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地震数字遥测接收机项目规划设计纲要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63" w:history="1">
        <w:r>
          <w:rPr>
            <w:rFonts w:ascii="仿宋" w:eastAsia="仿宋" w:hAnsi="仿宋" w:cs="仿宋" w:hint="eastAsia"/>
            <w:lang w:eastAsia="zh-CN"/>
          </w:rPr>
          <w:t>前言</w:t>
        </w:r>
        <w:r>
          <w:tab/>
        </w:r>
        <w:r>
          <w:fldChar w:fldCharType="begin"/>
        </w:r>
        <w:r>
          <w:instrText xml:space="preserve"> PAGEREF _Toc11863 \h </w:instrText>
        </w:r>
        <w:r>
          <w:fldChar w:fldCharType="separate"/>
        </w:r>
        <w:r>
          <w:t>3</w:t>
        </w:r>
        <w:r>
          <w:fldChar w:fldCharType="end"/>
        </w:r>
      </w:hyperlink>
    </w:p>
    <w:p>
      <w:pPr>
        <w:pStyle w:val="TOC1"/>
        <w:tabs>
          <w:tab w:val="right" w:leader="dot" w:pos="8306"/>
        </w:tabs>
      </w:pPr>
      <w:hyperlink w:anchor="_Toc82" w:history="1">
        <w:r>
          <w:rPr>
            <w:rFonts w:ascii="仿宋" w:eastAsia="仿宋" w:hAnsi="仿宋" w:cs="仿宋" w:hint="eastAsia"/>
            <w:lang w:eastAsia="zh-CN"/>
          </w:rPr>
          <w:t>一、产品规划分析</w:t>
        </w:r>
        <w:r>
          <w:tab/>
        </w:r>
        <w:r>
          <w:fldChar w:fldCharType="begin"/>
        </w:r>
        <w:r>
          <w:instrText xml:space="preserve"> PAGEREF _Toc82 \h </w:instrText>
        </w:r>
        <w:r>
          <w:fldChar w:fldCharType="separate"/>
        </w:r>
        <w:r>
          <w:t>3</w:t>
        </w:r>
        <w:r>
          <w:fldChar w:fldCharType="end"/>
        </w:r>
      </w:hyperlink>
    </w:p>
    <w:p>
      <w:pPr>
        <w:pStyle w:val="TOC2"/>
        <w:tabs>
          <w:tab w:val="right" w:leader="dot" w:pos="8306"/>
        </w:tabs>
      </w:pPr>
      <w:hyperlink w:anchor="_Toc1388" w:history="1">
        <w:r>
          <w:rPr>
            <w:rFonts w:ascii="仿宋" w:eastAsia="仿宋" w:hAnsi="仿宋" w:cs="仿宋" w:hint="eastAsia"/>
            <w:lang w:eastAsia="zh-CN"/>
          </w:rPr>
          <w:t>(一)、产品规划</w:t>
        </w:r>
        <w:r>
          <w:tab/>
        </w:r>
        <w:r>
          <w:fldChar w:fldCharType="begin"/>
        </w:r>
        <w:r>
          <w:instrText xml:space="preserve"> PAGEREF _Toc1388 \h </w:instrText>
        </w:r>
        <w:r>
          <w:fldChar w:fldCharType="separate"/>
        </w:r>
        <w:r>
          <w:t>3</w:t>
        </w:r>
        <w:r>
          <w:fldChar w:fldCharType="end"/>
        </w:r>
      </w:hyperlink>
    </w:p>
    <w:p>
      <w:pPr>
        <w:pStyle w:val="TOC2"/>
        <w:tabs>
          <w:tab w:val="right" w:leader="dot" w:pos="8306"/>
        </w:tabs>
      </w:pPr>
      <w:hyperlink w:anchor="_Toc18866" w:history="1">
        <w:r>
          <w:rPr>
            <w:rFonts w:ascii="仿宋" w:eastAsia="仿宋" w:hAnsi="仿宋" w:cs="仿宋" w:hint="eastAsia"/>
            <w:lang w:eastAsia="zh-CN"/>
          </w:rPr>
          <w:t>(二)、建设规模</w:t>
        </w:r>
        <w:r>
          <w:tab/>
        </w:r>
        <w:r>
          <w:fldChar w:fldCharType="begin"/>
        </w:r>
        <w:r>
          <w:instrText xml:space="preserve"> PAGEREF _Toc18866 \h </w:instrText>
        </w:r>
        <w:r>
          <w:fldChar w:fldCharType="separate"/>
        </w:r>
        <w:r>
          <w:t>4</w:t>
        </w:r>
        <w:r>
          <w:fldChar w:fldCharType="end"/>
        </w:r>
      </w:hyperlink>
    </w:p>
    <w:p>
      <w:pPr>
        <w:pStyle w:val="TOC1"/>
        <w:tabs>
          <w:tab w:val="right" w:leader="dot" w:pos="8306"/>
        </w:tabs>
      </w:pPr>
      <w:hyperlink w:anchor="_Toc29717" w:history="1">
        <w:r>
          <w:rPr>
            <w:rFonts w:ascii="仿宋" w:eastAsia="仿宋" w:hAnsi="仿宋" w:cs="仿宋" w:hint="eastAsia"/>
            <w:lang w:eastAsia="zh-CN"/>
          </w:rPr>
          <w:t>二、地震数字遥测接收机项目危机管理</w:t>
        </w:r>
        <w:r>
          <w:tab/>
        </w:r>
        <w:r>
          <w:fldChar w:fldCharType="begin"/>
        </w:r>
        <w:r>
          <w:instrText xml:space="preserve"> PAGEREF _Toc29717 \h </w:instrText>
        </w:r>
        <w:r>
          <w:fldChar w:fldCharType="separate"/>
        </w:r>
        <w:r>
          <w:t>5</w:t>
        </w:r>
        <w:r>
          <w:fldChar w:fldCharType="end"/>
        </w:r>
      </w:hyperlink>
    </w:p>
    <w:p>
      <w:pPr>
        <w:pStyle w:val="TOC2"/>
        <w:tabs>
          <w:tab w:val="right" w:leader="dot" w:pos="8306"/>
        </w:tabs>
      </w:pPr>
      <w:hyperlink w:anchor="_Toc31100" w:history="1">
        <w:r>
          <w:rPr>
            <w:rFonts w:ascii="仿宋" w:eastAsia="仿宋" w:hAnsi="仿宋" w:cs="仿宋" w:hint="eastAsia"/>
            <w:lang w:eastAsia="zh-CN"/>
          </w:rPr>
          <w:t>(一)、危机预警与识别</w:t>
        </w:r>
        <w:r>
          <w:tab/>
        </w:r>
        <w:r>
          <w:fldChar w:fldCharType="begin"/>
        </w:r>
        <w:r>
          <w:instrText xml:space="preserve"> PAGEREF _Toc31100 \h </w:instrText>
        </w:r>
        <w:r>
          <w:fldChar w:fldCharType="separate"/>
        </w:r>
        <w:r>
          <w:t>5</w:t>
        </w:r>
        <w:r>
          <w:fldChar w:fldCharType="end"/>
        </w:r>
      </w:hyperlink>
    </w:p>
    <w:p>
      <w:pPr>
        <w:pStyle w:val="TOC2"/>
        <w:tabs>
          <w:tab w:val="right" w:leader="dot" w:pos="8306"/>
        </w:tabs>
      </w:pPr>
      <w:hyperlink w:anchor="_Toc23809" w:history="1">
        <w:r>
          <w:rPr>
            <w:rFonts w:ascii="仿宋" w:eastAsia="仿宋" w:hAnsi="仿宋" w:cs="仿宋" w:hint="eastAsia"/>
            <w:lang w:eastAsia="zh-CN"/>
          </w:rPr>
          <w:t>(二)、危机应对与恢复</w:t>
        </w:r>
        <w:r>
          <w:tab/>
        </w:r>
        <w:r>
          <w:fldChar w:fldCharType="begin"/>
        </w:r>
        <w:r>
          <w:instrText xml:space="preserve"> PAGEREF _Toc23809 \h </w:instrText>
        </w:r>
        <w:r>
          <w:fldChar w:fldCharType="separate"/>
        </w:r>
        <w:r>
          <w:t>6</w:t>
        </w:r>
        <w:r>
          <w:fldChar w:fldCharType="end"/>
        </w:r>
      </w:hyperlink>
    </w:p>
    <w:p>
      <w:pPr>
        <w:pStyle w:val="TOC1"/>
        <w:tabs>
          <w:tab w:val="right" w:leader="dot" w:pos="8306"/>
        </w:tabs>
      </w:pPr>
      <w:hyperlink w:anchor="_Toc4849" w:history="1">
        <w:r>
          <w:rPr>
            <w:rFonts w:ascii="仿宋" w:eastAsia="仿宋" w:hAnsi="仿宋" w:cs="仿宋" w:hint="eastAsia"/>
            <w:lang w:eastAsia="zh-CN"/>
          </w:rPr>
          <w:t>三、地震数字遥测接收机项目文档管理</w:t>
        </w:r>
        <w:r>
          <w:tab/>
        </w:r>
        <w:r>
          <w:fldChar w:fldCharType="begin"/>
        </w:r>
        <w:r>
          <w:instrText xml:space="preserve"> PAGEREF _Toc4849 \h </w:instrText>
        </w:r>
        <w:r>
          <w:fldChar w:fldCharType="separate"/>
        </w:r>
        <w:r>
          <w:t>8</w:t>
        </w:r>
        <w:r>
          <w:fldChar w:fldCharType="end"/>
        </w:r>
      </w:hyperlink>
    </w:p>
    <w:p>
      <w:pPr>
        <w:pStyle w:val="TOC2"/>
        <w:tabs>
          <w:tab w:val="right" w:leader="dot" w:pos="8306"/>
        </w:tabs>
      </w:pPr>
      <w:hyperlink w:anchor="_Toc23701" w:history="1">
        <w:r>
          <w:rPr>
            <w:rFonts w:ascii="仿宋" w:eastAsia="仿宋" w:hAnsi="仿宋" w:cs="仿宋" w:hint="eastAsia"/>
            <w:lang w:eastAsia="zh-CN"/>
          </w:rPr>
          <w:t>(一)、文档编制与审查</w:t>
        </w:r>
        <w:r>
          <w:tab/>
        </w:r>
        <w:r>
          <w:fldChar w:fldCharType="begin"/>
        </w:r>
        <w:r>
          <w:instrText xml:space="preserve"> PAGEREF _Toc23701 \h </w:instrText>
        </w:r>
        <w:r>
          <w:fldChar w:fldCharType="separate"/>
        </w:r>
        <w:r>
          <w:t>8</w:t>
        </w:r>
        <w:r>
          <w:fldChar w:fldCharType="end"/>
        </w:r>
      </w:hyperlink>
    </w:p>
    <w:p>
      <w:pPr>
        <w:pStyle w:val="TOC2"/>
        <w:tabs>
          <w:tab w:val="right" w:leader="dot" w:pos="8306"/>
        </w:tabs>
      </w:pPr>
      <w:hyperlink w:anchor="_Toc22141" w:history="1">
        <w:r>
          <w:rPr>
            <w:rFonts w:ascii="仿宋" w:eastAsia="仿宋" w:hAnsi="仿宋" w:cs="仿宋" w:hint="eastAsia"/>
            <w:lang w:eastAsia="zh-CN"/>
          </w:rPr>
          <w:t>(二)、文档发布与分发</w:t>
        </w:r>
        <w:r>
          <w:tab/>
        </w:r>
        <w:r>
          <w:fldChar w:fldCharType="begin"/>
        </w:r>
        <w:r>
          <w:instrText xml:space="preserve"> PAGEREF _Toc22141 \h </w:instrText>
        </w:r>
        <w:r>
          <w:fldChar w:fldCharType="separate"/>
        </w:r>
        <w:r>
          <w:t>9</w:t>
        </w:r>
        <w:r>
          <w:fldChar w:fldCharType="end"/>
        </w:r>
      </w:hyperlink>
    </w:p>
    <w:p>
      <w:pPr>
        <w:pStyle w:val="TOC2"/>
        <w:tabs>
          <w:tab w:val="right" w:leader="dot" w:pos="8306"/>
        </w:tabs>
      </w:pPr>
      <w:hyperlink w:anchor="_Toc22718" w:history="1">
        <w:r>
          <w:rPr>
            <w:rFonts w:ascii="仿宋" w:eastAsia="仿宋" w:hAnsi="仿宋" w:cs="仿宋" w:hint="eastAsia"/>
            <w:lang w:eastAsia="zh-CN"/>
          </w:rPr>
          <w:t>(三)、文档存档与归档</w:t>
        </w:r>
        <w:r>
          <w:tab/>
        </w:r>
        <w:r>
          <w:fldChar w:fldCharType="begin"/>
        </w:r>
        <w:r>
          <w:instrText xml:space="preserve"> PAGEREF _Toc22718 \h </w:instrText>
        </w:r>
        <w:r>
          <w:fldChar w:fldCharType="separate"/>
        </w:r>
        <w:r>
          <w:t>10</w:t>
        </w:r>
        <w:r>
          <w:fldChar w:fldCharType="end"/>
        </w:r>
      </w:hyperlink>
    </w:p>
    <w:p>
      <w:pPr>
        <w:pStyle w:val="TOC1"/>
        <w:tabs>
          <w:tab w:val="right" w:leader="dot" w:pos="8306"/>
        </w:tabs>
      </w:pPr>
      <w:hyperlink w:anchor="_Toc25792" w:history="1">
        <w:r>
          <w:rPr>
            <w:rFonts w:ascii="仿宋" w:eastAsia="仿宋" w:hAnsi="仿宋" w:cs="仿宋" w:hint="eastAsia"/>
            <w:lang w:eastAsia="zh-CN"/>
          </w:rPr>
          <w:t>四、地震数字遥测接收机项目选址可行性分析</w:t>
        </w:r>
        <w:r>
          <w:tab/>
        </w:r>
        <w:r>
          <w:fldChar w:fldCharType="begin"/>
        </w:r>
        <w:r>
          <w:instrText xml:space="preserve"> PAGEREF _Toc25792 \h </w:instrText>
        </w:r>
        <w:r>
          <w:fldChar w:fldCharType="separate"/>
        </w:r>
        <w:r>
          <w:t>11</w:t>
        </w:r>
        <w:r>
          <w:fldChar w:fldCharType="end"/>
        </w:r>
      </w:hyperlink>
    </w:p>
    <w:p>
      <w:pPr>
        <w:pStyle w:val="TOC2"/>
        <w:tabs>
          <w:tab w:val="right" w:leader="dot" w:pos="8306"/>
        </w:tabs>
      </w:pPr>
      <w:hyperlink w:anchor="_Toc8282" w:history="1">
        <w:r>
          <w:rPr>
            <w:rFonts w:ascii="仿宋" w:eastAsia="仿宋" w:hAnsi="仿宋" w:cs="仿宋" w:hint="eastAsia"/>
            <w:lang w:eastAsia="zh-CN"/>
          </w:rPr>
          <w:t>(一)、地震数字遥测接收机项目选址</w:t>
        </w:r>
        <w:r>
          <w:tab/>
        </w:r>
        <w:r>
          <w:fldChar w:fldCharType="begin"/>
        </w:r>
        <w:r>
          <w:instrText xml:space="preserve"> PAGEREF _Toc8282 \h </w:instrText>
        </w:r>
        <w:r>
          <w:fldChar w:fldCharType="separate"/>
        </w:r>
        <w:r>
          <w:t>11</w:t>
        </w:r>
        <w:r>
          <w:fldChar w:fldCharType="end"/>
        </w:r>
      </w:hyperlink>
    </w:p>
    <w:p>
      <w:pPr>
        <w:pStyle w:val="TOC2"/>
        <w:tabs>
          <w:tab w:val="right" w:leader="dot" w:pos="8306"/>
        </w:tabs>
      </w:pPr>
      <w:hyperlink w:anchor="_Toc18138" w:history="1">
        <w:r>
          <w:rPr>
            <w:rFonts w:ascii="仿宋" w:eastAsia="仿宋" w:hAnsi="仿宋" w:cs="仿宋" w:hint="eastAsia"/>
            <w:lang w:eastAsia="zh-CN"/>
          </w:rPr>
          <w:t>(二)、用地控制指标</w:t>
        </w:r>
        <w:r>
          <w:tab/>
        </w:r>
        <w:r>
          <w:fldChar w:fldCharType="begin"/>
        </w:r>
        <w:r>
          <w:instrText xml:space="preserve"> PAGEREF _Toc18138 \h </w:instrText>
        </w:r>
        <w:r>
          <w:fldChar w:fldCharType="separate"/>
        </w:r>
        <w:r>
          <w:t>11</w:t>
        </w:r>
        <w:r>
          <w:fldChar w:fldCharType="end"/>
        </w:r>
      </w:hyperlink>
    </w:p>
    <w:p>
      <w:pPr>
        <w:pStyle w:val="TOC2"/>
        <w:tabs>
          <w:tab w:val="right" w:leader="dot" w:pos="8306"/>
        </w:tabs>
      </w:pPr>
      <w:hyperlink w:anchor="_Toc7901" w:history="1">
        <w:r>
          <w:rPr>
            <w:rFonts w:ascii="仿宋" w:eastAsia="仿宋" w:hAnsi="仿宋" w:cs="仿宋" w:hint="eastAsia"/>
            <w:lang w:eastAsia="zh-CN"/>
          </w:rPr>
          <w:t>(三)、节约用地措施</w:t>
        </w:r>
        <w:r>
          <w:tab/>
        </w:r>
        <w:r>
          <w:fldChar w:fldCharType="begin"/>
        </w:r>
        <w:r>
          <w:instrText xml:space="preserve"> PAGEREF _Toc7901 \h </w:instrText>
        </w:r>
        <w:r>
          <w:fldChar w:fldCharType="separate"/>
        </w:r>
        <w:r>
          <w:t>13</w:t>
        </w:r>
        <w:r>
          <w:fldChar w:fldCharType="end"/>
        </w:r>
      </w:hyperlink>
    </w:p>
    <w:p>
      <w:pPr>
        <w:pStyle w:val="TOC2"/>
        <w:tabs>
          <w:tab w:val="right" w:leader="dot" w:pos="8306"/>
        </w:tabs>
      </w:pPr>
      <w:hyperlink w:anchor="_Toc28155" w:history="1">
        <w:r>
          <w:rPr>
            <w:rFonts w:ascii="仿宋" w:eastAsia="仿宋" w:hAnsi="仿宋" w:cs="仿宋" w:hint="eastAsia"/>
            <w:lang w:eastAsia="zh-CN"/>
          </w:rPr>
          <w:t>(四)、总图布置方案</w:t>
        </w:r>
        <w:r>
          <w:tab/>
        </w:r>
        <w:r>
          <w:fldChar w:fldCharType="begin"/>
        </w:r>
        <w:r>
          <w:instrText xml:space="preserve"> PAGEREF _Toc28155 \h </w:instrText>
        </w:r>
        <w:r>
          <w:fldChar w:fldCharType="separate"/>
        </w:r>
        <w:r>
          <w:t>15</w:t>
        </w:r>
        <w:r>
          <w:fldChar w:fldCharType="end"/>
        </w:r>
      </w:hyperlink>
    </w:p>
    <w:p>
      <w:pPr>
        <w:pStyle w:val="TOC2"/>
        <w:tabs>
          <w:tab w:val="right" w:leader="dot" w:pos="8306"/>
        </w:tabs>
      </w:pPr>
      <w:hyperlink w:anchor="_Toc3609" w:history="1">
        <w:r>
          <w:rPr>
            <w:rFonts w:ascii="仿宋" w:eastAsia="仿宋" w:hAnsi="仿宋" w:cs="仿宋" w:hint="eastAsia"/>
            <w:lang w:eastAsia="zh-CN"/>
          </w:rPr>
          <w:t>(五)、选址综合评价</w:t>
        </w:r>
        <w:r>
          <w:tab/>
        </w:r>
        <w:r>
          <w:fldChar w:fldCharType="begin"/>
        </w:r>
        <w:r>
          <w:instrText xml:space="preserve"> PAGEREF _Toc3609 \h </w:instrText>
        </w:r>
        <w:r>
          <w:fldChar w:fldCharType="separate"/>
        </w:r>
        <w:r>
          <w:t>16</w:t>
        </w:r>
        <w:r>
          <w:fldChar w:fldCharType="end"/>
        </w:r>
      </w:hyperlink>
    </w:p>
    <w:p>
      <w:pPr>
        <w:pStyle w:val="TOC1"/>
        <w:tabs>
          <w:tab w:val="right" w:leader="dot" w:pos="8306"/>
        </w:tabs>
      </w:pPr>
      <w:hyperlink w:anchor="_Toc3207" w:history="1">
        <w:r>
          <w:rPr>
            <w:rFonts w:ascii="仿宋" w:eastAsia="仿宋" w:hAnsi="仿宋" w:cs="仿宋" w:hint="eastAsia"/>
            <w:lang w:eastAsia="zh-CN"/>
          </w:rPr>
          <w:t>五、工艺说明</w:t>
        </w:r>
        <w:r>
          <w:tab/>
        </w:r>
        <w:r>
          <w:fldChar w:fldCharType="begin"/>
        </w:r>
        <w:r>
          <w:instrText xml:space="preserve"> PAGEREF _Toc3207 \h </w:instrText>
        </w:r>
        <w:r>
          <w:fldChar w:fldCharType="separate"/>
        </w:r>
        <w:r>
          <w:t>17</w:t>
        </w:r>
        <w:r>
          <w:fldChar w:fldCharType="end"/>
        </w:r>
      </w:hyperlink>
    </w:p>
    <w:p>
      <w:pPr>
        <w:pStyle w:val="TOC2"/>
        <w:tabs>
          <w:tab w:val="right" w:leader="dot" w:pos="8306"/>
        </w:tabs>
      </w:pPr>
      <w:hyperlink w:anchor="_Toc8022" w:history="1">
        <w:r>
          <w:rPr>
            <w:rFonts w:ascii="仿宋" w:eastAsia="仿宋" w:hAnsi="仿宋" w:cs="仿宋" w:hint="eastAsia"/>
            <w:lang w:eastAsia="zh-CN"/>
          </w:rPr>
          <w:t>(一)、技术管理特点</w:t>
        </w:r>
        <w:r>
          <w:tab/>
        </w:r>
        <w:r>
          <w:fldChar w:fldCharType="begin"/>
        </w:r>
        <w:r>
          <w:instrText xml:space="preserve"> PAGEREF _Toc8022 \h </w:instrText>
        </w:r>
        <w:r>
          <w:fldChar w:fldCharType="separate"/>
        </w:r>
        <w:r>
          <w:t>17</w:t>
        </w:r>
        <w:r>
          <w:fldChar w:fldCharType="end"/>
        </w:r>
      </w:hyperlink>
    </w:p>
    <w:p>
      <w:pPr>
        <w:pStyle w:val="TOC2"/>
        <w:tabs>
          <w:tab w:val="right" w:leader="dot" w:pos="8306"/>
        </w:tabs>
      </w:pPr>
      <w:hyperlink w:anchor="_Toc32081" w:history="1">
        <w:r>
          <w:rPr>
            <w:rFonts w:ascii="仿宋" w:eastAsia="仿宋" w:hAnsi="仿宋" w:cs="仿宋" w:hint="eastAsia"/>
            <w:lang w:eastAsia="zh-CN"/>
          </w:rPr>
          <w:t>(二)、地震数字遥测接收机项目工艺技术设计方案</w:t>
        </w:r>
        <w:r>
          <w:tab/>
        </w:r>
        <w:r>
          <w:fldChar w:fldCharType="begin"/>
        </w:r>
        <w:r>
          <w:instrText xml:space="preserve"> PAGEREF _Toc32081 \h </w:instrText>
        </w:r>
        <w:r>
          <w:fldChar w:fldCharType="separate"/>
        </w:r>
        <w:r>
          <w:t>18</w:t>
        </w:r>
        <w:r>
          <w:fldChar w:fldCharType="end"/>
        </w:r>
      </w:hyperlink>
    </w:p>
    <w:p>
      <w:pPr>
        <w:pStyle w:val="TOC2"/>
        <w:tabs>
          <w:tab w:val="right" w:leader="dot" w:pos="8306"/>
        </w:tabs>
      </w:pPr>
      <w:hyperlink w:anchor="_Toc7708" w:history="1">
        <w:r>
          <w:rPr>
            <w:rFonts w:ascii="仿宋" w:eastAsia="仿宋" w:hAnsi="仿宋" w:cs="仿宋" w:hint="eastAsia"/>
            <w:lang w:eastAsia="zh-CN"/>
          </w:rPr>
          <w:t>(三)、设备选型方案</w:t>
        </w:r>
        <w:r>
          <w:tab/>
        </w:r>
        <w:r>
          <w:fldChar w:fldCharType="begin"/>
        </w:r>
        <w:r>
          <w:instrText xml:space="preserve"> PAGEREF _Toc7708 \h </w:instrText>
        </w:r>
        <w:r>
          <w:fldChar w:fldCharType="separate"/>
        </w:r>
        <w:r>
          <w:t>19</w:t>
        </w:r>
        <w:r>
          <w:fldChar w:fldCharType="end"/>
        </w:r>
      </w:hyperlink>
    </w:p>
    <w:p>
      <w:pPr>
        <w:pStyle w:val="TOC1"/>
        <w:tabs>
          <w:tab w:val="right" w:leader="dot" w:pos="8306"/>
        </w:tabs>
      </w:pPr>
      <w:hyperlink w:anchor="_Toc20920" w:history="1">
        <w:r>
          <w:rPr>
            <w:rFonts w:ascii="仿宋" w:eastAsia="仿宋" w:hAnsi="仿宋" w:cs="仿宋" w:hint="eastAsia"/>
            <w:lang w:eastAsia="zh-CN"/>
          </w:rPr>
          <w:t>六、地震数字遥测接收机项目绩效评估</w:t>
        </w:r>
        <w:r>
          <w:tab/>
        </w:r>
        <w:r>
          <w:fldChar w:fldCharType="begin"/>
        </w:r>
        <w:r>
          <w:instrText xml:space="preserve"> PAGEREF _Toc20920 \h </w:instrText>
        </w:r>
        <w:r>
          <w:fldChar w:fldCharType="separate"/>
        </w:r>
        <w:r>
          <w:t>21</w:t>
        </w:r>
        <w:r>
          <w:fldChar w:fldCharType="end"/>
        </w:r>
      </w:hyperlink>
    </w:p>
    <w:p>
      <w:pPr>
        <w:pStyle w:val="TOC2"/>
        <w:tabs>
          <w:tab w:val="right" w:leader="dot" w:pos="8306"/>
        </w:tabs>
      </w:pPr>
      <w:hyperlink w:anchor="_Toc25181" w:history="1">
        <w:r>
          <w:rPr>
            <w:rFonts w:ascii="仿宋" w:eastAsia="仿宋" w:hAnsi="仿宋" w:cs="仿宋" w:hint="eastAsia"/>
            <w:lang w:eastAsia="zh-CN"/>
          </w:rPr>
          <w:t>(一)、绩效评估指标</w:t>
        </w:r>
        <w:r>
          <w:tab/>
        </w:r>
        <w:r>
          <w:fldChar w:fldCharType="begin"/>
        </w:r>
        <w:r>
          <w:instrText xml:space="preserve"> PAGEREF _Toc25181 \h </w:instrText>
        </w:r>
        <w:r>
          <w:fldChar w:fldCharType="separate"/>
        </w:r>
        <w:r>
          <w:t>21</w:t>
        </w:r>
        <w:r>
          <w:fldChar w:fldCharType="end"/>
        </w:r>
      </w:hyperlink>
    </w:p>
    <w:p>
      <w:pPr>
        <w:pStyle w:val="TOC2"/>
        <w:tabs>
          <w:tab w:val="right" w:leader="dot" w:pos="8306"/>
        </w:tabs>
      </w:pPr>
      <w:hyperlink w:anchor="_Toc9648" w:history="1">
        <w:r>
          <w:rPr>
            <w:rFonts w:ascii="仿宋" w:eastAsia="仿宋" w:hAnsi="仿宋" w:cs="仿宋" w:hint="eastAsia"/>
            <w:lang w:eastAsia="zh-CN"/>
          </w:rPr>
          <w:t>(二)、绩效评估方法</w:t>
        </w:r>
        <w:r>
          <w:tab/>
        </w:r>
        <w:r>
          <w:fldChar w:fldCharType="begin"/>
        </w:r>
        <w:r>
          <w:instrText xml:space="preserve"> PAGEREF _Toc9648 \h </w:instrText>
        </w:r>
        <w:r>
          <w:fldChar w:fldCharType="separate"/>
        </w:r>
        <w:r>
          <w:t>22</w:t>
        </w:r>
        <w:r>
          <w:fldChar w:fldCharType="end"/>
        </w:r>
      </w:hyperlink>
    </w:p>
    <w:p>
      <w:pPr>
        <w:pStyle w:val="TOC2"/>
        <w:tabs>
          <w:tab w:val="right" w:leader="dot" w:pos="8306"/>
        </w:tabs>
      </w:pPr>
      <w:hyperlink w:anchor="_Toc21732" w:history="1">
        <w:r>
          <w:rPr>
            <w:rFonts w:ascii="仿宋" w:eastAsia="仿宋" w:hAnsi="仿宋" w:cs="仿宋" w:hint="eastAsia"/>
            <w:lang w:eastAsia="zh-CN"/>
          </w:rPr>
          <w:t>(三)、绩效评估周期</w:t>
        </w:r>
        <w:r>
          <w:tab/>
        </w:r>
        <w:r>
          <w:fldChar w:fldCharType="begin"/>
        </w:r>
        <w:r>
          <w:instrText xml:space="preserve"> PAGEREF _Toc21732 \h </w:instrText>
        </w:r>
        <w:r>
          <w:fldChar w:fldCharType="separate"/>
        </w:r>
        <w:r>
          <w:t>23</w:t>
        </w:r>
        <w:r>
          <w:fldChar w:fldCharType="end"/>
        </w:r>
      </w:hyperlink>
    </w:p>
    <w:p>
      <w:pPr>
        <w:pStyle w:val="TOC1"/>
        <w:tabs>
          <w:tab w:val="right" w:leader="dot" w:pos="8306"/>
        </w:tabs>
      </w:pPr>
      <w:hyperlink w:anchor="_Toc4340" w:history="1">
        <w:r>
          <w:rPr>
            <w:rFonts w:ascii="仿宋" w:eastAsia="仿宋" w:hAnsi="仿宋" w:cs="仿宋" w:hint="eastAsia"/>
            <w:lang w:eastAsia="zh-CN"/>
          </w:rPr>
          <w:t>七、生产安全保护</w:t>
        </w:r>
        <w:r>
          <w:tab/>
        </w:r>
        <w:r>
          <w:fldChar w:fldCharType="begin"/>
        </w:r>
        <w:r>
          <w:instrText xml:space="preserve"> PAGEREF _Toc4340 \h </w:instrText>
        </w:r>
        <w:r>
          <w:fldChar w:fldCharType="separate"/>
        </w:r>
        <w:r>
          <w:t>24</w:t>
        </w:r>
        <w:r>
          <w:fldChar w:fldCharType="end"/>
        </w:r>
      </w:hyperlink>
    </w:p>
    <w:p>
      <w:pPr>
        <w:pStyle w:val="TOC2"/>
        <w:tabs>
          <w:tab w:val="right" w:leader="dot" w:pos="8306"/>
        </w:tabs>
      </w:pPr>
      <w:hyperlink w:anchor="_Toc8236" w:history="1">
        <w:r>
          <w:rPr>
            <w:rFonts w:ascii="仿宋" w:eastAsia="仿宋" w:hAnsi="仿宋" w:cs="仿宋" w:hint="eastAsia"/>
            <w:lang w:eastAsia="zh-CN"/>
          </w:rPr>
          <w:t>(一)、消防安全</w:t>
        </w:r>
        <w:r>
          <w:tab/>
        </w:r>
        <w:r>
          <w:fldChar w:fldCharType="begin"/>
        </w:r>
        <w:r>
          <w:instrText xml:space="preserve"> PAGEREF _Toc8236 \h </w:instrText>
        </w:r>
        <w:r>
          <w:fldChar w:fldCharType="separate"/>
        </w:r>
        <w:r>
          <w:t>24</w:t>
        </w:r>
        <w:r>
          <w:fldChar w:fldCharType="end"/>
        </w:r>
      </w:hyperlink>
    </w:p>
    <w:p>
      <w:pPr>
        <w:pStyle w:val="TOC2"/>
        <w:tabs>
          <w:tab w:val="right" w:leader="dot" w:pos="8306"/>
        </w:tabs>
      </w:pPr>
      <w:hyperlink w:anchor="_Toc1788" w:history="1">
        <w:r>
          <w:rPr>
            <w:rFonts w:ascii="仿宋" w:eastAsia="仿宋" w:hAnsi="仿宋" w:cs="仿宋" w:hint="eastAsia"/>
            <w:lang w:eastAsia="zh-CN"/>
          </w:rPr>
          <w:t>(二)、防火防爆总图布置措施</w:t>
        </w:r>
        <w:r>
          <w:tab/>
        </w:r>
        <w:r>
          <w:fldChar w:fldCharType="begin"/>
        </w:r>
        <w:r>
          <w:instrText xml:space="preserve"> PAGEREF _Toc1788 \h </w:instrText>
        </w:r>
        <w:r>
          <w:fldChar w:fldCharType="separate"/>
        </w:r>
        <w:r>
          <w:t>26</w:t>
        </w:r>
        <w:r>
          <w:fldChar w:fldCharType="end"/>
        </w:r>
      </w:hyperlink>
    </w:p>
    <w:p>
      <w:pPr>
        <w:pStyle w:val="TOC2"/>
        <w:tabs>
          <w:tab w:val="right" w:leader="dot" w:pos="8306"/>
        </w:tabs>
      </w:pPr>
      <w:hyperlink w:anchor="_Toc14610" w:history="1">
        <w:r>
          <w:rPr>
            <w:rFonts w:ascii="仿宋" w:eastAsia="仿宋" w:hAnsi="仿宋" w:cs="仿宋" w:hint="eastAsia"/>
            <w:lang w:eastAsia="zh-CN"/>
          </w:rPr>
          <w:t>(三)、自然灾害防范措施</w:t>
        </w:r>
        <w:r>
          <w:tab/>
        </w:r>
        <w:r>
          <w:fldChar w:fldCharType="begin"/>
        </w:r>
        <w:r>
          <w:instrText xml:space="preserve"> PAGEREF _Toc14610 \h </w:instrText>
        </w:r>
        <w:r>
          <w:fldChar w:fldCharType="separate"/>
        </w:r>
        <w:r>
          <w:t>26</w:t>
        </w:r>
        <w:r>
          <w:fldChar w:fldCharType="end"/>
        </w:r>
      </w:hyperlink>
    </w:p>
    <w:p>
      <w:pPr>
        <w:pStyle w:val="TOC2"/>
        <w:tabs>
          <w:tab w:val="right" w:leader="dot" w:pos="8306"/>
        </w:tabs>
      </w:pPr>
      <w:hyperlink w:anchor="_Toc17259" w:history="1">
        <w:r>
          <w:rPr>
            <w:rFonts w:ascii="仿宋" w:eastAsia="仿宋" w:hAnsi="仿宋" w:cs="仿宋" w:hint="eastAsia"/>
            <w:lang w:eastAsia="zh-CN"/>
          </w:rPr>
          <w:t>(四)、安全色及安全标志使用要求</w:t>
        </w:r>
        <w:r>
          <w:tab/>
        </w:r>
        <w:r>
          <w:fldChar w:fldCharType="begin"/>
        </w:r>
        <w:r>
          <w:instrText xml:space="preserve"> PAGEREF _Toc17259 \h </w:instrText>
        </w:r>
        <w:r>
          <w:fldChar w:fldCharType="separate"/>
        </w:r>
        <w:r>
          <w:t>28</w:t>
        </w:r>
        <w:r>
          <w:fldChar w:fldCharType="end"/>
        </w:r>
      </w:hyperlink>
    </w:p>
    <w:p>
      <w:pPr>
        <w:pStyle w:val="TOC2"/>
        <w:tabs>
          <w:tab w:val="right" w:leader="dot" w:pos="8306"/>
        </w:tabs>
      </w:pPr>
      <w:hyperlink w:anchor="_Toc1538" w:history="1">
        <w:r>
          <w:rPr>
            <w:rFonts w:ascii="仿宋" w:eastAsia="仿宋" w:hAnsi="仿宋" w:cs="仿宋" w:hint="eastAsia"/>
            <w:lang w:eastAsia="zh-CN"/>
          </w:rPr>
          <w:t>(五)、防尘防毒措施</w:t>
        </w:r>
        <w:r>
          <w:tab/>
        </w:r>
        <w:r>
          <w:fldChar w:fldCharType="begin"/>
        </w:r>
        <w:r>
          <w:instrText xml:space="preserve"> PAGEREF _Toc1538 \h </w:instrText>
        </w:r>
        <w:r>
          <w:fldChar w:fldCharType="separate"/>
        </w:r>
        <w:r>
          <w:t>29</w:t>
        </w:r>
        <w:r>
          <w:fldChar w:fldCharType="end"/>
        </w:r>
      </w:hyperlink>
    </w:p>
    <w:p>
      <w:pPr>
        <w:pStyle w:val="TOC2"/>
        <w:tabs>
          <w:tab w:val="right" w:leader="dot" w:pos="8306"/>
        </w:tabs>
      </w:pPr>
      <w:hyperlink w:anchor="_Toc3847" w:history="1">
        <w:r>
          <w:rPr>
            <w:rFonts w:ascii="仿宋" w:eastAsia="仿宋" w:hAnsi="仿宋" w:cs="仿宋" w:hint="eastAsia"/>
            <w:lang w:eastAsia="zh-CN"/>
          </w:rPr>
          <w:t>(六)、防静电、触电防护及防雷措施</w:t>
        </w:r>
        <w:r>
          <w:tab/>
        </w:r>
        <w:r>
          <w:fldChar w:fldCharType="begin"/>
        </w:r>
        <w:r>
          <w:instrText xml:space="preserve"> PAGEREF _Toc3847 \h </w:instrText>
        </w:r>
        <w:r>
          <w:fldChar w:fldCharType="separate"/>
        </w:r>
        <w:r>
          <w:t>30</w:t>
        </w:r>
        <w:r>
          <w:fldChar w:fldCharType="end"/>
        </w:r>
      </w:hyperlink>
    </w:p>
    <w:p>
      <w:pPr>
        <w:pStyle w:val="TOC2"/>
        <w:tabs>
          <w:tab w:val="right" w:leader="dot" w:pos="8306"/>
        </w:tabs>
      </w:pPr>
      <w:hyperlink w:anchor="_Toc24712" w:history="1">
        <w:r>
          <w:rPr>
            <w:rFonts w:ascii="仿宋" w:eastAsia="仿宋" w:hAnsi="仿宋" w:cs="仿宋" w:hint="eastAsia"/>
            <w:lang w:eastAsia="zh-CN"/>
          </w:rPr>
          <w:t>(七)、机械设备安全保障措施</w:t>
        </w:r>
        <w:r>
          <w:tab/>
        </w:r>
        <w:r>
          <w:fldChar w:fldCharType="begin"/>
        </w:r>
        <w:r>
          <w:instrText xml:space="preserve"> PAGEREF _Toc24712 \h </w:instrText>
        </w:r>
        <w:r>
          <w:fldChar w:fldCharType="separate"/>
        </w:r>
        <w:r>
          <w:t>31</w:t>
        </w:r>
        <w:r>
          <w:fldChar w:fldCharType="end"/>
        </w:r>
      </w:hyperlink>
    </w:p>
    <w:p>
      <w:pPr>
        <w:pStyle w:val="TOC1"/>
        <w:tabs>
          <w:tab w:val="right" w:leader="dot" w:pos="8306"/>
        </w:tabs>
      </w:pPr>
      <w:hyperlink w:anchor="_Toc18825" w:history="1">
        <w:r>
          <w:rPr>
            <w:rFonts w:ascii="仿宋" w:eastAsia="仿宋" w:hAnsi="仿宋" w:cs="仿宋" w:hint="eastAsia"/>
            <w:lang w:eastAsia="zh-CN"/>
          </w:rPr>
          <w:t>八、地震数字遥测接收机项目经营效益</w:t>
        </w:r>
        <w:r>
          <w:tab/>
        </w:r>
        <w:r>
          <w:fldChar w:fldCharType="begin"/>
        </w:r>
        <w:r>
          <w:instrText xml:space="preserve"> PAGEREF _Toc18825 \h </w:instrText>
        </w:r>
        <w:r>
          <w:fldChar w:fldCharType="separate"/>
        </w:r>
        <w:r>
          <w:t>32</w:t>
        </w:r>
        <w:r>
          <w:fldChar w:fldCharType="end"/>
        </w:r>
      </w:hyperlink>
    </w:p>
    <w:p>
      <w:pPr>
        <w:pStyle w:val="TOC2"/>
        <w:tabs>
          <w:tab w:val="right" w:leader="dot" w:pos="8306"/>
        </w:tabs>
      </w:pPr>
      <w:hyperlink w:anchor="_Toc19564" w:history="1">
        <w:r>
          <w:rPr>
            <w:rFonts w:ascii="仿宋" w:eastAsia="仿宋" w:hAnsi="仿宋" w:cs="仿宋" w:hint="eastAsia"/>
            <w:lang w:eastAsia="zh-CN"/>
          </w:rPr>
          <w:t>(一)、经济评价财务测算</w:t>
        </w:r>
        <w:r>
          <w:tab/>
        </w:r>
        <w:r>
          <w:fldChar w:fldCharType="begin"/>
        </w:r>
        <w:r>
          <w:instrText xml:space="preserve"> PAGEREF _Toc19564 \h </w:instrText>
        </w:r>
        <w:r>
          <w:fldChar w:fldCharType="separate"/>
        </w:r>
        <w:r>
          <w:t>32</w:t>
        </w:r>
        <w:r>
          <w:fldChar w:fldCharType="end"/>
        </w:r>
      </w:hyperlink>
    </w:p>
    <w:p>
      <w:pPr>
        <w:pStyle w:val="TOC2"/>
        <w:tabs>
          <w:tab w:val="right" w:leader="dot" w:pos="8306"/>
        </w:tabs>
      </w:pPr>
      <w:hyperlink w:anchor="_Toc18110" w:history="1">
        <w:r>
          <w:rPr>
            <w:rFonts w:ascii="仿宋" w:eastAsia="仿宋" w:hAnsi="仿宋" w:cs="仿宋" w:hint="eastAsia"/>
            <w:lang w:eastAsia="zh-CN"/>
          </w:rPr>
          <w:t>(二)、地震数字遥测接收机项目盈利能力分析</w:t>
        </w:r>
        <w:r>
          <w:tab/>
        </w:r>
        <w:r>
          <w:fldChar w:fldCharType="begin"/>
        </w:r>
        <w:r>
          <w:instrText xml:space="preserve"> PAGEREF _Toc18110 \h </w:instrText>
        </w:r>
        <w:r>
          <w:fldChar w:fldCharType="separate"/>
        </w:r>
        <w:r>
          <w:t>34</w:t>
        </w:r>
        <w:r>
          <w:fldChar w:fldCharType="end"/>
        </w:r>
      </w:hyperlink>
    </w:p>
    <w:p>
      <w:pPr>
        <w:pStyle w:val="TOC1"/>
        <w:tabs>
          <w:tab w:val="right" w:leader="dot" w:pos="8306"/>
        </w:tabs>
      </w:pPr>
      <w:hyperlink w:anchor="_Toc22731" w:history="1">
        <w:r>
          <w:rPr>
            <w:rFonts w:ascii="仿宋" w:eastAsia="仿宋" w:hAnsi="仿宋" w:cs="仿宋" w:hint="eastAsia"/>
            <w:lang w:eastAsia="zh-CN"/>
          </w:rPr>
          <w:t>九、地震数字遥测接收机项目人力资源培养与发展</w:t>
        </w:r>
        <w:r>
          <w:tab/>
        </w:r>
        <w:r>
          <w:fldChar w:fldCharType="begin"/>
        </w:r>
        <w:r>
          <w:instrText xml:space="preserve"> PAGEREF _Toc22731 \h </w:instrText>
        </w:r>
        <w:r>
          <w:fldChar w:fldCharType="separate"/>
        </w:r>
        <w:r>
          <w:t>35</w:t>
        </w:r>
        <w:r>
          <w:fldChar w:fldCharType="end"/>
        </w:r>
      </w:hyperlink>
    </w:p>
    <w:p>
      <w:pPr>
        <w:pStyle w:val="TOC2"/>
        <w:tabs>
          <w:tab w:val="right" w:leader="dot" w:pos="8306"/>
        </w:tabs>
      </w:pPr>
      <w:hyperlink w:anchor="_Toc16843" w:history="1">
        <w:r>
          <w:rPr>
            <w:rFonts w:ascii="仿宋" w:eastAsia="仿宋" w:hAnsi="仿宋" w:cs="仿宋" w:hint="eastAsia"/>
            <w:lang w:eastAsia="zh-CN"/>
          </w:rPr>
          <w:t>(一)、人才需求与规划</w:t>
        </w:r>
        <w:r>
          <w:tab/>
        </w:r>
        <w:r>
          <w:fldChar w:fldCharType="begin"/>
        </w:r>
        <w:r>
          <w:instrText xml:space="preserve"> PAGEREF _Toc16843 \h </w:instrText>
        </w:r>
        <w:r>
          <w:fldChar w:fldCharType="separate"/>
        </w:r>
        <w:r>
          <w:t>35</w:t>
        </w:r>
        <w:r>
          <w:fldChar w:fldCharType="end"/>
        </w:r>
      </w:hyperlink>
    </w:p>
    <w:p>
      <w:pPr>
        <w:pStyle w:val="TOC2"/>
        <w:tabs>
          <w:tab w:val="right" w:leader="dot" w:pos="8306"/>
        </w:tabs>
      </w:pPr>
      <w:hyperlink w:anchor="_Toc707" w:history="1">
        <w:r>
          <w:rPr>
            <w:rFonts w:ascii="仿宋" w:eastAsia="仿宋" w:hAnsi="仿宋" w:cs="仿宋" w:hint="eastAsia"/>
            <w:lang w:eastAsia="zh-CN"/>
          </w:rPr>
          <w:t>(二)、培训与发展计划</w:t>
        </w:r>
        <w:r>
          <w:tab/>
        </w:r>
        <w:r>
          <w:fldChar w:fldCharType="begin"/>
        </w:r>
        <w:r>
          <w:instrText xml:space="preserve"> PAGEREF _Toc707 \h </w:instrText>
        </w:r>
        <w:r>
          <w:fldChar w:fldCharType="separate"/>
        </w:r>
        <w:r>
          <w:t>35</w:t>
        </w:r>
        <w:r>
          <w:fldChar w:fldCharType="end"/>
        </w:r>
      </w:hyperlink>
    </w:p>
    <w:p>
      <w:pPr>
        <w:pStyle w:val="TOC1"/>
        <w:tabs>
          <w:tab w:val="right" w:leader="dot" w:pos="8306"/>
        </w:tabs>
      </w:pPr>
      <w:hyperlink w:anchor="_Toc32672" w:history="1">
        <w:r>
          <w:rPr>
            <w:rFonts w:ascii="仿宋" w:eastAsia="仿宋" w:hAnsi="仿宋" w:cs="仿宋" w:hint="eastAsia"/>
            <w:lang w:eastAsia="zh-CN"/>
          </w:rPr>
          <w:t>十、地震数字遥测接收机项目人力资源管理</w:t>
        </w:r>
        <w:r>
          <w:tab/>
        </w:r>
        <w:r>
          <w:fldChar w:fldCharType="begin"/>
        </w:r>
        <w:r>
          <w:instrText xml:space="preserve"> PAGEREF _Toc32672 \h </w:instrText>
        </w:r>
        <w:r>
          <w:fldChar w:fldCharType="separate"/>
        </w:r>
        <w:r>
          <w:t>36</w:t>
        </w:r>
        <w:r>
          <w:fldChar w:fldCharType="end"/>
        </w:r>
      </w:hyperlink>
    </w:p>
    <w:p>
      <w:pPr>
        <w:pStyle w:val="TOC2"/>
        <w:tabs>
          <w:tab w:val="right" w:leader="dot" w:pos="8306"/>
        </w:tabs>
      </w:pPr>
      <w:hyperlink w:anchor="_Toc28331" w:history="1">
        <w:r>
          <w:rPr>
            <w:rFonts w:ascii="仿宋" w:eastAsia="仿宋" w:hAnsi="仿宋" w:cs="仿宋" w:hint="eastAsia"/>
            <w:lang w:eastAsia="zh-CN"/>
          </w:rPr>
          <w:t>(一)、建立健全的预算管理制度</w:t>
        </w:r>
        <w:r>
          <w:tab/>
        </w:r>
        <w:r>
          <w:fldChar w:fldCharType="begin"/>
        </w:r>
        <w:r>
          <w:instrText xml:space="preserve"> PAGEREF _Toc28331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50" w:history="1">
        <w:r>
          <w:rPr>
            <w:rFonts w:ascii="仿宋" w:eastAsia="仿宋" w:hAnsi="仿宋" w:cs="仿宋" w:hint="eastAsia"/>
            <w:lang w:eastAsia="zh-CN"/>
          </w:rPr>
          <w:t>(二)、加强资金流动监控</w:t>
        </w:r>
        <w:r>
          <w:tab/>
        </w:r>
        <w:r>
          <w:fldChar w:fldCharType="begin"/>
        </w:r>
        <w:r>
          <w:instrText xml:space="preserve"> PAGEREF _Toc16850 \h </w:instrText>
        </w:r>
        <w:r>
          <w:fldChar w:fldCharType="separate"/>
        </w:r>
        <w:r>
          <w:t>38</w:t>
        </w:r>
        <w:r>
          <w:fldChar w:fldCharType="end"/>
        </w:r>
      </w:hyperlink>
    </w:p>
    <w:p>
      <w:pPr>
        <w:pStyle w:val="TOC2"/>
        <w:tabs>
          <w:tab w:val="right" w:leader="dot" w:pos="8306"/>
        </w:tabs>
      </w:pPr>
      <w:hyperlink w:anchor="_Toc13302" w:history="1">
        <w:r>
          <w:rPr>
            <w:rFonts w:ascii="仿宋" w:eastAsia="仿宋" w:hAnsi="仿宋" w:cs="仿宋" w:hint="eastAsia"/>
            <w:lang w:eastAsia="zh-CN"/>
          </w:rPr>
          <w:t>(三)、制定完善的风险控制机制</w:t>
        </w:r>
        <w:r>
          <w:tab/>
        </w:r>
        <w:r>
          <w:fldChar w:fldCharType="begin"/>
        </w:r>
        <w:r>
          <w:instrText xml:space="preserve"> PAGEREF _Toc13302 \h </w:instrText>
        </w:r>
        <w:r>
          <w:fldChar w:fldCharType="separate"/>
        </w:r>
        <w:r>
          <w:t>39</w:t>
        </w:r>
        <w:r>
          <w:fldChar w:fldCharType="end"/>
        </w:r>
      </w:hyperlink>
    </w:p>
    <w:p>
      <w:pPr>
        <w:pStyle w:val="TOC2"/>
        <w:tabs>
          <w:tab w:val="right" w:leader="dot" w:pos="8306"/>
        </w:tabs>
      </w:pPr>
      <w:hyperlink w:anchor="_Toc30069" w:history="1">
        <w:r>
          <w:rPr>
            <w:rFonts w:ascii="仿宋" w:eastAsia="仿宋" w:hAnsi="仿宋" w:cs="仿宋" w:hint="eastAsia"/>
            <w:lang w:eastAsia="zh-CN"/>
          </w:rPr>
          <w:t>(四)、优化成本管理</w:t>
        </w:r>
        <w:r>
          <w:tab/>
        </w:r>
        <w:r>
          <w:fldChar w:fldCharType="begin"/>
        </w:r>
        <w:r>
          <w:instrText xml:space="preserve"> PAGEREF _Toc30069 \h </w:instrText>
        </w:r>
        <w:r>
          <w:fldChar w:fldCharType="separate"/>
        </w:r>
        <w:r>
          <w:t>40</w:t>
        </w:r>
        <w:r>
          <w:fldChar w:fldCharType="end"/>
        </w:r>
      </w:hyperlink>
    </w:p>
    <w:p>
      <w:pPr>
        <w:pStyle w:val="TOC1"/>
        <w:tabs>
          <w:tab w:val="right" w:leader="dot" w:pos="8306"/>
        </w:tabs>
      </w:pPr>
      <w:hyperlink w:anchor="_Toc6439" w:history="1">
        <w:r>
          <w:rPr>
            <w:rFonts w:ascii="仿宋" w:eastAsia="仿宋" w:hAnsi="仿宋" w:cs="仿宋" w:hint="eastAsia"/>
            <w:lang w:eastAsia="zh-CN"/>
          </w:rPr>
          <w:t>十一、地震数字遥测接收机项目计划安排</w:t>
        </w:r>
        <w:r>
          <w:tab/>
        </w:r>
        <w:r>
          <w:fldChar w:fldCharType="begin"/>
        </w:r>
        <w:r>
          <w:instrText xml:space="preserve"> PAGEREF _Toc6439 \h </w:instrText>
        </w:r>
        <w:r>
          <w:fldChar w:fldCharType="separate"/>
        </w:r>
        <w:r>
          <w:t>42</w:t>
        </w:r>
        <w:r>
          <w:fldChar w:fldCharType="end"/>
        </w:r>
      </w:hyperlink>
    </w:p>
    <w:p>
      <w:pPr>
        <w:pStyle w:val="TOC2"/>
        <w:tabs>
          <w:tab w:val="right" w:leader="dot" w:pos="8306"/>
        </w:tabs>
      </w:pPr>
      <w:hyperlink w:anchor="_Toc9654" w:history="1">
        <w:r>
          <w:rPr>
            <w:rFonts w:ascii="仿宋" w:eastAsia="仿宋" w:hAnsi="仿宋" w:cs="仿宋" w:hint="eastAsia"/>
            <w:lang w:eastAsia="zh-CN"/>
          </w:rPr>
          <w:t>(一)、建设周期</w:t>
        </w:r>
        <w:r>
          <w:tab/>
        </w:r>
        <w:r>
          <w:fldChar w:fldCharType="begin"/>
        </w:r>
        <w:r>
          <w:instrText xml:space="preserve"> PAGEREF _Toc9654 \h </w:instrText>
        </w:r>
        <w:r>
          <w:fldChar w:fldCharType="separate"/>
        </w:r>
        <w:r>
          <w:t>42</w:t>
        </w:r>
        <w:r>
          <w:fldChar w:fldCharType="end"/>
        </w:r>
      </w:hyperlink>
    </w:p>
    <w:p>
      <w:pPr>
        <w:pStyle w:val="TOC2"/>
        <w:tabs>
          <w:tab w:val="right" w:leader="dot" w:pos="8306"/>
        </w:tabs>
      </w:pPr>
      <w:hyperlink w:anchor="_Toc18569" w:history="1">
        <w:r>
          <w:rPr>
            <w:rFonts w:ascii="仿宋" w:eastAsia="仿宋" w:hAnsi="仿宋" w:cs="仿宋" w:hint="eastAsia"/>
            <w:lang w:eastAsia="zh-CN"/>
          </w:rPr>
          <w:t>(二)、建设进度</w:t>
        </w:r>
        <w:r>
          <w:tab/>
        </w:r>
        <w:r>
          <w:fldChar w:fldCharType="begin"/>
        </w:r>
        <w:r>
          <w:instrText xml:space="preserve"> PAGEREF _Toc18569 \h </w:instrText>
        </w:r>
        <w:r>
          <w:fldChar w:fldCharType="separate"/>
        </w:r>
        <w:r>
          <w:t>43</w:t>
        </w:r>
        <w:r>
          <w:fldChar w:fldCharType="end"/>
        </w:r>
      </w:hyperlink>
    </w:p>
    <w:p>
      <w:pPr>
        <w:pStyle w:val="TOC2"/>
        <w:tabs>
          <w:tab w:val="right" w:leader="dot" w:pos="8306"/>
        </w:tabs>
      </w:pPr>
      <w:hyperlink w:anchor="_Toc14396" w:history="1">
        <w:r>
          <w:rPr>
            <w:rFonts w:ascii="仿宋" w:eastAsia="仿宋" w:hAnsi="仿宋" w:cs="仿宋" w:hint="eastAsia"/>
            <w:lang w:eastAsia="zh-CN"/>
          </w:rPr>
          <w:t>(三)、进度安排注意事项</w:t>
        </w:r>
        <w:r>
          <w:tab/>
        </w:r>
        <w:r>
          <w:fldChar w:fldCharType="begin"/>
        </w:r>
        <w:r>
          <w:instrText xml:space="preserve"> PAGEREF _Toc14396 \h </w:instrText>
        </w:r>
        <w:r>
          <w:fldChar w:fldCharType="separate"/>
        </w:r>
        <w:r>
          <w:t>44</w:t>
        </w:r>
        <w:r>
          <w:fldChar w:fldCharType="end"/>
        </w:r>
      </w:hyperlink>
    </w:p>
    <w:p>
      <w:pPr>
        <w:pStyle w:val="TOC2"/>
        <w:tabs>
          <w:tab w:val="right" w:leader="dot" w:pos="8306"/>
        </w:tabs>
      </w:pPr>
      <w:hyperlink w:anchor="_Toc2955" w:history="1">
        <w:r>
          <w:rPr>
            <w:rFonts w:ascii="仿宋" w:eastAsia="仿宋" w:hAnsi="仿宋" w:cs="仿宋" w:hint="eastAsia"/>
            <w:lang w:eastAsia="zh-CN"/>
          </w:rPr>
          <w:t>(四)、人力资源配置</w:t>
        </w:r>
        <w:r>
          <w:tab/>
        </w:r>
        <w:r>
          <w:fldChar w:fldCharType="begin"/>
        </w:r>
        <w:r>
          <w:instrText xml:space="preserve"> PAGEREF _Toc2955 \h </w:instrText>
        </w:r>
        <w:r>
          <w:fldChar w:fldCharType="separate"/>
        </w:r>
        <w:r>
          <w:t>45</w:t>
        </w:r>
        <w:r>
          <w:fldChar w:fldCharType="end"/>
        </w:r>
      </w:hyperlink>
    </w:p>
    <w:p>
      <w:pPr>
        <w:pStyle w:val="TOC1"/>
        <w:tabs>
          <w:tab w:val="right" w:leader="dot" w:pos="8306"/>
        </w:tabs>
      </w:pPr>
      <w:hyperlink w:anchor="_Toc27036" w:history="1">
        <w:r>
          <w:rPr>
            <w:rFonts w:ascii="仿宋" w:eastAsia="仿宋" w:hAnsi="仿宋" w:cs="仿宋" w:hint="eastAsia"/>
            <w:lang w:eastAsia="zh-CN"/>
          </w:rPr>
          <w:t>十二、地震数字遥测接收机项目社会影响</w:t>
        </w:r>
        <w:r>
          <w:tab/>
        </w:r>
        <w:r>
          <w:fldChar w:fldCharType="begin"/>
        </w:r>
        <w:r>
          <w:instrText xml:space="preserve"> PAGEREF _Toc27036 \h </w:instrText>
        </w:r>
        <w:r>
          <w:fldChar w:fldCharType="separate"/>
        </w:r>
        <w:r>
          <w:t>46</w:t>
        </w:r>
        <w:r>
          <w:fldChar w:fldCharType="end"/>
        </w:r>
      </w:hyperlink>
    </w:p>
    <w:p>
      <w:pPr>
        <w:pStyle w:val="TOC2"/>
        <w:tabs>
          <w:tab w:val="right" w:leader="dot" w:pos="8306"/>
        </w:tabs>
      </w:pPr>
      <w:hyperlink w:anchor="_Toc18910" w:history="1">
        <w:r>
          <w:rPr>
            <w:rFonts w:ascii="仿宋" w:eastAsia="仿宋" w:hAnsi="仿宋" w:cs="仿宋" w:hint="eastAsia"/>
            <w:lang w:eastAsia="zh-CN"/>
          </w:rPr>
          <w:t>(一)、社会责任与义务</w:t>
        </w:r>
        <w:r>
          <w:tab/>
        </w:r>
        <w:r>
          <w:fldChar w:fldCharType="begin"/>
        </w:r>
        <w:r>
          <w:instrText xml:space="preserve"> PAGEREF _Toc18910 \h </w:instrText>
        </w:r>
        <w:r>
          <w:fldChar w:fldCharType="separate"/>
        </w:r>
        <w:r>
          <w:t>46</w:t>
        </w:r>
        <w:r>
          <w:fldChar w:fldCharType="end"/>
        </w:r>
      </w:hyperlink>
    </w:p>
    <w:p>
      <w:pPr>
        <w:pStyle w:val="TOC2"/>
        <w:tabs>
          <w:tab w:val="right" w:leader="dot" w:pos="8306"/>
        </w:tabs>
      </w:pPr>
      <w:hyperlink w:anchor="_Toc29285" w:history="1">
        <w:r>
          <w:rPr>
            <w:rFonts w:ascii="仿宋" w:eastAsia="仿宋" w:hAnsi="仿宋" w:cs="仿宋" w:hint="eastAsia"/>
            <w:lang w:eastAsia="zh-CN"/>
          </w:rPr>
          <w:t>(二)、社会参与与沟通</w:t>
        </w:r>
        <w:r>
          <w:tab/>
        </w:r>
        <w:r>
          <w:fldChar w:fldCharType="begin"/>
        </w:r>
        <w:r>
          <w:instrText xml:space="preserve"> PAGEREF _Toc29285 \h </w:instrText>
        </w:r>
        <w:r>
          <w:fldChar w:fldCharType="separate"/>
        </w:r>
        <w:r>
          <w:t>47</w:t>
        </w:r>
        <w:r>
          <w:fldChar w:fldCharType="end"/>
        </w:r>
      </w:hyperlink>
    </w:p>
    <w:p>
      <w:pPr>
        <w:pStyle w:val="TOC1"/>
        <w:tabs>
          <w:tab w:val="right" w:leader="dot" w:pos="8306"/>
        </w:tabs>
      </w:pPr>
      <w:hyperlink w:anchor="_Toc13019" w:history="1">
        <w:r>
          <w:rPr>
            <w:rFonts w:ascii="仿宋" w:eastAsia="仿宋" w:hAnsi="仿宋" w:cs="仿宋" w:hint="eastAsia"/>
            <w:lang w:eastAsia="zh-CN"/>
          </w:rPr>
          <w:t>十三、营销与推广策略</w:t>
        </w:r>
        <w:r>
          <w:tab/>
        </w:r>
        <w:r>
          <w:fldChar w:fldCharType="begin"/>
        </w:r>
        <w:r>
          <w:instrText xml:space="preserve"> PAGEREF _Toc13019 \h </w:instrText>
        </w:r>
        <w:r>
          <w:fldChar w:fldCharType="separate"/>
        </w:r>
        <w:r>
          <w:t>48</w:t>
        </w:r>
        <w:r>
          <w:fldChar w:fldCharType="end"/>
        </w:r>
      </w:hyperlink>
    </w:p>
    <w:p>
      <w:pPr>
        <w:pStyle w:val="TOC2"/>
        <w:tabs>
          <w:tab w:val="right" w:leader="dot" w:pos="8306"/>
        </w:tabs>
      </w:pPr>
      <w:hyperlink w:anchor="_Toc16779" w:history="1">
        <w:r>
          <w:rPr>
            <w:rFonts w:ascii="仿宋" w:eastAsia="仿宋" w:hAnsi="仿宋" w:cs="仿宋" w:hint="eastAsia"/>
            <w:lang w:eastAsia="zh-CN"/>
          </w:rPr>
          <w:t>(一)、产品/服务定位与特点</w:t>
        </w:r>
        <w:r>
          <w:tab/>
        </w:r>
        <w:r>
          <w:fldChar w:fldCharType="begin"/>
        </w:r>
        <w:r>
          <w:instrText xml:space="preserve"> PAGEREF _Toc16779 \h </w:instrText>
        </w:r>
        <w:r>
          <w:fldChar w:fldCharType="separate"/>
        </w:r>
        <w:r>
          <w:t>48</w:t>
        </w:r>
        <w:r>
          <w:fldChar w:fldCharType="end"/>
        </w:r>
      </w:hyperlink>
    </w:p>
    <w:p>
      <w:pPr>
        <w:pStyle w:val="TOC2"/>
        <w:tabs>
          <w:tab w:val="right" w:leader="dot" w:pos="8306"/>
        </w:tabs>
      </w:pPr>
      <w:hyperlink w:anchor="_Toc27316" w:history="1">
        <w:r>
          <w:rPr>
            <w:rFonts w:ascii="仿宋" w:eastAsia="仿宋" w:hAnsi="仿宋" w:cs="仿宋" w:hint="eastAsia"/>
            <w:lang w:eastAsia="zh-CN"/>
          </w:rPr>
          <w:t>(二)、市场定位与竞争分析</w:t>
        </w:r>
        <w:r>
          <w:tab/>
        </w:r>
        <w:r>
          <w:fldChar w:fldCharType="begin"/>
        </w:r>
        <w:r>
          <w:instrText xml:space="preserve"> PAGEREF _Toc27316 \h </w:instrText>
        </w:r>
        <w:r>
          <w:fldChar w:fldCharType="separate"/>
        </w:r>
        <w:r>
          <w:t>49</w:t>
        </w:r>
        <w:r>
          <w:fldChar w:fldCharType="end"/>
        </w:r>
      </w:hyperlink>
    </w:p>
    <w:p>
      <w:pPr>
        <w:pStyle w:val="TOC2"/>
        <w:tabs>
          <w:tab w:val="right" w:leader="dot" w:pos="8306"/>
        </w:tabs>
      </w:pPr>
      <w:hyperlink w:anchor="_Toc24384" w:history="1">
        <w:r>
          <w:rPr>
            <w:rFonts w:ascii="仿宋" w:eastAsia="仿宋" w:hAnsi="仿宋" w:cs="仿宋" w:hint="eastAsia"/>
            <w:lang w:eastAsia="zh-CN"/>
          </w:rPr>
          <w:t>(三)、营销渠道与策略</w:t>
        </w:r>
        <w:r>
          <w:tab/>
        </w:r>
        <w:r>
          <w:fldChar w:fldCharType="begin"/>
        </w:r>
        <w:r>
          <w:instrText xml:space="preserve"> PAGEREF _Toc24384 \h </w:instrText>
        </w:r>
        <w:r>
          <w:fldChar w:fldCharType="separate"/>
        </w:r>
        <w:r>
          <w:t>51</w:t>
        </w:r>
        <w:r>
          <w:fldChar w:fldCharType="end"/>
        </w:r>
      </w:hyperlink>
    </w:p>
    <w:p>
      <w:pPr>
        <w:pStyle w:val="TOC2"/>
        <w:tabs>
          <w:tab w:val="right" w:leader="dot" w:pos="8306"/>
        </w:tabs>
      </w:pPr>
      <w:hyperlink w:anchor="_Toc8820" w:history="1">
        <w:r>
          <w:rPr>
            <w:rFonts w:ascii="仿宋" w:eastAsia="仿宋" w:hAnsi="仿宋" w:cs="仿宋" w:hint="eastAsia"/>
            <w:lang w:eastAsia="zh-CN"/>
          </w:rPr>
          <w:t>(四)、推广与宣传活动</w:t>
        </w:r>
        <w:r>
          <w:tab/>
        </w:r>
        <w:r>
          <w:fldChar w:fldCharType="begin"/>
        </w:r>
        <w:r>
          <w:instrText xml:space="preserve"> PAGEREF _Toc8820 \h </w:instrText>
        </w:r>
        <w:r>
          <w:fldChar w:fldCharType="separate"/>
        </w:r>
        <w:r>
          <w:t>52</w:t>
        </w:r>
        <w:r>
          <w:fldChar w:fldCharType="end"/>
        </w:r>
      </w:hyperlink>
    </w:p>
    <w:p>
      <w:pPr>
        <w:pStyle w:val="TOC1"/>
        <w:tabs>
          <w:tab w:val="right" w:leader="dot" w:pos="8306"/>
        </w:tabs>
      </w:pPr>
      <w:hyperlink w:anchor="_Toc25467" w:history="1">
        <w:r>
          <w:rPr>
            <w:rFonts w:ascii="仿宋" w:eastAsia="仿宋" w:hAnsi="仿宋" w:cs="仿宋" w:hint="eastAsia"/>
            <w:lang w:eastAsia="zh-CN"/>
          </w:rPr>
          <w:t>十四、地震数字遥测接收机项目实施保障措施</w:t>
        </w:r>
        <w:r>
          <w:tab/>
        </w:r>
        <w:r>
          <w:fldChar w:fldCharType="begin"/>
        </w:r>
        <w:r>
          <w:instrText xml:space="preserve"> PAGEREF _Toc25467 \h </w:instrText>
        </w:r>
        <w:r>
          <w:fldChar w:fldCharType="separate"/>
        </w:r>
        <w:r>
          <w:t>57</w:t>
        </w:r>
        <w:r>
          <w:fldChar w:fldCharType="end"/>
        </w:r>
      </w:hyperlink>
    </w:p>
    <w:p>
      <w:pPr>
        <w:pStyle w:val="TOC2"/>
        <w:tabs>
          <w:tab w:val="right" w:leader="dot" w:pos="8306"/>
        </w:tabs>
      </w:pPr>
      <w:hyperlink w:anchor="_Toc30957" w:history="1">
        <w:r>
          <w:rPr>
            <w:rFonts w:ascii="仿宋" w:eastAsia="仿宋" w:hAnsi="仿宋" w:cs="仿宋" w:hint="eastAsia"/>
            <w:lang w:eastAsia="zh-CN"/>
          </w:rPr>
          <w:t>(一)、地震数字遥测接收机项目实施保障机制</w:t>
        </w:r>
        <w:r>
          <w:tab/>
        </w:r>
        <w:r>
          <w:fldChar w:fldCharType="begin"/>
        </w:r>
        <w:r>
          <w:instrText xml:space="preserve"> PAGEREF _Toc30957 \h </w:instrText>
        </w:r>
        <w:r>
          <w:fldChar w:fldCharType="separate"/>
        </w:r>
        <w:r>
          <w:t>57</w:t>
        </w:r>
        <w:r>
          <w:fldChar w:fldCharType="end"/>
        </w:r>
      </w:hyperlink>
    </w:p>
    <w:p>
      <w:pPr>
        <w:pStyle w:val="TOC2"/>
        <w:tabs>
          <w:tab w:val="right" w:leader="dot" w:pos="8306"/>
        </w:tabs>
      </w:pPr>
      <w:hyperlink w:anchor="_Toc1462" w:history="1">
        <w:r>
          <w:rPr>
            <w:rFonts w:ascii="仿宋" w:eastAsia="仿宋" w:hAnsi="仿宋" w:cs="仿宋" w:hint="eastAsia"/>
            <w:lang w:eastAsia="zh-CN"/>
          </w:rPr>
          <w:t>(二)、地震数字遥测接收机项目法律合规要求</w:t>
        </w:r>
        <w:r>
          <w:tab/>
        </w:r>
        <w:r>
          <w:fldChar w:fldCharType="begin"/>
        </w:r>
        <w:r>
          <w:instrText xml:space="preserve"> PAGEREF _Toc1462 \h </w:instrText>
        </w:r>
        <w:r>
          <w:fldChar w:fldCharType="separate"/>
        </w:r>
        <w:r>
          <w:t>61</w:t>
        </w:r>
        <w:r>
          <w:fldChar w:fldCharType="end"/>
        </w:r>
      </w:hyperlink>
    </w:p>
    <w:p>
      <w:pPr>
        <w:pStyle w:val="TOC2"/>
        <w:tabs>
          <w:tab w:val="right" w:leader="dot" w:pos="8306"/>
        </w:tabs>
      </w:pPr>
      <w:hyperlink w:anchor="_Toc13297" w:history="1">
        <w:r>
          <w:rPr>
            <w:rFonts w:ascii="仿宋" w:eastAsia="仿宋" w:hAnsi="仿宋" w:cs="仿宋" w:hint="eastAsia"/>
            <w:lang w:eastAsia="zh-CN"/>
          </w:rPr>
          <w:t>(三)、地震数字遥测接收机项目合同管理与法律事务</w:t>
        </w:r>
        <w:r>
          <w:tab/>
        </w:r>
        <w:r>
          <w:fldChar w:fldCharType="begin"/>
        </w:r>
        <w:r>
          <w:instrText xml:space="preserve"> PAGEREF _Toc13297 \h </w:instrText>
        </w:r>
        <w:r>
          <w:fldChar w:fldCharType="separate"/>
        </w:r>
        <w:r>
          <w:t>65</w:t>
        </w:r>
        <w:r>
          <w:fldChar w:fldCharType="end"/>
        </w:r>
      </w:hyperlink>
    </w:p>
    <w:p>
      <w:pPr>
        <w:pStyle w:val="TOC2"/>
        <w:tabs>
          <w:tab w:val="right" w:leader="dot" w:pos="8306"/>
        </w:tabs>
      </w:pPr>
      <w:hyperlink w:anchor="_Toc14255" w:history="1">
        <w:r>
          <w:rPr>
            <w:rFonts w:ascii="仿宋" w:eastAsia="仿宋" w:hAnsi="仿宋" w:cs="仿宋" w:hint="eastAsia"/>
            <w:lang w:eastAsia="zh-CN"/>
          </w:rPr>
          <w:t>(四)、地震数字遥测接收机项目知识产权保护策略</w:t>
        </w:r>
        <w:r>
          <w:tab/>
        </w:r>
        <w:r>
          <w:fldChar w:fldCharType="begin"/>
        </w:r>
        <w:r>
          <w:instrText xml:space="preserve"> PAGEREF _Toc14255 \h </w:instrText>
        </w:r>
        <w:r>
          <w:fldChar w:fldCharType="separate"/>
        </w:r>
        <w:r>
          <w:t>72</w:t>
        </w:r>
        <w:r>
          <w:fldChar w:fldCharType="end"/>
        </w:r>
      </w:hyperlink>
    </w:p>
    <w:p>
      <w:pPr>
        <w:pStyle w:val="TOC1"/>
        <w:tabs>
          <w:tab w:val="right" w:leader="dot" w:pos="8306"/>
        </w:tabs>
      </w:pPr>
      <w:hyperlink w:anchor="_Toc7316" w:history="1">
        <w:r>
          <w:rPr>
            <w:rFonts w:ascii="仿宋" w:eastAsia="仿宋" w:hAnsi="仿宋" w:cs="仿宋" w:hint="eastAsia"/>
            <w:lang w:eastAsia="zh-CN"/>
          </w:rPr>
          <w:t>十五、质量管理体系</w:t>
        </w:r>
        <w:r>
          <w:tab/>
        </w:r>
        <w:r>
          <w:fldChar w:fldCharType="begin"/>
        </w:r>
        <w:r>
          <w:instrText xml:space="preserve"> PAGEREF _Toc7316 \h </w:instrText>
        </w:r>
        <w:r>
          <w:fldChar w:fldCharType="separate"/>
        </w:r>
        <w:r>
          <w:t>75</w:t>
        </w:r>
        <w:r>
          <w:fldChar w:fldCharType="end"/>
        </w:r>
      </w:hyperlink>
    </w:p>
    <w:p>
      <w:pPr>
        <w:pStyle w:val="TOC2"/>
        <w:tabs>
          <w:tab w:val="right" w:leader="dot" w:pos="8306"/>
        </w:tabs>
      </w:pPr>
      <w:hyperlink w:anchor="_Toc2871" w:history="1">
        <w:r>
          <w:rPr>
            <w:rFonts w:ascii="仿宋" w:eastAsia="仿宋" w:hAnsi="仿宋" w:cs="仿宋" w:hint="eastAsia"/>
            <w:lang w:eastAsia="zh-CN"/>
          </w:rPr>
          <w:t>(一)、质量目标与方针</w:t>
        </w:r>
        <w:r>
          <w:tab/>
        </w:r>
        <w:r>
          <w:fldChar w:fldCharType="begin"/>
        </w:r>
        <w:r>
          <w:instrText xml:space="preserve"> PAGEREF _Toc2871 \h </w:instrText>
        </w:r>
        <w:r>
          <w:fldChar w:fldCharType="separate"/>
        </w:r>
        <w:r>
          <w:t>75</w:t>
        </w:r>
        <w:r>
          <w:fldChar w:fldCharType="end"/>
        </w:r>
      </w:hyperlink>
    </w:p>
    <w:p>
      <w:pPr>
        <w:pStyle w:val="TOC2"/>
        <w:tabs>
          <w:tab w:val="right" w:leader="dot" w:pos="8306"/>
        </w:tabs>
      </w:pPr>
      <w:hyperlink w:anchor="_Toc24140" w:history="1">
        <w:r>
          <w:rPr>
            <w:rFonts w:ascii="仿宋" w:eastAsia="仿宋" w:hAnsi="仿宋" w:cs="仿宋" w:hint="eastAsia"/>
            <w:lang w:eastAsia="zh-CN"/>
          </w:rPr>
          <w:t>(二)、质量管理责任</w:t>
        </w:r>
        <w:r>
          <w:tab/>
        </w:r>
        <w:r>
          <w:fldChar w:fldCharType="begin"/>
        </w:r>
        <w:r>
          <w:instrText xml:space="preserve"> PAGEREF _Toc24140 \h </w:instrText>
        </w:r>
        <w:r>
          <w:fldChar w:fldCharType="separate"/>
        </w:r>
        <w:r>
          <w:t>76</w:t>
        </w:r>
        <w:r>
          <w:fldChar w:fldCharType="end"/>
        </w:r>
      </w:hyperlink>
    </w:p>
    <w:p>
      <w:pPr>
        <w:pStyle w:val="TOC2"/>
        <w:tabs>
          <w:tab w:val="right" w:leader="dot" w:pos="8306"/>
        </w:tabs>
      </w:pPr>
      <w:hyperlink w:anchor="_Toc25413" w:history="1">
        <w:r>
          <w:rPr>
            <w:rFonts w:ascii="仿宋" w:eastAsia="仿宋" w:hAnsi="仿宋" w:cs="仿宋" w:hint="eastAsia"/>
            <w:lang w:eastAsia="zh-CN"/>
          </w:rPr>
          <w:t>(三)、质量管理体系文件</w:t>
        </w:r>
        <w:r>
          <w:tab/>
        </w:r>
        <w:r>
          <w:fldChar w:fldCharType="begin"/>
        </w:r>
        <w:r>
          <w:instrText xml:space="preserve"> PAGEREF _Toc25413 \h </w:instrText>
        </w:r>
        <w:r>
          <w:fldChar w:fldCharType="separate"/>
        </w:r>
        <w:r>
          <w:t>77</w:t>
        </w:r>
        <w:r>
          <w:fldChar w:fldCharType="end"/>
        </w:r>
      </w:hyperlink>
    </w:p>
    <w:p>
      <w:pPr>
        <w:pStyle w:val="TOC2"/>
        <w:tabs>
          <w:tab w:val="right" w:leader="dot" w:pos="8306"/>
        </w:tabs>
      </w:pPr>
      <w:hyperlink w:anchor="_Toc2078" w:history="1">
        <w:r>
          <w:rPr>
            <w:rFonts w:ascii="仿宋" w:eastAsia="仿宋" w:hAnsi="仿宋" w:cs="仿宋" w:hint="eastAsia"/>
            <w:lang w:eastAsia="zh-CN"/>
          </w:rPr>
          <w:t>(四)、质量培训与教育</w:t>
        </w:r>
        <w:r>
          <w:tab/>
        </w:r>
        <w:r>
          <w:fldChar w:fldCharType="begin"/>
        </w:r>
        <w:r>
          <w:instrText xml:space="preserve"> PAGEREF _Toc2078 \h </w:instrText>
        </w:r>
        <w:r>
          <w:fldChar w:fldCharType="separate"/>
        </w:r>
        <w:r>
          <w:t>79</w:t>
        </w:r>
        <w:r>
          <w:fldChar w:fldCharType="end"/>
        </w:r>
      </w:hyperlink>
    </w:p>
    <w:p>
      <w:pPr>
        <w:pStyle w:val="TOC2"/>
        <w:tabs>
          <w:tab w:val="right" w:leader="dot" w:pos="8306"/>
        </w:tabs>
      </w:pPr>
      <w:hyperlink w:anchor="_Toc13043" w:history="1">
        <w:r>
          <w:rPr>
            <w:rFonts w:ascii="仿宋" w:eastAsia="仿宋" w:hAnsi="仿宋" w:cs="仿宋" w:hint="eastAsia"/>
            <w:lang w:eastAsia="zh-CN"/>
          </w:rPr>
          <w:t>(五)、质量审核与评价</w:t>
        </w:r>
        <w:r>
          <w:tab/>
        </w:r>
        <w:r>
          <w:fldChar w:fldCharType="begin"/>
        </w:r>
        <w:r>
          <w:instrText xml:space="preserve"> PAGEREF _Toc13043 \h </w:instrText>
        </w:r>
        <w:r>
          <w:fldChar w:fldCharType="separate"/>
        </w:r>
        <w:r>
          <w:t>80</w:t>
        </w:r>
        <w:r>
          <w:fldChar w:fldCharType="end"/>
        </w:r>
      </w:hyperlink>
    </w:p>
    <w:p>
      <w:pPr>
        <w:pStyle w:val="TOC2"/>
        <w:tabs>
          <w:tab w:val="right" w:leader="dot" w:pos="8306"/>
        </w:tabs>
      </w:pPr>
      <w:hyperlink w:anchor="_Toc2117" w:history="1">
        <w:r>
          <w:rPr>
            <w:rFonts w:ascii="仿宋" w:eastAsia="仿宋" w:hAnsi="仿宋" w:cs="仿宋" w:hint="eastAsia"/>
            <w:lang w:eastAsia="zh-CN"/>
          </w:rPr>
          <w:t>(六)、不符合与纠正措施</w:t>
        </w:r>
        <w:r>
          <w:tab/>
        </w:r>
        <w:r>
          <w:fldChar w:fldCharType="begin"/>
        </w:r>
        <w:r>
          <w:instrText xml:space="preserve"> PAGEREF _Toc2117 \h </w:instrText>
        </w:r>
        <w:r>
          <w:fldChar w:fldCharType="separate"/>
        </w:r>
        <w:r>
          <w:t>82</w:t>
        </w:r>
        <w:r>
          <w:fldChar w:fldCharType="end"/>
        </w:r>
      </w:hyperlink>
    </w:p>
    <w:p>
      <w:pPr>
        <w:pStyle w:val="TOC1"/>
        <w:tabs>
          <w:tab w:val="right" w:leader="dot" w:pos="8306"/>
        </w:tabs>
      </w:pPr>
      <w:hyperlink w:anchor="_Toc24844" w:history="1">
        <w:r>
          <w:rPr>
            <w:rFonts w:ascii="仿宋" w:eastAsia="仿宋" w:hAnsi="仿宋" w:cs="仿宋" w:hint="eastAsia"/>
            <w:lang w:eastAsia="zh-CN"/>
          </w:rPr>
          <w:t>十六、风险识别与分类</w:t>
        </w:r>
        <w:r>
          <w:tab/>
        </w:r>
        <w:r>
          <w:fldChar w:fldCharType="begin"/>
        </w:r>
        <w:r>
          <w:instrText xml:space="preserve"> PAGEREF _Toc24844 \h </w:instrText>
        </w:r>
        <w:r>
          <w:fldChar w:fldCharType="separate"/>
        </w:r>
        <w:r>
          <w:t>83</w:t>
        </w:r>
        <w:r>
          <w:fldChar w:fldCharType="end"/>
        </w:r>
      </w:hyperlink>
    </w:p>
    <w:p>
      <w:pPr>
        <w:pStyle w:val="TOC2"/>
        <w:tabs>
          <w:tab w:val="right" w:leader="dot" w:pos="8306"/>
        </w:tabs>
      </w:pPr>
      <w:hyperlink w:anchor="_Toc32240" w:history="1">
        <w:r>
          <w:rPr>
            <w:rFonts w:ascii="仿宋" w:eastAsia="仿宋" w:hAnsi="仿宋" w:cs="仿宋" w:hint="eastAsia"/>
            <w:lang w:eastAsia="zh-CN"/>
          </w:rPr>
          <w:t>(一)、风险识别</w:t>
        </w:r>
        <w:r>
          <w:tab/>
        </w:r>
        <w:r>
          <w:fldChar w:fldCharType="begin"/>
        </w:r>
        <w:r>
          <w:instrText xml:space="preserve"> PAGEREF _Toc32240 \h </w:instrText>
        </w:r>
        <w:r>
          <w:fldChar w:fldCharType="separate"/>
        </w:r>
        <w:r>
          <w:t>83</w:t>
        </w:r>
        <w:r>
          <w:fldChar w:fldCharType="end"/>
        </w:r>
      </w:hyperlink>
    </w:p>
    <w:p>
      <w:pPr>
        <w:pStyle w:val="TOC2"/>
        <w:tabs>
          <w:tab w:val="right" w:leader="dot" w:pos="8306"/>
        </w:tabs>
      </w:pPr>
      <w:hyperlink w:anchor="_Toc23885" w:history="1">
        <w:r>
          <w:rPr>
            <w:rFonts w:ascii="仿宋" w:eastAsia="仿宋" w:hAnsi="仿宋" w:cs="仿宋" w:hint="eastAsia"/>
            <w:lang w:eastAsia="zh-CN"/>
          </w:rPr>
          <w:t>(二)、风险分类</w:t>
        </w:r>
        <w:r>
          <w:tab/>
        </w:r>
        <w:r>
          <w:fldChar w:fldCharType="begin"/>
        </w:r>
        <w:r>
          <w:instrText xml:space="preserve"> PAGEREF _Toc23885 \h </w:instrText>
        </w:r>
        <w:r>
          <w:fldChar w:fldCharType="separate"/>
        </w:r>
        <w:r>
          <w:t>84</w:t>
        </w:r>
        <w:r>
          <w:fldChar w:fldCharType="end"/>
        </w:r>
      </w:hyperlink>
    </w:p>
    <w:p>
      <w:pPr>
        <w:pStyle w:val="TOC1"/>
        <w:tabs>
          <w:tab w:val="right" w:leader="dot" w:pos="8306"/>
        </w:tabs>
      </w:pPr>
      <w:hyperlink w:anchor="_Toc23048" w:history="1">
        <w:r>
          <w:rPr>
            <w:rFonts w:ascii="仿宋" w:eastAsia="仿宋" w:hAnsi="仿宋" w:cs="仿宋" w:hint="eastAsia"/>
            <w:lang w:eastAsia="zh-CN"/>
          </w:rPr>
          <w:t>十七、地震数字遥测接收机项目实施时间节点</w:t>
        </w:r>
        <w:r>
          <w:tab/>
        </w:r>
        <w:r>
          <w:fldChar w:fldCharType="begin"/>
        </w:r>
        <w:r>
          <w:instrText xml:space="preserve"> PAGEREF _Toc23048 \h </w:instrText>
        </w:r>
        <w:r>
          <w:fldChar w:fldCharType="separate"/>
        </w:r>
        <w:r>
          <w:t>86</w:t>
        </w:r>
        <w:r>
          <w:fldChar w:fldCharType="end"/>
        </w:r>
      </w:hyperlink>
    </w:p>
    <w:p>
      <w:pPr>
        <w:pStyle w:val="TOC2"/>
        <w:tabs>
          <w:tab w:val="right" w:leader="dot" w:pos="8306"/>
        </w:tabs>
      </w:pPr>
      <w:hyperlink w:anchor="_Toc7317" w:history="1">
        <w:r>
          <w:rPr>
            <w:rFonts w:ascii="仿宋" w:eastAsia="仿宋" w:hAnsi="仿宋" w:cs="仿宋" w:hint="eastAsia"/>
            <w:lang w:eastAsia="zh-CN"/>
          </w:rPr>
          <w:t>(一)、地震数字遥测接收机项目启动阶段时间节点</w:t>
        </w:r>
        <w:r>
          <w:tab/>
        </w:r>
        <w:r>
          <w:fldChar w:fldCharType="begin"/>
        </w:r>
        <w:r>
          <w:instrText xml:space="preserve"> PAGEREF _Toc7317 \h </w:instrText>
        </w:r>
        <w:r>
          <w:fldChar w:fldCharType="separate"/>
        </w:r>
        <w:r>
          <w:t>86</w:t>
        </w:r>
        <w:r>
          <w:fldChar w:fldCharType="end"/>
        </w:r>
      </w:hyperlink>
    </w:p>
    <w:p>
      <w:pPr>
        <w:pStyle w:val="TOC2"/>
        <w:tabs>
          <w:tab w:val="right" w:leader="dot" w:pos="8306"/>
        </w:tabs>
      </w:pPr>
      <w:hyperlink w:anchor="_Toc20258" w:history="1">
        <w:r>
          <w:rPr>
            <w:rFonts w:ascii="仿宋" w:eastAsia="仿宋" w:hAnsi="仿宋" w:cs="仿宋" w:hint="eastAsia"/>
            <w:lang w:eastAsia="zh-CN"/>
          </w:rPr>
          <w:t>(二)、地震数字遥测接收机项目执行阶段时间节点</w:t>
        </w:r>
        <w:r>
          <w:tab/>
        </w:r>
        <w:r>
          <w:fldChar w:fldCharType="begin"/>
        </w:r>
        <w:r>
          <w:instrText xml:space="preserve"> PAGEREF _Toc20258 \h </w:instrText>
        </w:r>
        <w:r>
          <w:fldChar w:fldCharType="separate"/>
        </w:r>
        <w:r>
          <w:t>88</w:t>
        </w:r>
        <w:r>
          <w:fldChar w:fldCharType="end"/>
        </w:r>
      </w:hyperlink>
    </w:p>
    <w:p>
      <w:pPr>
        <w:pStyle w:val="TOC2"/>
        <w:tabs>
          <w:tab w:val="right" w:leader="dot" w:pos="8306"/>
        </w:tabs>
      </w:pPr>
      <w:hyperlink w:anchor="_Toc7052" w:history="1">
        <w:r>
          <w:rPr>
            <w:rFonts w:ascii="仿宋" w:eastAsia="仿宋" w:hAnsi="仿宋" w:cs="仿宋" w:hint="eastAsia"/>
            <w:lang w:eastAsia="zh-CN"/>
          </w:rPr>
          <w:t>(三)、地震数字遥测接收机项目完成阶段时间节点</w:t>
        </w:r>
        <w:r>
          <w:tab/>
        </w:r>
        <w:r>
          <w:fldChar w:fldCharType="begin"/>
        </w:r>
        <w:r>
          <w:instrText xml:space="preserve"> PAGEREF _Toc7052 \h </w:instrText>
        </w:r>
        <w:r>
          <w:fldChar w:fldCharType="separate"/>
        </w:r>
        <w:r>
          <w:t>89</w:t>
        </w:r>
        <w:r>
          <w:fldChar w:fldCharType="end"/>
        </w:r>
      </w:hyperlink>
    </w:p>
    <w:p>
      <w:pPr>
        <w:pStyle w:val="TOC1"/>
        <w:tabs>
          <w:tab w:val="right" w:leader="dot" w:pos="8306"/>
        </w:tabs>
      </w:pPr>
      <w:hyperlink w:anchor="_Toc21002" w:history="1">
        <w:r>
          <w:rPr>
            <w:rFonts w:ascii="仿宋" w:eastAsia="仿宋" w:hAnsi="仿宋" w:cs="仿宋" w:hint="eastAsia"/>
            <w:lang w:eastAsia="zh-CN"/>
          </w:rPr>
          <w:t>十八、地震数字遥测接收机项目治理与监督</w:t>
        </w:r>
        <w:r>
          <w:tab/>
        </w:r>
        <w:r>
          <w:fldChar w:fldCharType="begin"/>
        </w:r>
        <w:r>
          <w:instrText xml:space="preserve"> PAGEREF _Toc21002 \h </w:instrText>
        </w:r>
        <w:r>
          <w:fldChar w:fldCharType="separate"/>
        </w:r>
        <w:r>
          <w:t>90</w:t>
        </w:r>
        <w:r>
          <w:fldChar w:fldCharType="end"/>
        </w:r>
      </w:hyperlink>
    </w:p>
    <w:p>
      <w:pPr>
        <w:pStyle w:val="TOC2"/>
        <w:tabs>
          <w:tab w:val="right" w:leader="dot" w:pos="8306"/>
        </w:tabs>
      </w:pPr>
      <w:hyperlink w:anchor="_Toc17293" w:history="1">
        <w:r>
          <w:rPr>
            <w:rFonts w:ascii="仿宋" w:eastAsia="仿宋" w:hAnsi="仿宋" w:cs="仿宋" w:hint="eastAsia"/>
            <w:lang w:eastAsia="zh-CN"/>
          </w:rPr>
          <w:t>(一)、地震数字遥测接收机项目治理结构</w:t>
        </w:r>
        <w:r>
          <w:tab/>
        </w:r>
        <w:r>
          <w:fldChar w:fldCharType="begin"/>
        </w:r>
        <w:r>
          <w:instrText xml:space="preserve"> PAGEREF _Toc17293 \h </w:instrText>
        </w:r>
        <w:r>
          <w:fldChar w:fldCharType="separate"/>
        </w:r>
        <w:r>
          <w:t>90</w:t>
        </w:r>
        <w:r>
          <w:fldChar w:fldCharType="end"/>
        </w:r>
      </w:hyperlink>
    </w:p>
    <w:p>
      <w:pPr>
        <w:pStyle w:val="TOC2"/>
        <w:tabs>
          <w:tab w:val="right" w:leader="dot" w:pos="8306"/>
        </w:tabs>
      </w:pPr>
      <w:hyperlink w:anchor="_Toc14211" w:history="1">
        <w:r>
          <w:rPr>
            <w:rFonts w:ascii="仿宋" w:eastAsia="仿宋" w:hAnsi="仿宋" w:cs="仿宋" w:hint="eastAsia"/>
            <w:lang w:eastAsia="zh-CN"/>
          </w:rPr>
          <w:t>(二)、监督与审计</w:t>
        </w:r>
        <w:r>
          <w:tab/>
        </w:r>
        <w:r>
          <w:fldChar w:fldCharType="begin"/>
        </w:r>
        <w:r>
          <w:instrText xml:space="preserve"> PAGEREF _Toc14211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8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地震数字遥测接收机项目的主要产品是XXXX，预计年产值为XXX万元。这一产品在市场中占据着重要的地位，其广泛的应用范围使得该地震数字遥测接收机项目的市场前景非常广阔。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地震数字遥测接收机项目的xxx产品作为重要的原材料之一，将在多个领域发挥关键作用。其在建筑、交通、能源等方面的广泛应用将为整个产业链提供强大的支持，形成产业协同效应。地震数字遥测接收机项目的年产值XXX万XXX万XXX万万元不仅反映了其在市场上的巨大潜力，更预示着它对国民经济的积极贡献。这种关联度高、涉及面广的产业关系，使得该地震数字遥测接收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86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总征地面积为XXXX平方米，相当于约XX.XX亩，其中净用地面积为XXXX平方米，红线范围内相当于约XX.XX亩。这一用地规模充分考虑了地震数字遥测接收机项目的建设需求，保障了地震数字遥测接收机项目在合适的空间内得以充分发展。地震数字遥测接收机项目规划的总建筑面积为XXXX平方米，其中主体工程建设占XXXX平方米，计容建筑面积达XXXX平方米。预计建筑工程的投资将达到XXXX万元，为地震数字遥测接收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计划购置的设备共计XXXX台（套），设备购置费用为XXXX万元。这一设备购置计划充分考虑到地震数字遥测接收机项目的生产需求和技术要求，确保了地震数字遥测接收机项目在生产运营中具备先进的技术装备和高效的生产能力。设备的合理配置将为地震数字遥测接收机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计划总投资为XXXX万元，预计年实现营业收入为XXXX万元。这一产能规模的设定旨在确保地震数字遥测接收机项目能够在投资与回报之间取得平衡，实现长期可持续的发展。地震数字遥测接收机项目的总投资充分考虑到各个方面的需求，包括用地建设、设备购置等多个环节，以确保地震数字遥测接收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717"/>
      <w:r>
        <w:rPr>
          <w:rFonts w:ascii="仿宋" w:eastAsia="仿宋" w:hAnsi="仿宋" w:cs="仿宋" w:hint="eastAsia"/>
          <w:sz w:val="28"/>
          <w:lang w:eastAsia="zh-CN"/>
        </w:rPr>
        <w:t>二、地震数字遥测接收机项目危机管理</w:t>
      </w:r>
      <w:bookmarkEnd w:id="5"/>
    </w:p>
    <w:p>
      <w:pPr>
        <w:pStyle w:val="Heading2"/>
        <w:rPr>
          <w:rFonts w:ascii="仿宋" w:eastAsia="仿宋" w:hAnsi="仿宋" w:cs="仿宋" w:hint="eastAsia"/>
          <w:lang w:eastAsia="zh-CN"/>
        </w:rPr>
      </w:pPr>
      <w:bookmarkStart w:id="6" w:name="_Toc3110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地震数字遥测接收机项目危机管理中，危机预警与识别是确保地震数字遥测接收机项目稳健运行的核心步骤。通过建立全面的监测机制，地震数字遥测接收机项目团队旨在及时发现和理解潜在的风险和危机因素，以便采取及时的预防和应对措施，确保地震数字遥测接收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震数字遥测接收机项目团队全面分析了整个地震数字遥测接收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震数字遥测接收机项目团队着重于明确定义地震数字遥测接收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震数字遥测接收机项目进展的持续监控，团队能够及时发现潜在问题并作出迅速反应。地震数字遥测接收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震数字遥测接收机项目得以更有序、可控地推进。</w:t>
      </w:r>
    </w:p>
    <w:p>
      <w:pPr>
        <w:pStyle w:val="Heading2"/>
        <w:ind w:firstLine="560" w:firstLineChars="200"/>
        <w:rPr>
          <w:rFonts w:ascii="仿宋" w:eastAsia="仿宋" w:hAnsi="仿宋" w:cs="仿宋" w:hint="eastAsia"/>
          <w:sz w:val="28"/>
          <w:lang w:eastAsia="zh-CN"/>
        </w:rPr>
      </w:pPr>
      <w:bookmarkStart w:id="7" w:name="_Toc2380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在危机发生时，地震数字遥测接收机项目团队立即行动，成立了应急小组。该小组的任务是迅速制定并实施紧急应对措施，以最小化潜在损失。以下是采取的主要措施：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暂停地震数字遥测接收机项目进度：为遏制危机蔓延，地震数字遥测接收机项目暂时停止进行，以便全面评估当前状况。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资源重新分配：重新评估地震数字遥测接收机项目资源的分配，确保最大限度地减小损失。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实时沟通：与关键利益相关者建立实时沟通机制，向他们传递地震数字遥测接收机项目危机的实际状况，保障地震数字遥测接收机项目核心利益。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在紧急应对的同时，地震数字遥测接收机项目团队强调了团队协作和有效沟通的重要性。以下是团队协作的关键举措：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信息共享机制：建立了信息共享平台，确保团队成员能够及时获取地震数字遥测接收机项目危机的实时信息。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领导者沟通：地震数字遥测接收机项目领导者通过定期会议和即时沟通工具，指导团队应对危机，保持团队稳定运行。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随着危机得到初步控制，地震数字遥测接收机项目团队转向制定恢复计划，以确保地震数字遥测接收机项目能够从中迅速恢复。主要恢复计划包括：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修复受损的进度计划：重新评估地震数字遥测接收机项目进度，制定修复计划，确保地震数字遥测接收机项目尽快回归正常进程。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重新调整资源分配：优化资源分配，确保地震数字遥测接收机项目在有限资源下高效运转。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风险管理机制加强：对地震数字遥测接收机项目风险进行全面评估，制定更强化的风险管理策略，以预防未来可能的危机。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4849"/>
      <w:r>
        <w:rPr>
          <w:rFonts w:ascii="仿宋" w:eastAsia="仿宋" w:hAnsi="仿宋" w:cs="仿宋" w:hint="eastAsia"/>
          <w:sz w:val="28"/>
          <w:lang w:eastAsia="zh-CN"/>
        </w:rPr>
        <w:t>三、地震数字遥测接收机项目文档管理</w:t>
      </w:r>
      <w:bookmarkEnd w:id="8"/>
    </w:p>
    <w:p>
      <w:pPr>
        <w:pStyle w:val="Heading2"/>
        <w:rPr>
          <w:rFonts w:ascii="仿宋" w:eastAsia="仿宋" w:hAnsi="仿宋" w:cs="仿宋" w:hint="eastAsia"/>
          <w:lang w:eastAsia="zh-CN"/>
        </w:rPr>
      </w:pPr>
      <w:bookmarkStart w:id="9" w:name="_Toc2370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地震数字遥测接收机项目高度重视文档的质量和准确性，以支持地震数字遥测接收机项目的各项活动和决策。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文档的编制始于地震数字遥测接收机项目计划的初期，我们制定了详细的文档编制计划，明确了每个文档的内容、格式和编写责任人。在地震数字遥测接收机项目启动阶段，我们首先编制了地震数字遥测接收机项目章程，明确定义了地震数字遥测接收机项目的目标、范围、风险等关键要素。随后，地震数字遥测接收机项目团队根据计划陆续编制了需求文档、设计文档、测试文档等各类文档，确保地震数字遥测接收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震数字遥测接收机项目管理中的重要环节，旨在确保地震数字遥测接收机项目文档符合质量标准和地震数字遥测接收机项目需求。在地震数字遥测接收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震数字遥测接收机项目相关利益方和专业领域的专家对文档进行独立审查。这有助于获取更全面、客观的反馈，确保地震数字遥测接收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在文档编制与审查方面建立了严格的管理机制，通过规范的流程和多维度的审查，确保地震数字遥测接收机项目文档的质量、准确性和可靠性，为地震数字遥测接收机项目的顺利推进提供了有力支持。</w:t>
      </w:r>
    </w:p>
    <w:p>
      <w:pPr>
        <w:pStyle w:val="Heading2"/>
        <w:ind w:firstLine="560" w:firstLineChars="200"/>
        <w:rPr>
          <w:rFonts w:ascii="仿宋" w:eastAsia="仿宋" w:hAnsi="仿宋" w:cs="仿宋" w:hint="eastAsia"/>
          <w:sz w:val="28"/>
          <w:lang w:eastAsia="zh-CN"/>
        </w:rPr>
      </w:pPr>
      <w:bookmarkStart w:id="10" w:name="_Toc2214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在地震数字遥测接收机项目中，我们致力于优化文档发布与分发过程，以确保信息的高效传递和团队间协作的顺畅进行。以下是我们采取的关键优化策略：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我们通过多渠道发布文档，包括电子邮件、地震数字遥测接收机项目管理平台、内部网站等，以满足不同团队成员的偏好和需求。多渠道发布确保了信息的全面覆盖。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我们采用了精细的权限控制，确保只有授权人员可以访问敏感信息。这种安全措施保护了地震数字遥测接收机项目文档的机密性，防止了未经授权的信息泄露。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71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震数字遥测接收机项目生命周期中一个至关重要的环节，直接关系到地震数字遥测接收机项目信息的长期保存和历史记录的完整性。在地震数字遥测接收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5792"/>
      <w:r>
        <w:rPr>
          <w:rFonts w:ascii="仿宋" w:eastAsia="仿宋" w:hAnsi="仿宋" w:cs="仿宋" w:hint="eastAsia"/>
          <w:sz w:val="28"/>
          <w:lang w:eastAsia="zh-CN"/>
        </w:rPr>
        <w:t>四、地震数字遥测接收机项目选址可行性分析</w:t>
      </w:r>
      <w:bookmarkEnd w:id="12"/>
    </w:p>
    <w:p>
      <w:pPr>
        <w:pStyle w:val="Heading2"/>
        <w:rPr>
          <w:rFonts w:ascii="仿宋" w:eastAsia="仿宋" w:hAnsi="仿宋" w:cs="仿宋" w:hint="eastAsia"/>
          <w:lang w:eastAsia="zh-CN"/>
        </w:rPr>
      </w:pPr>
      <w:bookmarkStart w:id="13" w:name="_Toc8282"/>
      <w:r>
        <w:rPr>
          <w:rFonts w:ascii="仿宋" w:eastAsia="仿宋" w:hAnsi="仿宋" w:cs="仿宋" w:hint="eastAsia"/>
          <w:lang w:eastAsia="zh-CN"/>
        </w:rPr>
        <w:t>(一)、地震数字遥测接收机项目选址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该地震数字遥测接收机项目选址位于XX省XX市XX区XXX街道</w:t>
      </w:r>
    </w:p>
    <w:p>
      <w:pPr>
        <w:pStyle w:val="Heading2"/>
        <w:ind w:firstLine="560" w:firstLineChars="200"/>
        <w:rPr>
          <w:rFonts w:ascii="仿宋" w:eastAsia="仿宋" w:hAnsi="仿宋" w:cs="仿宋" w:hint="eastAsia"/>
          <w:sz w:val="28"/>
          <w:lang w:eastAsia="zh-CN"/>
        </w:rPr>
      </w:pPr>
      <w:bookmarkStart w:id="14" w:name="_Toc1813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震数字遥测接收机项目的征地面积将根据地震数字遥测接收机项目的实际规模和需求进行精确规划。具体面积XXX平方米，旨在确保地震数字遥测接收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净用地面积是在征地面积基础上去除不可利用面积后的实际可开发用地。具体面积XXX平方米，考虑到环保、交通、安全等多方面因素，以确保地震数字遥测接收机项目在整体利用效率上达到最优。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地震数字遥测接收机项目计划建设的建筑总规模具体面积XXX平方米。这一规模的确定综合考虑了地震数字遥测接收机项目的性质、规模，以及城市规划的相关要求，确保建筑布局与周边环境协调一致。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绿地率是地震数字遥测接收机项目用地中被规划为绿地的比例。具体面积XXX平方米，旨在通过合理规划绿地，改善地震数字遥测接收机项目周边环境，提升居民生活质量，并符合城市整体绿化规划。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容积率是用地上可以建设的建筑总体积与用地面积之比。具体面积XXX，通过合理的容积率规划，确保地震数字遥测接收机项目建筑规模与周边环境和谐共生。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震数字遥测接收机项目选址与当地城市规划相一致，具体面积XXX平方米。通过与城市规划部门深入沟通，确保地震数字遥测接收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地震数字遥测接收机项目选址符合当地产业政策，具体面积XXX平方米。这包括地震数字遥测接收机项目对当地经济的促进作用，以及对相关产业的带动效应，确保地震数字遥测接收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用地总体要求必须符合环保和可持续发展的原则，具体面积XXX平方米。通过采用绿色建筑设计、节能减排等措施，确保地震数字遥测接收机项目在建设和运营过程中对环境的影响最小化，达到可持续发展的要求。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确保地震数字遥测接收机项目选址具备必要的公共设施配套，具体面积XXX平方米。这包括交通便利性、教育、医疗等基础设施，以提高居民生活品质，使得地震数字遥测接收机项目选址更具吸引力。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考虑用地总体要求对当地社会稳定性的影响，具体面积XXX平方米。通过深入了解当地社区反馈，确保地震数字遥测接收机项目的选址和建设过程对当地社会和谐稳定产生积极作用。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震数字遥测接收机项目选址不仅符合法规和规划，还在实际操作中具有可行性。这一全面规划将为地震数字遥测接收机项目的成功实施提供坚实的基础，确保地震数字遥测接收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790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震数字遥测接收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地震数字遥测接收机项目的设备规划和空间设计中，我们将采取灵活设备布局的措施。设备布局将根据实际需求进行灵活设计，避免不必要的浪费。通过合理规划设备摆放位置，我们将提高设备的利用率，减少设备间距，以确保地震数字遥测接收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进一步，我们计划在地震数字遥测接收机项目内部引入共享设施的概念，例如共享会议室、办公区等。通过这种方式，我们可以减少对资源的重复建设，提高资源共享效率，从而减小地震数字遥测接收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815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地震数字遥测接收机项目的总图布置中，我们将不同功能区域进行明确的规划，以最大程度满足地震数字遥测接收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60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地震数字遥测接收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地震数字遥测接收机项目对环境的影响是综合评价的重要因素之一。我们将详细考虑选址周边的自然环境、生态保护区、水源地等情况，确保地震数字遥测接收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对选址的评价还需充分考虑当地政府的产业政策和法规。我们将详细了解地震数字遥测接收机项目所在地的相关政策，确保地震数字遥测接收机项目的规划和运营与当地法规相符，降低不必要的法律风险。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考虑到社会稳定性对企业运营的重要性，我们将评估选址地区的社会安全情况、劳工关系、社区反馈等方面，以确保地震数字遥测接收机项目的建设和运营不会受到社会稳定性的负面影响。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https://d.book118.com/915324331040011103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4267CE"/>
    <w:rsid w:val="624267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32433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2024-02-02T01:45:00Z</dcterms:created>
  <dcterms:modified xsi:type="dcterms:W3CDTF">2024-02-02T01:46:12Z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9D19451090554A2C9794C8A1EBF894CC_11</vt:lpwstr>
  </property>
  <property fmtid="{D5CDD505-2E9C-101B-9397-08002B2CF9AE}" pid="3" name="KSOProductBuildVer">
    <vt:lpwstr>2052-12.1.0.16250</vt:lpwstr>
  </property>
</Properties>
</file>