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葡萄汁项目建设总纲及方案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00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_Toc6003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45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_Toc21745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8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_Toc30198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_Toc21018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_Toc23814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_Toc1895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8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_Toc27458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2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_Toc2412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69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_Toc14769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3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_Toc4293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8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_Toc31568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36" w:history="1">
        <w:r>
          <w:rPr>
            <w:rFonts w:ascii="仿宋" w:eastAsia="仿宋" w:hAnsi="仿宋" w:cs="仿宋" w:hint="eastAsia"/>
            <w:lang w:eastAsia="zh-CN"/>
          </w:rPr>
          <w:t>三、财务管理与成本控制</w:t>
        </w:r>
        <w:r>
          <w:tab/>
        </w:r>
        <w:r>
          <w:fldChar w:fldCharType="begin"/>
        </w:r>
        <w:r>
          <w:instrText xml:space="preserve"> PAGEREF _Toc13836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5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_Toc31155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6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_Toc27226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78" w:history="1">
        <w:r>
          <w:rPr>
            <w:rFonts w:ascii="仿宋" w:eastAsia="仿宋" w:hAnsi="仿宋" w:cs="仿宋" w:hint="eastAsia"/>
            <w:lang w:eastAsia="zh-CN"/>
          </w:rPr>
          <w:t>四、项目监理与质量保证</w:t>
        </w:r>
        <w:r>
          <w:tab/>
        </w:r>
        <w:r>
          <w:fldChar w:fldCharType="begin"/>
        </w:r>
        <w:r>
          <w:instrText xml:space="preserve"> PAGEREF _Toc24578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7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_Toc30947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6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_Toc3746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_Toc628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24" w:history="1">
        <w:r>
          <w:rPr>
            <w:rFonts w:ascii="仿宋" w:eastAsia="仿宋" w:hAnsi="仿宋" w:cs="仿宋" w:hint="eastAsia"/>
            <w:lang w:eastAsia="zh-CN"/>
          </w:rPr>
          <w:t>五、葡萄汁项目概论</w:t>
        </w:r>
        <w:r>
          <w:tab/>
        </w:r>
        <w:r>
          <w:fldChar w:fldCharType="begin"/>
        </w:r>
        <w:r>
          <w:instrText xml:space="preserve"> PAGEREF _Toc17724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5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_Toc10715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3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_Toc7693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13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_Toc8313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8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_Toc27808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4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_Toc31894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39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_Toc25439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5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_Toc20275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28" w:history="1">
        <w:r>
          <w:rPr>
            <w:rFonts w:ascii="仿宋" w:eastAsia="仿宋" w:hAnsi="仿宋" w:cs="仿宋" w:hint="eastAsia"/>
            <w:lang w:eastAsia="zh-CN"/>
          </w:rPr>
          <w:t>七、安全与应急管理</w:t>
        </w:r>
        <w:r>
          <w:tab/>
        </w:r>
        <w:r>
          <w:fldChar w:fldCharType="begin"/>
        </w:r>
        <w:r>
          <w:instrText xml:space="preserve"> PAGEREF _Toc16028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5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_Toc23905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6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_Toc26886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48" w:history="1">
        <w:r>
          <w:rPr>
            <w:rFonts w:ascii="仿宋" w:eastAsia="仿宋" w:hAnsi="仿宋" w:cs="仿宋" w:hint="eastAsia"/>
            <w:lang w:eastAsia="zh-CN"/>
          </w:rPr>
          <w:t>八、技术创新与产业升级</w:t>
        </w:r>
        <w:r>
          <w:tab/>
        </w:r>
        <w:r>
          <w:fldChar w:fldCharType="begin"/>
        </w:r>
        <w:r>
          <w:instrText xml:space="preserve"> PAGEREF _Toc16748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15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_Toc27815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5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_Toc6755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65" w:history="1">
        <w:r>
          <w:rPr>
            <w:rFonts w:ascii="仿宋" w:eastAsia="仿宋" w:hAnsi="仿宋" w:cs="仿宋" w:hint="eastAsia"/>
            <w:lang w:eastAsia="zh-CN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_Toc23765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7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_Toc25787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_Toc2247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6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_Toc11546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5" w:history="1">
        <w:r>
          <w:rPr>
            <w:rFonts w:ascii="仿宋" w:eastAsia="仿宋" w:hAnsi="仿宋" w:cs="仿宋" w:hint="eastAsia"/>
            <w:lang w:eastAsia="zh-CN"/>
          </w:rPr>
          <w:t>十、土地利用与规划方案</w:t>
        </w:r>
        <w:r>
          <w:tab/>
        </w:r>
        <w:r>
          <w:fldChar w:fldCharType="begin"/>
        </w:r>
        <w:r>
          <w:instrText xml:space="preserve"> PAGEREF _Toc935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9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_Toc5789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1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_Toc13911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45" w:history="1">
        <w:r>
          <w:rPr>
            <w:rFonts w:ascii="仿宋" w:eastAsia="仿宋" w:hAnsi="仿宋" w:cs="仿宋" w:hint="eastAsia"/>
            <w:lang w:eastAsia="zh-CN"/>
          </w:rPr>
          <w:t>十一、项目变更管理</w:t>
        </w:r>
        <w:r>
          <w:tab/>
        </w:r>
        <w:r>
          <w:fldChar w:fldCharType="begin"/>
        </w:r>
        <w:r>
          <w:instrText xml:space="preserve"> PAGEREF _Toc14345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6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_Toc4166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231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_Toc12231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5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_Toc22535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2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_Toc3242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71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_Toc24971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_Toc22971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6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_Toc24356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_Toc19882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_Toc27590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2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_Toc25242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8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_Toc8218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_Toc341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31" w:history="1">
        <w:r>
          <w:rPr>
            <w:rFonts w:ascii="仿宋" w:eastAsia="仿宋" w:hAnsi="仿宋" w:cs="仿宋" w:hint="eastAsia"/>
            <w:lang w:eastAsia="zh-CN"/>
          </w:rPr>
          <w:t>十三、企业合规与伦理</w:t>
        </w:r>
        <w:r>
          <w:tab/>
        </w:r>
        <w:r>
          <w:fldChar w:fldCharType="begin"/>
        </w:r>
        <w:r>
          <w:instrText xml:space="preserve"> PAGEREF _Toc20831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_Toc825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5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_Toc20535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0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_Toc10320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0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_Toc28350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18" w:history="1">
        <w:r>
          <w:rPr>
            <w:rFonts w:ascii="仿宋" w:eastAsia="仿宋" w:hAnsi="仿宋" w:cs="仿宋" w:hint="eastAsia"/>
            <w:lang w:eastAsia="zh-CN"/>
          </w:rPr>
          <w:t>十四、产业协同与集群发展</w:t>
        </w:r>
        <w:r>
          <w:tab/>
        </w:r>
        <w:r>
          <w:fldChar w:fldCharType="begin"/>
        </w:r>
        <w:r>
          <w:instrText xml:space="preserve"> PAGEREF _Toc19318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3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_Toc4273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8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_Toc11398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13" w:history="1">
        <w:r>
          <w:rPr>
            <w:rFonts w:ascii="仿宋" w:eastAsia="仿宋" w:hAnsi="仿宋" w:cs="仿宋" w:hint="eastAsia"/>
            <w:lang w:eastAsia="zh-CN"/>
          </w:rPr>
          <w:t>十五、设施与设备管理</w:t>
        </w:r>
        <w:r>
          <w:tab/>
        </w:r>
        <w:r>
          <w:fldChar w:fldCharType="begin"/>
        </w:r>
        <w:r>
          <w:instrText xml:space="preserve"> PAGEREF _Toc23913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5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_Toc10445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7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_Toc10987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0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_Toc15460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08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_Toc12908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2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_Toc15142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6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_Toc25076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85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_Toc26185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2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_Toc31742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3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_Toc27633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80" w:history="1">
        <w:r>
          <w:rPr>
            <w:rFonts w:ascii="仿宋" w:eastAsia="仿宋" w:hAnsi="仿宋" w:cs="仿宋" w:hint="eastAsia"/>
            <w:lang w:eastAsia="zh-CN"/>
          </w:rPr>
          <w:t>十八、成果转化与推广应用</w:t>
        </w:r>
        <w:r>
          <w:tab/>
        </w:r>
        <w:r>
          <w:fldChar w:fldCharType="begin"/>
        </w:r>
        <w:r>
          <w:instrText xml:space="preserve"> PAGEREF _Toc32080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_Toc2104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3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_Toc16993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05" w:history="1">
        <w:r>
          <w:rPr>
            <w:rFonts w:ascii="仿宋" w:eastAsia="仿宋" w:hAnsi="仿宋" w:cs="仿宋" w:hint="eastAsia"/>
            <w:lang w:eastAsia="zh-CN"/>
          </w:rPr>
          <w:t>十九、合作与交流机制建立</w:t>
        </w:r>
        <w:r>
          <w:tab/>
        </w:r>
        <w:r>
          <w:fldChar w:fldCharType="begin"/>
        </w:r>
        <w:r>
          <w:instrText xml:space="preserve"> PAGEREF _Toc31605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24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_Toc28924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77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_Toc26577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06" w:history="1">
        <w:r>
          <w:rPr>
            <w:rFonts w:ascii="仿宋" w:eastAsia="仿宋" w:hAnsi="仿宋" w:cs="仿宋" w:hint="eastAsia"/>
            <w:lang w:eastAsia="zh-CN"/>
          </w:rPr>
          <w:t>二十、项目施工方案</w:t>
        </w:r>
        <w:r>
          <w:tab/>
        </w:r>
        <w:r>
          <w:fldChar w:fldCharType="begin"/>
        </w:r>
        <w:r>
          <w:instrText xml:space="preserve"> PAGEREF _Toc4106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1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_Toc30821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2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_Toc18092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3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_Toc1663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6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_Toc17666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00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745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198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葡萄汁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葡萄汁项目将进行详细的生态影响评估，确保不会对当地的动植物种群和自然栖息地造成负面影响。如果项目地点附近有重要的生物栖息地或生态敏感区，项目将重新考虑建设地点或采取相应的保护措施。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葡萄汁项目将积极采用可持续材料，如再生塑料和生物降解材料，以减少对环境的影响。项目还将推行废物减量和回收计划，例如通过再利用工业废料或建立回收系统。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葡萄汁项目还将参与当地的环保活动和计划，如资助当地的环境保护项目或与社区合作进行环保宣传活动。通过这些活动，项目不仅能够提高自身的环境表现，还能在当地社区中树立积极的环保形象。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018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葡萄汁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葡萄汁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葡萄汁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381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葡萄汁项目将采用绿色屋顶和生态墙等环境友好型建筑设计，这些设计不仅有助于改善空气质量，还能为城市野生动植物提供栖息地。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葡萄汁项目将建立高效的废水处理系统，确保所有工业废水在排放前都经过适当处理，达到或超过环保标准。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葡萄汁项目将致力于使用清洁能源，如太阳能和风能，减少对化石燃料的依赖。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葡萄汁项目将举办环保教育研讨会，向员工和当地社区普及环保知识，提升对环境保护重要性的认识。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89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在葡萄汁项目启动前，将进行一系列深入的地质调查，包括钻探和土壤取样，以深入了解项目区域的地层结构和土壤组成。特别是对于土壤的承载能力和地下水位的深度进行详细评估。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葡萄汁项目将通过地下水位监测系统定期检测水位变化，以预测和预防由高地下水位可能引起的地基问题。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葡萄汁项目将进行详尽的水文和地形分析，以识别可能的洪水和泥石流风险区。基于这些分析，项目将设计防洪设施，如提高地基、构建防洪墙和排水沟。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葡萄汁项目还将考虑建设排水系统，以减少地表水对土壤稳定性的影响。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完成初始的地质风险评估后，葡萄汁项目将安装长期地质监测设备，如倾斜仪、裂缝计和地下水位计，以持续监测地质条件的变化。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7458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葡萄汁项目将通过这些措施来适应和尊重特殊环境条件，确保项目的可持续发展，同时减少对环境的负面影响。这不仅有助于保护自然和文化遗产，还能提升项目在社会责任方面的表现和形象。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412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4769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项目的发展规划涵盖了技术创新、市场扩展、合作伙伴关系、可持续发展和社会责任等多个关键领域。这一全面的规划旨在确保项目不仅能够实现商业成功，还能在社会和环境方面产生积极的影响。通过这些策略的实施，XXX项目预计将成为[行业名称]领域的领导者，并为公司、行业以及社会带来长远的益处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https://d.book118.com/915330021240011110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葡萄汁项目建设总纲及方案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葡萄汁项目建设总纲及方案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葡萄汁项目建设总纲及方案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葡萄汁项目建设总纲及方案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葡萄汁项目建设总纲及方案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葡萄汁项目建设总纲及方案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葡萄汁项目建设总纲及方案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葡萄汁项目建设总纲及方案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葡萄汁项目建设总纲及方案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葡萄汁项目建设总纲及方案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葡萄汁项目建设总纲及方案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葡萄汁项目建设总纲及方案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D8C3416"/>
    <w:rsid w:val="6D8C341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91533002124001111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2024-02-01T14:06:00Z</dcterms:created>
  <dcterms:modified xsi:type="dcterms:W3CDTF">2024-02-01T14:07:19Z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1403852BC2DF41FFA8008F22286588D2_11</vt:lpwstr>
  </property>
  <property fmtid="{D5CDD505-2E9C-101B-9397-08002B2CF9AE}" pid="3" name="KSOProductBuildVer">
    <vt:lpwstr>2052-12.1.0.16250</vt:lpwstr>
  </property>
</Properties>
</file>