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山东省三年中考数学模拟题分类汇编（2021-2023年）---</w:t>
      </w:r>
      <w:r>
        <w:rPr>
          <w:rFonts w:ascii="Times New Roman" w:eastAsia="新宋体" w:hAnsi="Times New Roman" w:hint="eastAsia"/>
          <w:b/>
          <w:sz w:val="30"/>
          <w:szCs w:val="30"/>
        </w:rPr>
        <w:t>一次函数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一．选择题（共9小题）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1．（2021•招远市一模）有下列四个函数：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m:oMath>
        <m:r>
          <w:rPr>
            <w:rFonts w:ascii="Cambria Math" w:eastAsia="新宋体" w:hAnsi="Cambria Math"/>
            <w:sz w:val="21"/>
            <w:szCs w:val="21"/>
          </w:rPr>
          <m:t>=−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＝﹣（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m:oMath>
        <m:r>
          <w:rPr>
            <w:rFonts w:ascii="Cambria Math" w:eastAsia="新宋体" w:hAnsi="Cambria Math"/>
            <w:sz w:val="21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m:oMath>
        <m:r>
          <w:rPr>
            <w:rFonts w:ascii="Cambria Math" w:eastAsia="新宋体" w:hAnsi="Cambria Math"/>
            <w:sz w:val="21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9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，其中图象经过如图所示的阴影部分（包括边界）的函数有（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62075" cy="1362075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265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 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 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D．4个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2．（2021•高青县二模）若一次函数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+3（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为常数且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≠0）的图象经过点（﹣2，0），则关于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的方程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﹣5）+3＝0的解为（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＝﹣5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＝﹣3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＝5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3．（2021•莱西市模拟）已知正比例函数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≠0）的图象经过二、四象限，则一次函数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的图象大致是（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809625" cy="933450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738" cy="93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885825" cy="895350"/>
            <wp:effectExtent l="0" t="0" r="0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49" cy="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42975" cy="885825"/>
            <wp:effectExtent l="0" t="0" r="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107" cy="88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52500" cy="923925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633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headerReference w:type="even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40" w:right="1800" w:bottom="1440" w:left="1800" w:header="851" w:footer="992" w:gutter="0"/>
          <w:pgNumType w:fmt="decimal" w:chapStyle="5" w:chapSep="colon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4．（2021•商河县校级模拟）如图，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两地相距20</w:t>
      </w:r>
      <w:r>
        <w:rPr>
          <w:rFonts w:ascii="Times New Roman" w:eastAsia="新宋体" w:hAnsi="Times New Roman" w:hint="eastAsia"/>
          <w:i/>
          <w:sz w:val="21"/>
          <w:szCs w:val="21"/>
        </w:rPr>
        <w:t>km</w:t>
      </w:r>
      <w:r>
        <w:rPr>
          <w:rFonts w:ascii="Times New Roman" w:eastAsia="新宋体" w:hAnsi="Times New Roman" w:hint="eastAsia"/>
          <w:sz w:val="21"/>
          <w:szCs w:val="21"/>
        </w:rPr>
        <w:t>，甲乙两人沿同一条路线从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地到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地．甲先出发，匀速行驶，甲出发1小时后乙再出发，乙以2</w:t>
      </w:r>
      <w:r>
        <w:rPr>
          <w:rFonts w:ascii="Times New Roman" w:eastAsia="新宋体" w:hAnsi="Times New Roman" w:hint="eastAsia"/>
          <w:i/>
          <w:sz w:val="21"/>
          <w:szCs w:val="21"/>
        </w:rPr>
        <w:t>km</w:t>
      </w:r>
      <w:r>
        <w:rPr>
          <w:rFonts w:ascii="Times New Roman" w:eastAsia="新宋体" w:hAnsi="Times New Roman" w:hint="eastAsia"/>
          <w:sz w:val="21"/>
          <w:szCs w:val="21"/>
        </w:rPr>
        <w:t>/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的速度匀速行驶1小时后提高速度并继续匀速行驶，结果比甲提前到达．甲、乙两人离开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地的距离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km</w:t>
      </w:r>
      <w:r>
        <w:rPr>
          <w:rFonts w:ascii="Times New Roman" w:eastAsia="新宋体" w:hAnsi="Times New Roman" w:hint="eastAsia"/>
          <w:sz w:val="21"/>
          <w:szCs w:val="21"/>
        </w:rPr>
        <w:t>）与时间</w:t>
      </w:r>
      <w:r>
        <w:rPr>
          <w:rFonts w:ascii="Times New Roman" w:eastAsia="新宋体" w:hAnsi="Times New Roman" w:hint="eastAsia"/>
          <w:i/>
          <w:sz w:val="21"/>
          <w:szCs w:val="21"/>
        </w:rPr>
        <w:t>t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）的关系如图所示，则乙出发几小时后和甲相遇？（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43075" cy="1381125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318" cy="1381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小时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16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小时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10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小时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17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小时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5．（2022•梁山县一模）如图所示，已知点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（2，0），直线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+6与两坐标轴分别交于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两点，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上的动点，当△</w:t>
      </w:r>
      <w:r>
        <w:rPr>
          <w:rFonts w:ascii="Times New Roman" w:eastAsia="新宋体" w:hAnsi="Times New Roman" w:hint="eastAsia"/>
          <w:i/>
          <w:sz w:val="21"/>
          <w:szCs w:val="21"/>
        </w:rPr>
        <w:t>CDE</w:t>
      </w:r>
      <w:r>
        <w:rPr>
          <w:rFonts w:ascii="Times New Roman" w:eastAsia="新宋体" w:hAnsi="Times New Roman" w:hint="eastAsia"/>
          <w:sz w:val="21"/>
          <w:szCs w:val="21"/>
        </w:rPr>
        <w:t>的周长取最小值时，点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的坐标为（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09725" cy="1362075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950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A．（2，1）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B．（3，2）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C．（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，2）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10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6．（2022•章丘区模拟）一次函数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中，若</w:t>
      </w:r>
      <w:r>
        <w:rPr>
          <w:rFonts w:ascii="Times New Roman" w:eastAsia="新宋体" w:hAnsi="Times New Roman" w:hint="eastAsia"/>
          <w:i/>
          <w:sz w:val="21"/>
          <w:szCs w:val="21"/>
        </w:rPr>
        <w:t>kb</w:t>
      </w:r>
      <w:r>
        <w:rPr>
          <w:rFonts w:ascii="Times New Roman" w:eastAsia="新宋体" w:hAnsi="Times New Roman" w:hint="eastAsia"/>
          <w:sz w:val="21"/>
          <w:szCs w:val="21"/>
        </w:rPr>
        <w:t>＜0，且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随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的增大而减小，则其图象可能是（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93140" cy="1084580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3650" cy="108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045210" cy="1084580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466" cy="108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87425" cy="1090930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554" cy="1091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65835" cy="1102995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6218" cy="1103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headerReference w:type="even" r:id="rId22"/>
          <w:footerReference w:type="even" r:id="rId23"/>
          <w:footerReference w:type="default" r:id="rId24"/>
          <w:headerReference w:type="first" r:id="rId25"/>
          <w:footerReference w:type="first" r:id="rId26"/>
          <w:type w:val="nextPage"/>
          <w:pgSz w:w="11906" w:h="16838"/>
          <w:pgMar w:top="1440" w:right="1800" w:bottom="1440" w:left="1800" w:header="851" w:footer="992" w:gutter="0"/>
          <w:pgNumType w:fmt="decimal" w:start="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7．（2022•周村区一模）如图，点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的坐标是（﹣2，0），点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是以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为直径的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上的一动点，点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关于点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的对称点为点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．当点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在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上运动时，所有这样的点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组成的图形与直线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﹣3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＞0）有且只有一个公共点，则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的值为（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914525" cy="1504950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792" cy="150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5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5</m:t>
            </m:r>
          </m:e>
        </m:ra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6</m:t>
            </m: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5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8．（2022•槐荫区一模）如图，直线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与直线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+6交于点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（3，5），则关于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的不等式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+6的解集为（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857375" cy="1171575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634" cy="1171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＞3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＞5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D．无法确定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9．（2023•河口区一模）如图，函数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ax</w:t>
      </w:r>
      <w:r>
        <w:rPr>
          <w:rFonts w:ascii="Times New Roman" w:eastAsia="新宋体" w:hAnsi="Times New Roman" w:hint="eastAsia"/>
          <w:sz w:val="21"/>
          <w:szCs w:val="21"/>
        </w:rPr>
        <w:t>+4的图象相交于点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，3），则不等式2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≥</w:t>
      </w:r>
      <w:r>
        <w:rPr>
          <w:rFonts w:ascii="Times New Roman" w:eastAsia="新宋体" w:hAnsi="Times New Roman" w:hint="eastAsia"/>
          <w:i/>
          <w:sz w:val="21"/>
          <w:szCs w:val="21"/>
        </w:rPr>
        <w:t>ax</w:t>
      </w:r>
      <w:r>
        <w:rPr>
          <w:rFonts w:ascii="Times New Roman" w:eastAsia="新宋体" w:hAnsi="Times New Roman" w:hint="eastAsia"/>
          <w:sz w:val="21"/>
          <w:szCs w:val="21"/>
        </w:rPr>
        <w:t>+4的解集为（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09725" cy="1285875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950" cy="12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≤3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≥3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m:oMath>
        <m:r>
          <w:rPr>
            <w:rFonts w:ascii="Cambria Math" w:eastAsia="新宋体" w:hAnsi="Cambria Math"/>
            <w:sz w:val="21"/>
            <w:szCs w:val="21"/>
          </w:rPr>
          <m:t>≤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m:oMath>
        <m:r>
          <w:rPr>
            <w:rFonts w:ascii="Cambria Math" w:eastAsia="新宋体" w:hAnsi="Cambria Math"/>
            <w:sz w:val="21"/>
            <w:szCs w:val="21"/>
          </w:rPr>
          <m:t>≥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二．填空题（共7小题）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10．（2021•临淄区二模）点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）在函数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＝3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+2的图象上，则代数式6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﹣2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 xml:space="preserve">+1的值等于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sectPr>
          <w:headerReference w:type="even" r:id="rId30"/>
          <w:footerReference w:type="even" r:id="rId31"/>
          <w:footerReference w:type="default" r:id="rId32"/>
          <w:headerReference w:type="first" r:id="rId33"/>
          <w:footerReference w:type="first" r:id="rId34"/>
          <w:type w:val="nextPage"/>
          <w:pgSz w:w="11906" w:h="16838"/>
          <w:pgMar w:top="1440" w:right="1800" w:bottom="1440" w:left="1800" w:header="851" w:footer="992" w:gutter="0"/>
          <w:pgNumType w:fmt="decimal" w:start="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11．（2021•长清区二模）某快递公司每天上午9：00～10：30为集中揽件和派件时段，甲仓库用来揽收快件，乙仓库用来派发快件，该时段内甲、乙两仓库的快件数量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（件）与时间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（分）之间的函数图象如图所示，那么从9：00开始，经过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分钟时，两仓库快递件数相同．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09675" cy="1171575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844" cy="1171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12．（2022•泰山区一模）如图，在平面直角坐标系中，函数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的图象分别为直线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，过点（1，0）作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轴的垂线交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，过点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轴的垂线交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，过点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轴的垂线交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，过点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轴的垂线交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，…依次进行下去，则点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2022</w:t>
      </w:r>
      <w:r>
        <w:rPr>
          <w:rFonts w:ascii="Times New Roman" w:eastAsia="新宋体" w:hAnsi="Times New Roman" w:hint="eastAsia"/>
          <w:sz w:val="21"/>
          <w:szCs w:val="21"/>
        </w:rPr>
        <w:t xml:space="preserve">的坐标为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3084195" cy="3215640"/>
            <wp:effectExtent l="0" t="0" r="0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4582" cy="3215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headerReference w:type="even" r:id="rId37"/>
          <w:footerReference w:type="even" r:id="rId38"/>
          <w:footerReference w:type="default" r:id="rId39"/>
          <w:headerReference w:type="first" r:id="rId40"/>
          <w:footerReference w:type="first" r:id="rId41"/>
          <w:type w:val="nextPage"/>
          <w:pgSz w:w="11906" w:h="16838"/>
          <w:pgMar w:top="1440" w:right="1800" w:bottom="1440" w:left="1800" w:header="851" w:footer="992" w:gutter="0"/>
          <w:pgNumType w:fmt="decimal" w:start="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13．（2022•东营区一模）如图，在平面直角坐标系中，直线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：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x−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ad>
              <m:radPr>
                <m:degHide/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轴交于点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，以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为边长作等边三角形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，过点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平行于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轴，交直线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为边长作等边三角形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，过点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平行于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轴，交直线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，以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为边长作等边三角形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，…，则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2022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2023</w:t>
      </w:r>
      <w:r>
        <w:rPr>
          <w:rFonts w:ascii="Times New Roman" w:eastAsia="新宋体" w:hAnsi="Times New Roman" w:hint="eastAsia"/>
          <w:sz w:val="21"/>
          <w:szCs w:val="21"/>
        </w:rPr>
        <w:t xml:space="preserve">的长度为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952625" cy="1838325"/>
            <wp:effectExtent l="0" t="0" r="0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2898" cy="1838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14．（2022•环翠区一模）如图，在平面直角坐标系中，点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，…和点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，…分别在直线</w:t>
      </w:r>
      <m:oMath>
        <m:r>
          <w:rPr>
            <w:rFonts w:ascii="Cambria Math" w:eastAsia="新宋体" w:hAnsi="Cambria Math"/>
            <w:sz w:val="21"/>
            <w:szCs w:val="21"/>
          </w:rPr>
          <m:t>y=−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x+b</m:t>
        </m:r>
      </m:oMath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轴上．直线</w:t>
      </w:r>
      <m:oMath>
        <m:r>
          <w:rPr>
            <w:rFonts w:ascii="Cambria Math" w:eastAsia="新宋体" w:hAnsi="Cambria Math"/>
            <w:sz w:val="21"/>
            <w:szCs w:val="21"/>
          </w:rPr>
          <m:t>y=−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x+b</m:t>
        </m:r>
      </m:oMath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轴交于点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，△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，△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，△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，…都是等腰直角三角形，如果点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（﹣1，1），那么点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2022</w:t>
      </w:r>
      <w:r>
        <w:rPr>
          <w:rFonts w:ascii="Times New Roman" w:eastAsia="新宋体" w:hAnsi="Times New Roman" w:hint="eastAsia"/>
          <w:sz w:val="21"/>
          <w:szCs w:val="21"/>
        </w:rPr>
        <w:t xml:space="preserve">的纵坐标是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825115" cy="969010"/>
            <wp:effectExtent l="0" t="0" r="0" b="0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502" cy="969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15．（2023•历下区一模）学校利用课后服务时间开展趣味运动项目训练．在直线跑道上，甲同学从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处匀速跑向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处，乙同学从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处匀速跑往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处，两人同时出发，到达各自终点后立即停止运动．设甲同学跑步的时间为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（秒），甲、乙两人之间的距离为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（米），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之间的函数关系如图所示，则图中</w:t>
      </w:r>
      <w:r>
        <w:rPr>
          <w:rFonts w:ascii="Times New Roman" w:eastAsia="新宋体" w:hAnsi="Times New Roman" w:hint="eastAsia"/>
          <w:i/>
          <w:sz w:val="21"/>
          <w:szCs w:val="21"/>
        </w:rPr>
        <w:t>t</w:t>
      </w:r>
      <w:r>
        <w:rPr>
          <w:rFonts w:ascii="Times New Roman" w:eastAsia="新宋体" w:hAnsi="Times New Roman" w:hint="eastAsia"/>
          <w:sz w:val="21"/>
          <w:szCs w:val="21"/>
        </w:rPr>
        <w:t xml:space="preserve">的值是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86840" cy="1099820"/>
            <wp:effectExtent l="0" t="0" r="0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6843" cy="110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headerReference w:type="even" r:id="rId45"/>
          <w:footerReference w:type="even" r:id="rId46"/>
          <w:footerReference w:type="default" r:id="rId47"/>
          <w:headerReference w:type="first" r:id="rId48"/>
          <w:footerReference w:type="first" r:id="rId49"/>
          <w:type w:val="nextPage"/>
          <w:pgSz w:w="11906" w:h="16838"/>
          <w:pgMar w:top="1440" w:right="1800" w:bottom="1440" w:left="1800" w:header="851" w:footer="992" w:gutter="0"/>
          <w:pgNumType w:fmt="decimal" w:start="5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16．（2023•济阳区二模）一列慢车从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地驶往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地，一列快车从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地驶往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地，两车同时出发，分别驶向目的地后停止．如图，折线表示两车之间的距离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（千米）与慢车行驶时间</w:t>
      </w:r>
      <w:r>
        <w:rPr>
          <w:rFonts w:ascii="Times New Roman" w:eastAsia="新宋体" w:hAnsi="Times New Roman" w:hint="eastAsia"/>
          <w:i/>
          <w:sz w:val="21"/>
          <w:szCs w:val="21"/>
        </w:rPr>
        <w:t>t</w:t>
      </w:r>
      <w:r>
        <w:rPr>
          <w:rFonts w:ascii="Times New Roman" w:eastAsia="新宋体" w:hAnsi="Times New Roman" w:hint="eastAsia"/>
          <w:sz w:val="21"/>
          <w:szCs w:val="21"/>
        </w:rPr>
        <w:t>（小时）之间的关系，求当快车到达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地时，慢车与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地的距离为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千米．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90700" cy="1333500"/>
            <wp:effectExtent l="0" t="0" r="0" b="0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950" cy="13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三．解答题（共6小题）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17．（2021•泰山区一模）某中学为营造书香校园，计划购进甲乙两种规格的书柜放置新购置的图书，调查发现，若购买甲种书柜5个，乙种书柜2个，共需要资金1380元；若购买甲种书柜4个，乙种书柜3个，共需资金1440元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（1）甲乙两种书柜每个的价格分别是多少元？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（2）若该校计划购进这两种规格的书柜共24个，其中乙种书柜的数量不少于甲种书柜的数量，问：学校应如何购买花费资金最少，最少资金是多少？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18．（2021•东港区校级一模）某电器城经销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型号彩电，今年四月份每台彩电售价与去年同期相比降价500元，结果卖出彩电的数量相同，但去年销售额为5万元，今年销售额为4万元．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（1）问去年四月份每台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型号彩电售价是多少元？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（2）为了改善经营，电器城决定再经销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型号彩电．已知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型号彩电每台进货价为1800元，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型号彩电每台进货价为1500元，电器城预计用不多于3.3万元且不少于3.2万元的资金购进这两种彩电共20台，问有哪几种进货方案？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（3）电器城准备把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型号彩电继续以原价出售，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型号彩电以每台1800元的价格出售，在这批彩电全部卖出的前提下，如何进货才能使电器城获利最大？最大利润是多少？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19．（2022•东港区校级一模）“中国人的饭碗必须牢牢掌握在咱们自己手中”．为扩大粮食生产规模，某粮食生产基地计划投入一笔资金购进甲、乙两种农机具，已知购进2件甲种农机具和1件乙种农机具共需3.5万元，购进1件甲种农机具和3件乙种农机具共需3万元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（1）求购进1件甲种农机具和1件乙种农机具各需多少万元？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（2）若该粮食生产基地计划购进甲、乙两种农机具共10件，且投入资金不少于9.8万元又不超过12万元，设购进甲种农机具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件，则有哪几种购买方案？哪种购买方案需要的资金最少，最少资金是多少？</w:t>
      </w:r>
    </w:p>
    <w:p>
      <w:pPr>
        <w:spacing w:line="360" w:lineRule="auto"/>
        <w:ind w:left="273" w:hanging="273" w:hangingChars="130"/>
        <w:sectPr>
          <w:headerReference w:type="even" r:id="rId51"/>
          <w:footerReference w:type="even" r:id="rId52"/>
          <w:footerReference w:type="default" r:id="rId53"/>
          <w:headerReference w:type="first" r:id="rId54"/>
          <w:footerReference w:type="first" r:id="rId55"/>
          <w:type w:val="nextPage"/>
          <w:pgSz w:w="11906" w:h="16838"/>
          <w:pgMar w:top="1440" w:right="1800" w:bottom="1440" w:left="1800" w:header="851" w:footer="992" w:gutter="0"/>
          <w:pgNumType w:fmt="decimal" w:start="6" w:chapStyle="5" w:chapSep="colon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20．（2022•市南区二模）文美书店准备购进甲、乙两种图书共1200本进行销售．已知甲、乙两种图书的进价分别为每本20元、14元，不同方案甲、乙两种图书的购进数量和售完后总收入的对应关系如表所示：</w:t>
      </w:r>
    </w:p>
    <w:tbl>
      <w:tblPr>
        <w:tblStyle w:val="TableNormal"/>
        <w:tblW w:w="5400" w:type="dxa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875"/>
        <w:gridCol w:w="1245"/>
        <w:gridCol w:w="1035"/>
        <w:gridCol w:w="210"/>
        <w:gridCol w:w="825"/>
        <w:gridCol w:w="210"/>
      </w:tblGrid>
      <w:tr>
        <w:tblPrEx>
          <w:tblW w:w="5400" w:type="dxa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210" w:type="dxa"/>
        </w:trPr>
        <w:tc>
          <w:tcPr>
            <w:tcW w:w="187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124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103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方案一</w:t>
            </w:r>
          </w:p>
        </w:tc>
        <w:tc>
          <w:tcPr>
            <w:tcW w:w="1035" w:type="dxa"/>
            <w:gridSpan w:val="2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方案二</w:t>
            </w:r>
          </w:p>
        </w:tc>
      </w:tr>
      <w:tr>
        <w:tblPrEx>
          <w:tblW w:w="5400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210" w:type="dxa"/>
        </w:trPr>
        <w:tc>
          <w:tcPr>
            <w:tcW w:w="1875" w:type="dxa"/>
            <w:vMerge w:val="restart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购进数量（本）</w:t>
            </w:r>
          </w:p>
        </w:tc>
        <w:tc>
          <w:tcPr>
            <w:tcW w:w="12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甲种图书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600</w:t>
            </w:r>
          </w:p>
        </w:tc>
        <w:tc>
          <w:tcPr>
            <w:tcW w:w="1035" w:type="dxa"/>
            <w:gridSpan w:val="2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400</w:t>
            </w:r>
          </w:p>
        </w:tc>
      </w:tr>
      <w:tr>
        <w:tblPrEx>
          <w:tblW w:w="5400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gridAfter w:val="1"/>
          <w:wAfter w:w="210" w:type="dxa"/>
        </w:trPr>
        <w:tc>
          <w:tcPr>
            <w:tcW w:w="1875" w:type="dxa"/>
            <w:vMerge/>
          </w:tcPr>
          <w:p>
            <w:pPr>
              <w:spacing w:line="360" w:lineRule="auto"/>
            </w:pPr>
          </w:p>
        </w:tc>
        <w:tc>
          <w:tcPr>
            <w:tcW w:w="12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乙种图书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600</w:t>
            </w:r>
          </w:p>
        </w:tc>
        <w:tc>
          <w:tcPr>
            <w:tcW w:w="1035" w:type="dxa"/>
            <w:gridSpan w:val="2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800</w:t>
            </w:r>
          </w:p>
        </w:tc>
      </w:tr>
      <w:tr>
        <w:tblPrEx>
          <w:tblW w:w="5400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gridSpan w:val="2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售完后总收入（元）</w:t>
            </w:r>
          </w:p>
        </w:tc>
        <w:tc>
          <w:tcPr>
            <w:tcW w:w="1245" w:type="dxa"/>
            <w:gridSpan w:val="2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28800</w:t>
            </w:r>
          </w:p>
        </w:tc>
        <w:tc>
          <w:tcPr>
            <w:tcW w:w="1035" w:type="dxa"/>
            <w:gridSpan w:val="2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27200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（1）甲、乙两种图书的售价分别为每本多少元？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（2）书店决定用不多于20000元来购进这1200本图书，为了让利读者，实际销售甲种图书售价每本降低3元，乙种图书售价每本降低2元，问书店应如何进货才能获得最大利润？（购进的两种图书全部销售完．）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21．（2023•鄄城县一模）某超市计划购进甲、乙两种水果进行销售，经了解，甲种水果和乙种水果的进价与售价如表所示：</w:t>
      </w:r>
    </w:p>
    <w:tbl>
      <w:tblPr>
        <w:tblStyle w:val="TableNormal"/>
        <w:tblW w:w="8550" w:type="dxa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850"/>
        <w:gridCol w:w="2850"/>
        <w:gridCol w:w="2850"/>
      </w:tblGrid>
      <w:tr>
        <w:tblPrEx>
          <w:tblW w:w="8550" w:type="dxa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850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28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甲</w:t>
            </w:r>
          </w:p>
        </w:tc>
        <w:tc>
          <w:tcPr>
            <w:tcW w:w="28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乙</w:t>
            </w:r>
          </w:p>
        </w:tc>
      </w:tr>
      <w:tr>
        <w:tblPrEx>
          <w:tblW w:w="8550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8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进价（元/千克）</w:t>
            </w:r>
          </w:p>
        </w:tc>
        <w:tc>
          <w:tcPr>
            <w:tcW w:w="28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 w:val="21"/>
                <w:szCs w:val="21"/>
              </w:rPr>
              <w:t>x</w:t>
            </w:r>
          </w:p>
        </w:tc>
        <w:tc>
          <w:tcPr>
            <w:tcW w:w="28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 w:val="21"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t>+4</w:t>
            </w:r>
          </w:p>
        </w:tc>
      </w:tr>
      <w:tr>
        <w:tblPrEx>
          <w:tblW w:w="8550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8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售价（元/千克）</w:t>
            </w:r>
          </w:p>
        </w:tc>
        <w:tc>
          <w:tcPr>
            <w:tcW w:w="28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20</w:t>
            </w:r>
          </w:p>
        </w:tc>
        <w:tc>
          <w:tcPr>
            <w:tcW w:w="285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25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已知用1200元购进甲种水果的重量与用1500元购进乙种水果的重量相同．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（1）求甲、乙两种水果的进价；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（2）若该超市购进这两种水果共100千克，其中甲种水果的重量不低于乙种水果重量的3倍，若全部卖完所购进的这两种水果，则超市应如何进货才能获得最大利润，最大利润是多少？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22．（2023•临沭县二模）电子体重秤读数直观又便于携带，为人们带来了方便．某综合实践活动小组设计了简易电子体重秤：制作一个装有踏板（踏板质量忽略不计）的可变电阻</w:t>
      </w:r>
      <w:r>
        <w:rPr>
          <w:rFonts w:ascii="Times New Roman" w:eastAsia="新宋体" w:hAnsi="Times New Roman" w:hint="eastAsia"/>
          <w:i/>
          <w:sz w:val="21"/>
          <w:szCs w:val="21"/>
        </w:rPr>
        <w:t>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与踏板上人的质量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之间的函数关系式为</w:t>
      </w:r>
      <w:r>
        <w:rPr>
          <w:rFonts w:ascii="Times New Roman" w:eastAsia="新宋体" w:hAnsi="Times New Roman" w:hint="eastAsia"/>
          <w:i/>
          <w:sz w:val="21"/>
          <w:szCs w:val="21"/>
        </w:rPr>
        <w:t>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km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（其中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为常数，0≤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≤120），其图象如图1所示；图2的电路中，电源电压恒为8伏，定值电阻</w:t>
      </w:r>
      <w:r>
        <w:rPr>
          <w:rFonts w:ascii="Times New Roman" w:eastAsia="新宋体" w:hAnsi="Times New Roman" w:hint="eastAsia"/>
          <w:i/>
          <w:sz w:val="21"/>
          <w:szCs w:val="21"/>
        </w:rPr>
        <w:t>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>的阻值为30欧，接通开关，人站上踏板，电压表显示的读数为</w:t>
      </w:r>
      <w:r>
        <w:rPr>
          <w:rFonts w:ascii="Times New Roman" w:eastAsia="新宋体" w:hAnsi="Times New Roman" w:hint="eastAsia"/>
          <w:i/>
          <w:sz w:val="21"/>
          <w:szCs w:val="21"/>
        </w:rPr>
        <w:t>U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>，该读数可以换算为人的质量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温馨提示：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导体两端的电压</w:t>
      </w:r>
      <w:r>
        <w:rPr>
          <w:rFonts w:ascii="Times New Roman" w:eastAsia="新宋体" w:hAnsi="Times New Roman" w:hint="eastAsia"/>
          <w:i/>
          <w:sz w:val="21"/>
          <w:szCs w:val="21"/>
        </w:rPr>
        <w:t>U</w:t>
      </w:r>
      <w:r>
        <w:rPr>
          <w:rFonts w:ascii="Times New Roman" w:eastAsia="新宋体" w:hAnsi="Times New Roman" w:hint="eastAsia"/>
          <w:sz w:val="21"/>
          <w:szCs w:val="21"/>
        </w:rPr>
        <w:t>，导体的电阻</w:t>
      </w:r>
      <w:r>
        <w:rPr>
          <w:rFonts w:ascii="Times New Roman" w:eastAsia="新宋体" w:hAnsi="Times New Roman" w:hint="eastAsia"/>
          <w:i/>
          <w:sz w:val="21"/>
          <w:szCs w:val="21"/>
        </w:rPr>
        <w:t>R</w:t>
      </w:r>
      <w:r>
        <w:rPr>
          <w:rFonts w:ascii="Times New Roman" w:eastAsia="新宋体" w:hAnsi="Times New Roman" w:hint="eastAsia"/>
          <w:sz w:val="21"/>
          <w:szCs w:val="21"/>
        </w:rPr>
        <w:t>，通过导体的电流</w:t>
      </w:r>
      <w:r>
        <w:rPr>
          <w:rFonts w:ascii="Times New Roman" w:eastAsia="新宋体" w:hAnsi="Times New Roman" w:hint="eastAsia"/>
          <w:i/>
          <w:sz w:val="21"/>
          <w:szCs w:val="21"/>
        </w:rPr>
        <w:t>I</w:t>
      </w:r>
      <w:r>
        <w:rPr>
          <w:rFonts w:ascii="Times New Roman" w:eastAsia="新宋体" w:hAnsi="Times New Roman" w:hint="eastAsia"/>
          <w:sz w:val="21"/>
          <w:szCs w:val="21"/>
        </w:rPr>
        <w:t>，满足关系式</w:t>
      </w:r>
      <m:oMath>
        <m:r>
          <w:rPr>
            <w:rFonts w:ascii="Cambria Math" w:eastAsia="新宋体" w:hAnsi="Cambria Math"/>
            <w:sz w:val="21"/>
            <w:szCs w:val="21"/>
          </w:rPr>
          <m:t>I=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U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R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sectPr>
          <w:headerReference w:type="even" r:id="rId56"/>
          <w:footerReference w:type="even" r:id="rId57"/>
          <w:footerReference w:type="default" r:id="rId58"/>
          <w:headerReference w:type="first" r:id="rId59"/>
          <w:footerReference w:type="first" r:id="rId60"/>
          <w:type w:val="nextPage"/>
          <w:pgSz w:w="11906" w:h="16838"/>
          <w:pgMar w:top="1440" w:right="1800" w:bottom="1440" w:left="1800" w:header="851" w:footer="992" w:gutter="0"/>
          <w:pgNumType w:fmt="decimal" w:start="7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串联电路中电流处处相等，各电阻两端的电压之和等于总电压．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3148330" cy="1337945"/>
            <wp:effectExtent l="0" t="0" r="0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8590" cy="133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（1）求出</w:t>
      </w:r>
      <w:r>
        <w:rPr>
          <w:rFonts w:ascii="Times New Roman" w:eastAsia="新宋体" w:hAnsi="Times New Roman" w:hint="eastAsia"/>
          <w:i/>
          <w:sz w:val="21"/>
          <w:szCs w:val="21"/>
        </w:rPr>
        <w:t>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与踏板上人的质量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之间的函数关系式并写出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的取值范围；</w:t>
      </w:r>
    </w:p>
    <w:p>
      <w:pPr>
        <w:spacing w:line="360" w:lineRule="auto"/>
        <w:ind w:left="273" w:right="0" w:firstLine="0" w:leftChars="130" w:firstLineChars="0"/>
        <w:sectPr>
          <w:headerReference w:type="even" r:id="rId62"/>
          <w:footerReference w:type="even" r:id="rId63"/>
          <w:footerReference w:type="default" r:id="rId64"/>
          <w:headerReference w:type="first" r:id="rId65"/>
          <w:footerReference w:type="first" r:id="rId66"/>
          <w:type w:val="nextPage"/>
          <w:pgSz w:w="11906" w:h="16838"/>
          <w:pgMar w:top="1440" w:right="1800" w:bottom="1440" w:left="1800" w:header="851" w:footer="992" w:gutter="0"/>
          <w:pgNumType w:fmt="decimal" w:start="8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（2）求出当电压表显示的读数为2伏时，对应测重人的质量为多少千克？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山东省三年中考数学模拟题分类汇编（2021-2023年）---</w:t>
      </w:r>
      <w:r>
        <w:rPr>
          <w:rFonts w:ascii="Times New Roman" w:eastAsia="新宋体" w:hAnsi="Times New Roman" w:hint="eastAsia"/>
          <w:b/>
          <w:sz w:val="30"/>
          <w:szCs w:val="30"/>
        </w:rPr>
        <w:t>一次函数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一．选择题（共9小题）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1．（2021•招远市一模）有下列四个函数：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m:oMath>
        <m:r>
          <w:rPr>
            <w:rFonts w:ascii="Cambria Math" w:eastAsia="新宋体" w:hAnsi="Cambria Math"/>
            <w:sz w:val="21"/>
            <w:szCs w:val="21"/>
          </w:rPr>
          <m:t>=−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＝﹣（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m:oMath>
        <m:r>
          <w:rPr>
            <w:rFonts w:ascii="Cambria Math" w:eastAsia="新宋体" w:hAnsi="Cambria Math"/>
            <w:sz w:val="21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m:oMath>
        <m:r>
          <w:rPr>
            <w:rFonts w:ascii="Cambria Math" w:eastAsia="新宋体" w:hAnsi="Cambria Math"/>
            <w:sz w:val="21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9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，其中图象经过如图所示的阴影部分（包括边界）的函数有（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62075" cy="1362075"/>
            <wp:effectExtent l="0" t="0" r="0" b="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265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 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 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D．4个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一次函数的图象；反比例函数的图象；二次函数的图象．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一次函数及其应用；反比例函数及其应用；二次函数图象及其性质；应用意识．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根据题目中的函数解析式和性质，可以判断是否符合题意，从而可以解答本题．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解：在函数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中，当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＝1时，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＝2，故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m:oMath>
        <m:r>
          <w:rPr>
            <w:rFonts w:ascii="Cambria Math" w:eastAsia="新宋体" w:hAnsi="Cambria Math"/>
            <w:sz w:val="21"/>
            <w:szCs w:val="21"/>
          </w:rPr>
          <m:t>=−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的图象经过二、四象限，故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不符合题意；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经过一、三象限，当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＝2时，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＝2，故</w:t>
      </w: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＝﹣（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m:oMath>
        <m:r>
          <w:rPr>
            <w:rFonts w:ascii="Cambria Math" w:eastAsia="新宋体" w:hAnsi="Cambria Math"/>
            <w:sz w:val="21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m:oMath>
        <m:r>
          <w:rPr>
            <w:rFonts w:ascii="Cambria Math" w:eastAsia="新宋体" w:hAnsi="Cambria Math"/>
            <w:sz w:val="21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9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的图象开口向下，对称轴是直线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当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＝1时，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28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9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＞</m:t>
        </m:r>
      </m:oMath>
      <w:r>
        <w:rPr>
          <w:rFonts w:ascii="Times New Roman" w:eastAsia="新宋体" w:hAnsi="Times New Roman" w:hint="eastAsia"/>
          <w:sz w:val="21"/>
          <w:szCs w:val="21"/>
        </w:rPr>
        <w:t>3，当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＝2时，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9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＞</m:t>
        </m:r>
      </m:oMath>
      <w:r>
        <w:rPr>
          <w:rFonts w:ascii="Times New Roman" w:eastAsia="新宋体" w:hAnsi="Times New Roman" w:hint="eastAsia"/>
          <w:sz w:val="21"/>
          <w:szCs w:val="21"/>
        </w:rPr>
        <w:t>3，故</w:t>
      </w: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sz w:val="21"/>
          <w:szCs w:val="21"/>
        </w:rPr>
        <w:t>不符合题意；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本题考查一次函数的图象、二次函数的图象、反比例函数的图象，解答本题的关键是明确题意，利用它们的性质解答．</w:t>
      </w:r>
    </w:p>
    <w:p>
      <w:pPr>
        <w:spacing w:line="360" w:lineRule="auto"/>
        <w:ind w:left="273" w:hanging="273" w:hangingChars="130"/>
        <w:sectPr>
          <w:headerReference w:type="even" r:id="rId67"/>
          <w:footerReference w:type="even" r:id="rId68"/>
          <w:footerReference w:type="default" r:id="rId69"/>
          <w:headerReference w:type="first" r:id="rId70"/>
          <w:footerReference w:type="first" r:id="rId71"/>
          <w:type w:val="nextPage"/>
          <w:pgSz w:w="11906" w:h="16838"/>
          <w:pgMar w:top="1440" w:right="1800" w:bottom="1440" w:left="1800" w:header="851" w:footer="992" w:gutter="0"/>
          <w:pgNumType w:fmt="decimal" w:start="9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2．（2021•高青县二模）若一次函数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+3（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为常数且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≠0）的图象经过点（﹣2，0），则关于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的方程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﹣5）+3＝0的解为（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＝﹣5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＝﹣3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＝5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一次函数与一元一次方程．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一次函数及其应用；模型思想．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利用一次函数与一元一次方程的关系可得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+3＝0的解是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＝﹣2，进而可得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﹣5＝﹣2，然后可得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解：∵一次函数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+3（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为常数且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≠0）的图象经过点（﹣2，0），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+3＝0的解是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＝﹣2，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﹣5＝﹣2，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则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＝3，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此题主要考查了一次函数与一元一次方程，关键是掌握求一元一次方程</w:t>
      </w:r>
      <w:r>
        <w:rPr>
          <w:rFonts w:ascii="Times New Roman" w:eastAsia="新宋体" w:hAnsi="Times New Roman" w:hint="eastAsia"/>
          <w:i/>
          <w:sz w:val="21"/>
          <w:szCs w:val="21"/>
        </w:rPr>
        <w:t>ax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＝0 （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为常数，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≠0）的解可以转化为：一次函数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的函数值为0时，求相应的自变量的值．从图象上看，相当于已知直线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，确定它与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轴的交点的横坐标的值．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3．（2021•莱西市模拟）已知正比例函数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≠0）的图象经过二、四象限，则一次函数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的图象大致是（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809625" cy="933450"/>
            <wp:effectExtent l="0" t="0" r="0" b="0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738" cy="93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885825" cy="895350"/>
            <wp:effectExtent l="0" t="0" r="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49" cy="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42975" cy="885825"/>
            <wp:effectExtent l="0" t="0" r="0" b="0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107" cy="88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52500" cy="923925"/>
            <wp:effectExtent l="0" t="0" r="0" b="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633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正比例函数的性质；一次函数的图象；一次函数的性质．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一次函数及其应用．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根据正比例函数经过第二、四象限，得出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的取值范围，进而解答即可．</w:t>
      </w:r>
    </w:p>
    <w:p>
      <w:pPr>
        <w:spacing w:line="360" w:lineRule="auto"/>
        <w:ind w:left="273" w:right="0" w:firstLine="0" w:leftChars="130" w:firstLineChars="0"/>
        <w:sectPr>
          <w:headerReference w:type="even" r:id="rId72"/>
          <w:footerReference w:type="even" r:id="rId73"/>
          <w:footerReference w:type="default" r:id="rId74"/>
          <w:headerReference w:type="first" r:id="rId75"/>
          <w:footerReference w:type="first" r:id="rId76"/>
          <w:type w:val="nextPage"/>
          <w:pgSz w:w="11906" w:h="16838"/>
          <w:pgMar w:top="1440" w:right="1800" w:bottom="1440" w:left="1800" w:header="851" w:footer="992" w:gutter="0"/>
          <w:pgNumType w:fmt="decimal" w:start="10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解：因为正比例函数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≠0）的图象经过第二、四象限，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所以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＜0，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所以一次函数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的图象经过一、二、四象限，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此题考查正比例函数的图象，关键是根据正比例函数经过第二、四象限，得出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的取值范围．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4．（2021•商河县校级模拟）如图，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两地相距20</w:t>
      </w:r>
      <w:r>
        <w:rPr>
          <w:rFonts w:ascii="Times New Roman" w:eastAsia="新宋体" w:hAnsi="Times New Roman" w:hint="eastAsia"/>
          <w:i/>
          <w:sz w:val="21"/>
          <w:szCs w:val="21"/>
        </w:rPr>
        <w:t>km</w:t>
      </w:r>
      <w:r>
        <w:rPr>
          <w:rFonts w:ascii="Times New Roman" w:eastAsia="新宋体" w:hAnsi="Times New Roman" w:hint="eastAsia"/>
          <w:sz w:val="21"/>
          <w:szCs w:val="21"/>
        </w:rPr>
        <w:t>，甲乙两人沿同一条路线从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地到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地．甲先出发，匀速行驶，甲出发1小时后乙再出发，乙以2</w:t>
      </w:r>
      <w:r>
        <w:rPr>
          <w:rFonts w:ascii="Times New Roman" w:eastAsia="新宋体" w:hAnsi="Times New Roman" w:hint="eastAsia"/>
          <w:i/>
          <w:sz w:val="21"/>
          <w:szCs w:val="21"/>
        </w:rPr>
        <w:t>km</w:t>
      </w:r>
      <w:r>
        <w:rPr>
          <w:rFonts w:ascii="Times New Roman" w:eastAsia="新宋体" w:hAnsi="Times New Roman" w:hint="eastAsia"/>
          <w:sz w:val="21"/>
          <w:szCs w:val="21"/>
        </w:rPr>
        <w:t>/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的速度匀速行驶1小时后提高速度并继续匀速行驶，结果比甲提前到达．甲、乙两人离开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地的距离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km</w:t>
      </w:r>
      <w:r>
        <w:rPr>
          <w:rFonts w:ascii="Times New Roman" w:eastAsia="新宋体" w:hAnsi="Times New Roman" w:hint="eastAsia"/>
          <w:sz w:val="21"/>
          <w:szCs w:val="21"/>
        </w:rPr>
        <w:t>）与时间</w:t>
      </w:r>
      <w:r>
        <w:rPr>
          <w:rFonts w:ascii="Times New Roman" w:eastAsia="新宋体" w:hAnsi="Times New Roman" w:hint="eastAsia"/>
          <w:i/>
          <w:sz w:val="21"/>
          <w:szCs w:val="21"/>
        </w:rPr>
        <w:t>t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）的关系如图所示，则乙出发几小时后和甲相遇？（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43075" cy="1381125"/>
            <wp:effectExtent l="0" t="0" r="0" b="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318" cy="1381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小时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16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小时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10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小时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17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小时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一次函数的应用．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一次函数及其应用；应用意识．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由图象得出解析式后联立方程组解答即可．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解：乙提高后的速度为：（20﹣2）÷（4﹣1﹣1）＝9（</w:t>
      </w:r>
      <w:r>
        <w:rPr>
          <w:rFonts w:ascii="Times New Roman" w:eastAsia="新宋体" w:hAnsi="Times New Roman" w:hint="eastAsia"/>
          <w:i/>
          <w:sz w:val="21"/>
          <w:szCs w:val="21"/>
        </w:rPr>
        <w:t>km</w:t>
      </w:r>
      <w:r>
        <w:rPr>
          <w:rFonts w:ascii="Times New Roman" w:eastAsia="新宋体" w:hAnsi="Times New Roman" w:hint="eastAsia"/>
          <w:sz w:val="21"/>
          <w:szCs w:val="21"/>
        </w:rPr>
        <w:t>/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由图象可得：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 w:val="21"/>
          <w:szCs w:val="21"/>
        </w:rPr>
        <w:t>＝4</w:t>
      </w:r>
      <w:r>
        <w:rPr>
          <w:rFonts w:ascii="Times New Roman" w:eastAsia="新宋体" w:hAnsi="Times New Roman" w:hint="eastAsia"/>
          <w:i/>
          <w:sz w:val="21"/>
          <w:szCs w:val="21"/>
        </w:rPr>
        <w:t>t</w:t>
      </w:r>
      <w:r>
        <w:rPr>
          <w:rFonts w:ascii="Times New Roman" w:eastAsia="新宋体" w:hAnsi="Times New Roman" w:hint="eastAsia"/>
          <w:sz w:val="21"/>
          <w:szCs w:val="21"/>
        </w:rPr>
        <w:t>（0≤</w:t>
      </w:r>
      <w:r>
        <w:rPr>
          <w:rFonts w:ascii="Times New Roman" w:eastAsia="新宋体" w:hAnsi="Times New Roman" w:hint="eastAsia"/>
          <w:i/>
          <w:sz w:val="21"/>
          <w:szCs w:val="21"/>
        </w:rPr>
        <w:t>t</w:t>
      </w:r>
      <w:r>
        <w:rPr>
          <w:rFonts w:ascii="Times New Roman" w:eastAsia="新宋体" w:hAnsi="Times New Roman" w:hint="eastAsia"/>
          <w:sz w:val="21"/>
          <w:szCs w:val="21"/>
        </w:rPr>
        <w:t>≤5）；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乙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2(t−1)(1≤t≤2)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9(t−2)+2(2＜t≤4)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由方程组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y=4t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y=9(t−2)+2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，解得</w:t>
      </w:r>
      <w:r>
        <w:rPr>
          <w:rFonts w:ascii="Times New Roman" w:eastAsia="新宋体" w:hAnsi="Times New Roman" w:hint="eastAsia"/>
          <w:i/>
          <w:sz w:val="21"/>
          <w:szCs w:val="21"/>
        </w:rPr>
        <w:t>t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16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16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−1=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即乙出发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小时后和甲相遇．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此题考查一次函数的应用，关键是由图象得出解析式解答．</w:t>
      </w:r>
    </w:p>
    <w:p>
      <w:pPr>
        <w:spacing w:line="360" w:lineRule="auto"/>
        <w:ind w:left="273" w:hanging="273" w:hangingChars="130"/>
        <w:sectPr>
          <w:headerReference w:type="even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fmt="decimal" w:start="11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5．（2022•梁山县一模）如图所示，已知点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（2，0），直线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+6与两坐标轴分别交于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两点，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上的动点，当△</w:t>
      </w:r>
      <w:r>
        <w:rPr>
          <w:rFonts w:ascii="Times New Roman" w:eastAsia="新宋体" w:hAnsi="Times New Roman" w:hint="eastAsia"/>
          <w:i/>
          <w:sz w:val="21"/>
          <w:szCs w:val="21"/>
        </w:rPr>
        <w:t>CDE</w:t>
      </w:r>
      <w:r>
        <w:rPr>
          <w:rFonts w:ascii="Times New Roman" w:eastAsia="新宋体" w:hAnsi="Times New Roman" w:hint="eastAsia"/>
          <w:sz w:val="21"/>
          <w:szCs w:val="21"/>
        </w:rPr>
        <w:t>的周长取最小值时，点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的坐标为（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09725" cy="1362075"/>
            <wp:effectExtent l="0" t="0" r="0" b="0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950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A．（2，1）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B．（3，2）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C．（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，2）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10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一次函数图象上点的坐标特征；轴对称﹣最短路线问题；一次函数的性质．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一次函数及其应用；运算能力；推理能力．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关于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的对称点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′（﹣2，0），点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关于直线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的对称点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″（6，4），连接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″与</w:t>
      </w:r>
      <w:r>
        <w:rPr>
          <w:rFonts w:ascii="Times New Roman" w:eastAsia="新宋体" w:hAnsi="Times New Roman" w:hint="eastAsia"/>
          <w:i/>
          <w:sz w:val="21"/>
          <w:szCs w:val="21"/>
        </w:rPr>
        <w:t>AO</w:t>
      </w:r>
      <w:r>
        <w:rPr>
          <w:rFonts w:ascii="Times New Roman" w:eastAsia="新宋体" w:hAnsi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，与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，此时△</w:t>
      </w:r>
      <w:r>
        <w:rPr>
          <w:rFonts w:ascii="Times New Roman" w:eastAsia="新宋体" w:hAnsi="Times New Roman" w:hint="eastAsia"/>
          <w:i/>
          <w:sz w:val="21"/>
          <w:szCs w:val="21"/>
        </w:rPr>
        <w:t>DEC</w:t>
      </w:r>
      <w:r>
        <w:rPr>
          <w:rFonts w:ascii="Times New Roman" w:eastAsia="新宋体" w:hAnsi="Times New Roman" w:hint="eastAsia"/>
          <w:sz w:val="21"/>
          <w:szCs w:val="21"/>
        </w:rPr>
        <w:t>周长最小，解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y=−x+6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y=x−2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求得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的坐标，进而求得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″的坐标，然后根据待定系数法求得直线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″的解析式，然后与直线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的解析式联立，解方程组即可．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解：如图，点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关于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的对称点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′（﹣2，0），点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关于直线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的对称点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″，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的解析式为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+6，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∴直线</w:t>
      </w:r>
      <w:r>
        <w:rPr>
          <w:rFonts w:ascii="Times New Roman" w:eastAsia="新宋体" w:hAnsi="Times New Roman" w:hint="eastAsia"/>
          <w:i/>
          <w:sz w:val="21"/>
          <w:szCs w:val="21"/>
        </w:rPr>
        <w:t>CC</w:t>
      </w:r>
      <w:r>
        <w:rPr>
          <w:rFonts w:ascii="Times New Roman" w:eastAsia="新宋体" w:hAnsi="Times New Roman" w:hint="eastAsia"/>
          <w:sz w:val="21"/>
          <w:szCs w:val="21"/>
        </w:rPr>
        <w:t>″的解析式为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由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y=−x+6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y=x−2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解得：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x=4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与直线</w:t>
      </w:r>
      <w:r>
        <w:rPr>
          <w:rFonts w:ascii="Times New Roman" w:eastAsia="新宋体" w:hAnsi="Times New Roman" w:hint="eastAsia"/>
          <w:i/>
          <w:sz w:val="21"/>
          <w:szCs w:val="21"/>
        </w:rPr>
        <w:t>CC</w:t>
      </w:r>
      <w:r>
        <w:rPr>
          <w:rFonts w:ascii="Times New Roman" w:eastAsia="新宋体" w:hAnsi="Times New Roman" w:hint="eastAsia"/>
          <w:sz w:val="21"/>
          <w:szCs w:val="21"/>
        </w:rPr>
        <w:t>″的交点坐标为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（4，2），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CC</w:t>
      </w:r>
      <w:r>
        <w:rPr>
          <w:rFonts w:ascii="Times New Roman" w:eastAsia="新宋体" w:hAnsi="Times New Roman" w:hint="eastAsia"/>
          <w:sz w:val="21"/>
          <w:szCs w:val="21"/>
        </w:rPr>
        <w:t>″中点，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∴可得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″（6，4）．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连接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″与</w:t>
      </w:r>
      <w:r>
        <w:rPr>
          <w:rFonts w:ascii="Times New Roman" w:eastAsia="新宋体" w:hAnsi="Times New Roman" w:hint="eastAsia"/>
          <w:i/>
          <w:sz w:val="21"/>
          <w:szCs w:val="21"/>
        </w:rPr>
        <w:t>AO</w:t>
      </w:r>
      <w:r>
        <w:rPr>
          <w:rFonts w:ascii="Times New Roman" w:eastAsia="新宋体" w:hAnsi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，与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，此时△</w:t>
      </w:r>
      <w:r>
        <w:rPr>
          <w:rFonts w:ascii="Times New Roman" w:eastAsia="新宋体" w:hAnsi="Times New Roman" w:hint="eastAsia"/>
          <w:i/>
          <w:sz w:val="21"/>
          <w:szCs w:val="21"/>
        </w:rPr>
        <w:t>DEC</w:t>
      </w:r>
      <w:r>
        <w:rPr>
          <w:rFonts w:ascii="Times New Roman" w:eastAsia="新宋体" w:hAnsi="Times New Roman" w:hint="eastAsia"/>
          <w:sz w:val="21"/>
          <w:szCs w:val="21"/>
        </w:rPr>
        <w:t>周长最小，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设直线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″的解析式为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−2k+b=0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6k+b=4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，解得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k=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1</m:t>
                      </m:r>
                    </m:num>
                    <m:den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b=1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sectPr>
          <w:headerReference w:type="even" r:id="rId82"/>
          <w:footerReference w:type="even" r:id="rId83"/>
          <w:footerReference w:type="default" r:id="rId84"/>
          <w:headerReference w:type="first" r:id="rId85"/>
          <w:footerReference w:type="first" r:id="rId86"/>
          <w:type w:val="nextPage"/>
          <w:pgSz w:w="11906" w:h="16838"/>
          <w:pgMar w:top="1440" w:right="1800" w:bottom="1440" w:left="1800" w:header="851" w:footer="992" w:gutter="0"/>
          <w:pgNumType w:fmt="decimal" w:start="1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∴直线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″的解析式为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+1，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解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1</m:t>
                      </m:r>
                    </m:num>
                    <m:den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x+1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y=−x+6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得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10</m:t>
                      </m:r>
                    </m:num>
                    <m:den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3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8</m:t>
                      </m:r>
                    </m:num>
                    <m:den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3</m:t>
                      </m:r>
                    </m:den>
                  </m:f>
                </m:e>
              </m:mr>
            </m:m>
          </m:e>
        </m: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10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066925" cy="1790700"/>
            <wp:effectExtent l="0" t="0" r="0" b="0"/>
            <wp:docPr id="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7214" cy="1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本题考查轴对称﹣最短问题、两点之间距离公式等知识，解题的关键是利用对称性在找到点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、点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位置．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6．（2022•章丘区模拟）一次函数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中，若</w:t>
      </w:r>
      <w:r>
        <w:rPr>
          <w:rFonts w:ascii="Times New Roman" w:eastAsia="新宋体" w:hAnsi="Times New Roman" w:hint="eastAsia"/>
          <w:i/>
          <w:sz w:val="21"/>
          <w:szCs w:val="21"/>
        </w:rPr>
        <w:t>kb</w:t>
      </w:r>
      <w:r>
        <w:rPr>
          <w:rFonts w:ascii="Times New Roman" w:eastAsia="新宋体" w:hAnsi="Times New Roman" w:hint="eastAsia"/>
          <w:sz w:val="21"/>
          <w:szCs w:val="21"/>
        </w:rPr>
        <w:t>＜0，且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随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的增大而减小，则其图象可能是（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93140" cy="1084580"/>
            <wp:effectExtent l="0" t="0" r="0" b="0"/>
            <wp:docPr id="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3650" cy="108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045210" cy="1084580"/>
            <wp:effectExtent l="0" t="0" r="0" b="0"/>
            <wp:docPr id="3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466" cy="108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87425" cy="1090930"/>
            <wp:effectExtent l="0" t="0" r="0" b="0"/>
            <wp:docPr id="3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554" cy="1091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65835" cy="1102995"/>
            <wp:effectExtent l="0" t="0" r="0" b="0"/>
            <wp:docPr id="3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6218" cy="1103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一次函数的性质；一次函数的图象．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一次函数及其应用；运算能力．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根据一次函数的增减性可得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＜0，进一步可得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＞0，即可确定一次函数的图象．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解：一次函数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随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的增大而减小，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＜0，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https://d.book118.com/915343110121011034</w:t>
        </w:r>
      </w:hyperlink>
    </w:p>
    <w:p>
      <w:pPr>
        <w:spacing w:line="360" w:lineRule="auto"/>
        <w:ind w:left="273" w:right="0" w:firstLine="0" w:leftChars="130" w:firstLineChars="0"/>
      </w:pPr>
    </w:p>
    <w:sectPr>
      <w:headerReference w:type="even" r:id="rId89"/>
      <w:footerReference w:type="even" r:id="rId90"/>
      <w:footerReference w:type="default" r:id="rId91"/>
      <w:headerReference w:type="first" r:id="rId92"/>
      <w:footerReference w:type="first" r:id="rId93"/>
      <w:type w:val="nextPage"/>
      <w:pgSz w:w="11906" w:h="16838"/>
      <w:pgMar w:top="1440" w:right="1800" w:bottom="1440" w:left="1800" w:header="851" w:footer="992" w:gutter="0"/>
      <w:pgNumType w:fmt="decimal" w:start="13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49" type="#_x0000_t202" style="width:2in;height:2in;margin-top:0;margin-left:0;mso-height-relative:page;mso-position-horizontal:center;mso-position-horizontal-relative:margin;mso-width-relative:page;mso-wrap-style:none;position:absolute;z-index:25165824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0" type="#_x0000_t202" style="width:2in;height:2in;margin-top:0;margin-left:0;mso-height-relative:page;mso-position-horizontal:center;mso-position-horizontal-relative:margin;mso-width-relative:page;mso-wrap-style:none;position:absolute;z-index:25165926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2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1" type="#_x0000_t202" style="width:2in;height:2in;margin-top:0;margin-left:0;mso-height-relative:page;mso-position-horizontal:center;mso-position-horizontal-relative:margin;mso-width-relative:page;mso-wrap-style:none;position:absolute;z-index:25166028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2" type="#_x0000_t202" style="width:2in;height:2in;margin-top:0;margin-left:0;mso-height-relative:page;mso-position-horizontal:center;mso-position-horizontal-relative:margin;mso-width-relative:page;mso-wrap-style:none;position:absolute;z-index:251661312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3" type="#_x0000_t202" style="width:2in;height:2in;margin-top:0;margin-left:0;mso-height-relative:page;mso-position-horizontal:center;mso-position-horizontal-relative:margin;mso-width-relative:page;mso-wrap-style:none;position:absolute;z-index:251662336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5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4" type="#_x0000_t202" style="width:2in;height:2in;margin-top:0;margin-left:0;mso-height-relative:page;mso-position-horizontal:center;mso-position-horizontal-relative:margin;mso-width-relative:page;mso-wrap-style:none;position:absolute;z-index:25166336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6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5" type="#_x0000_t202" style="width:2in;height:2in;margin-top:0;margin-left:0;mso-height-relative:page;mso-position-horizontal:center;mso-position-horizontal-relative:margin;mso-width-relative:page;mso-wrap-style:none;position:absolute;z-index:25166438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8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6" type="#_x0000_t202" style="width:2in;height:2in;margin-top:0;margin-left:0;mso-height-relative:page;mso-position-horizontal:center;mso-position-horizontal-relative:margin;mso-width-relative:page;mso-wrap-style:none;position:absolute;z-index:25166540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8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7" type="#_x0000_t202" style="width:2in;height:2in;margin-top:0;margin-left:0;mso-height-relative:page;mso-position-horizontal:center;mso-position-horizontal-relative:margin;mso-width-relative:page;mso-wrap-style:none;position:absolute;z-index:251666432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9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8" type="#_x0000_t202" style="width:2in;height:2in;margin-top:0;margin-left:0;mso-height-relative:page;mso-position-horizontal:center;mso-position-horizontal-relative:margin;mso-width-relative:page;mso-wrap-style:none;position:absolute;z-index:251667456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10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9" type="#_x0000_t202" style="width:2in;height:2in;margin-top:0;margin-left:0;mso-height-relative:page;mso-position-horizontal:center;mso-position-horizontal-relative:margin;mso-width-relative:page;mso-wrap-style:none;position:absolute;z-index:25166848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60" type="#_x0000_t202" style="width:2in;height:2in;margin-top:0;margin-left:0;mso-height-relative:page;mso-position-horizontal:center;mso-position-horizontal-relative:margin;mso-width-relative:page;mso-wrap-style:none;position:absolute;z-index:25166950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12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61" type="#_x0000_t202" style="width:2in;height:2in;margin-top:0;margin-left:0;mso-height-relative:page;mso-position-horizontal:center;mso-position-horizontal-relative:margin;mso-width-relative:page;mso-wrap-style:none;position:absolute;z-index:25167052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809D3"/>
    <w:rsid w:val="00FD376B"/>
    <w:rsid w:val="116A744B"/>
    <w:rsid w:val="2948533B"/>
    <w:rsid w:val="300A0597"/>
  </w:rsids>
  <w:docVars>
    <w:docVar w:name="commondata" w:val="eyJoZGlkIjoiZjk1Zjk1NjEzZjA1YWMwNDRiZmQxNmEwZjYyMWQ5Z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uiPriority w:val="99"/>
    <w:semiHidden/>
    <w:unhideWhenUsed/>
    <w:pPr>
      <w:ind w:left="100" w:leftChars="2500"/>
    </w:p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autoRedefine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semiHidden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link w:val="Char2"/>
    <w:autoRedefine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Char3">
    <w:name w:val="日期 Char"/>
    <w:basedOn w:val="DefaultParagraphFont"/>
    <w:link w:val="Date"/>
    <w:autoRedefine/>
    <w:uiPriority w:val="99"/>
    <w:semiHidden/>
    <w:qFormat/>
  </w:style>
  <w:style w:type="paragraph" w:customStyle="1" w:styleId="Style16">
    <w:name w:val="_Style 16"/>
    <w:autoRedefine/>
    <w:qFormat/>
    <w:rPr>
      <w:rFonts w:ascii="Times New Roman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1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2.xml" /><Relationship Id="rId15" Type="http://schemas.openxmlformats.org/officeDocument/2006/relationships/footer" Target="footer3.xml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header" Target="header3.xml" /><Relationship Id="rId23" Type="http://schemas.openxmlformats.org/officeDocument/2006/relationships/footer" Target="footer4.xml" /><Relationship Id="rId24" Type="http://schemas.openxmlformats.org/officeDocument/2006/relationships/footer" Target="footer5.xml" /><Relationship Id="rId25" Type="http://schemas.openxmlformats.org/officeDocument/2006/relationships/header" Target="header4.xml" /><Relationship Id="rId26" Type="http://schemas.openxmlformats.org/officeDocument/2006/relationships/footer" Target="footer6.xml" /><Relationship Id="rId27" Type="http://schemas.openxmlformats.org/officeDocument/2006/relationships/image" Target="media/image12.png" /><Relationship Id="rId28" Type="http://schemas.openxmlformats.org/officeDocument/2006/relationships/image" Target="media/image13.png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header" Target="header5.xml" /><Relationship Id="rId31" Type="http://schemas.openxmlformats.org/officeDocument/2006/relationships/footer" Target="footer7.xml" /><Relationship Id="rId32" Type="http://schemas.openxmlformats.org/officeDocument/2006/relationships/footer" Target="footer8.xml" /><Relationship Id="rId33" Type="http://schemas.openxmlformats.org/officeDocument/2006/relationships/header" Target="header6.xml" /><Relationship Id="rId34" Type="http://schemas.openxmlformats.org/officeDocument/2006/relationships/footer" Target="footer9.xml" /><Relationship Id="rId35" Type="http://schemas.openxmlformats.org/officeDocument/2006/relationships/image" Target="media/image15.png" /><Relationship Id="rId36" Type="http://schemas.openxmlformats.org/officeDocument/2006/relationships/image" Target="media/image16.png" /><Relationship Id="rId37" Type="http://schemas.openxmlformats.org/officeDocument/2006/relationships/header" Target="header7.xml" /><Relationship Id="rId38" Type="http://schemas.openxmlformats.org/officeDocument/2006/relationships/footer" Target="footer10.xml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header" Target="header8.xml" /><Relationship Id="rId41" Type="http://schemas.openxmlformats.org/officeDocument/2006/relationships/footer" Target="footer12.xml" /><Relationship Id="rId42" Type="http://schemas.openxmlformats.org/officeDocument/2006/relationships/image" Target="media/image17.png" /><Relationship Id="rId43" Type="http://schemas.openxmlformats.org/officeDocument/2006/relationships/image" Target="media/image18.png" /><Relationship Id="rId44" Type="http://schemas.openxmlformats.org/officeDocument/2006/relationships/image" Target="media/image19.png" /><Relationship Id="rId45" Type="http://schemas.openxmlformats.org/officeDocument/2006/relationships/header" Target="header9.xml" /><Relationship Id="rId46" Type="http://schemas.openxmlformats.org/officeDocument/2006/relationships/footer" Target="footer13.xml" /><Relationship Id="rId47" Type="http://schemas.openxmlformats.org/officeDocument/2006/relationships/footer" Target="footer14.xml" /><Relationship Id="rId48" Type="http://schemas.openxmlformats.org/officeDocument/2006/relationships/header" Target="header10.xml" /><Relationship Id="rId49" Type="http://schemas.openxmlformats.org/officeDocument/2006/relationships/footer" Target="footer15.xml" /><Relationship Id="rId5" Type="http://schemas.openxmlformats.org/officeDocument/2006/relationships/customXml" Target="../customXml/item2.xml" /><Relationship Id="rId50" Type="http://schemas.openxmlformats.org/officeDocument/2006/relationships/image" Target="media/image20.png" /><Relationship Id="rId51" Type="http://schemas.openxmlformats.org/officeDocument/2006/relationships/header" Target="header11.xml" /><Relationship Id="rId52" Type="http://schemas.openxmlformats.org/officeDocument/2006/relationships/footer" Target="footer16.xml" /><Relationship Id="rId53" Type="http://schemas.openxmlformats.org/officeDocument/2006/relationships/footer" Target="footer17.xml" /><Relationship Id="rId54" Type="http://schemas.openxmlformats.org/officeDocument/2006/relationships/header" Target="header12.xml" /><Relationship Id="rId55" Type="http://schemas.openxmlformats.org/officeDocument/2006/relationships/footer" Target="footer18.xml" /><Relationship Id="rId56" Type="http://schemas.openxmlformats.org/officeDocument/2006/relationships/header" Target="header13.xml" /><Relationship Id="rId57" Type="http://schemas.openxmlformats.org/officeDocument/2006/relationships/footer" Target="footer19.xml" /><Relationship Id="rId58" Type="http://schemas.openxmlformats.org/officeDocument/2006/relationships/footer" Target="footer20.xml" /><Relationship Id="rId59" Type="http://schemas.openxmlformats.org/officeDocument/2006/relationships/header" Target="header14.xml" /><Relationship Id="rId6" Type="http://schemas.openxmlformats.org/officeDocument/2006/relationships/image" Target="media/image1.png" /><Relationship Id="rId60" Type="http://schemas.openxmlformats.org/officeDocument/2006/relationships/footer" Target="footer21.xml" /><Relationship Id="rId61" Type="http://schemas.openxmlformats.org/officeDocument/2006/relationships/image" Target="media/image21.png" /><Relationship Id="rId62" Type="http://schemas.openxmlformats.org/officeDocument/2006/relationships/header" Target="header15.xml" /><Relationship Id="rId63" Type="http://schemas.openxmlformats.org/officeDocument/2006/relationships/footer" Target="footer22.xml" /><Relationship Id="rId64" Type="http://schemas.openxmlformats.org/officeDocument/2006/relationships/footer" Target="footer23.xml" /><Relationship Id="rId65" Type="http://schemas.openxmlformats.org/officeDocument/2006/relationships/header" Target="header16.xml" /><Relationship Id="rId66" Type="http://schemas.openxmlformats.org/officeDocument/2006/relationships/footer" Target="footer24.xml" /><Relationship Id="rId67" Type="http://schemas.openxmlformats.org/officeDocument/2006/relationships/header" Target="header17.xml" /><Relationship Id="rId68" Type="http://schemas.openxmlformats.org/officeDocument/2006/relationships/footer" Target="footer25.xml" /><Relationship Id="rId69" Type="http://schemas.openxmlformats.org/officeDocument/2006/relationships/footer" Target="footer26.xml" /><Relationship Id="rId7" Type="http://schemas.openxmlformats.org/officeDocument/2006/relationships/image" Target="media/image2.png" /><Relationship Id="rId70" Type="http://schemas.openxmlformats.org/officeDocument/2006/relationships/header" Target="header18.xml" /><Relationship Id="rId71" Type="http://schemas.openxmlformats.org/officeDocument/2006/relationships/footer" Target="footer27.xml" /><Relationship Id="rId72" Type="http://schemas.openxmlformats.org/officeDocument/2006/relationships/header" Target="header19.xml" /><Relationship Id="rId73" Type="http://schemas.openxmlformats.org/officeDocument/2006/relationships/footer" Target="footer28.xml" /><Relationship Id="rId74" Type="http://schemas.openxmlformats.org/officeDocument/2006/relationships/footer" Target="footer29.xml" /><Relationship Id="rId75" Type="http://schemas.openxmlformats.org/officeDocument/2006/relationships/header" Target="header20.xml" /><Relationship Id="rId76" Type="http://schemas.openxmlformats.org/officeDocument/2006/relationships/footer" Target="footer30.xml" /><Relationship Id="rId77" Type="http://schemas.openxmlformats.org/officeDocument/2006/relationships/header" Target="header21.xml" /><Relationship Id="rId78" Type="http://schemas.openxmlformats.org/officeDocument/2006/relationships/footer" Target="footer31.xml" /><Relationship Id="rId79" Type="http://schemas.openxmlformats.org/officeDocument/2006/relationships/footer" Target="footer32.xml" /><Relationship Id="rId8" Type="http://schemas.openxmlformats.org/officeDocument/2006/relationships/image" Target="media/image3.png" /><Relationship Id="rId80" Type="http://schemas.openxmlformats.org/officeDocument/2006/relationships/header" Target="header22.xml" /><Relationship Id="rId81" Type="http://schemas.openxmlformats.org/officeDocument/2006/relationships/footer" Target="footer33.xml" /><Relationship Id="rId82" Type="http://schemas.openxmlformats.org/officeDocument/2006/relationships/header" Target="header23.xml" /><Relationship Id="rId83" Type="http://schemas.openxmlformats.org/officeDocument/2006/relationships/footer" Target="footer34.xml" /><Relationship Id="rId84" Type="http://schemas.openxmlformats.org/officeDocument/2006/relationships/footer" Target="footer35.xml" /><Relationship Id="rId85" Type="http://schemas.openxmlformats.org/officeDocument/2006/relationships/header" Target="header24.xml" /><Relationship Id="rId86" Type="http://schemas.openxmlformats.org/officeDocument/2006/relationships/footer" Target="footer36.xml" /><Relationship Id="rId87" Type="http://schemas.openxmlformats.org/officeDocument/2006/relationships/image" Target="media/image22.png" /><Relationship Id="rId88" Type="http://schemas.openxmlformats.org/officeDocument/2006/relationships/hyperlink" Target="https://d.book118.com/915343110121011034" TargetMode="External" /><Relationship Id="rId89" Type="http://schemas.openxmlformats.org/officeDocument/2006/relationships/header" Target="header25.xml" /><Relationship Id="rId9" Type="http://schemas.openxmlformats.org/officeDocument/2006/relationships/image" Target="media/image4.png" /><Relationship Id="rId90" Type="http://schemas.openxmlformats.org/officeDocument/2006/relationships/footer" Target="footer37.xml" /><Relationship Id="rId91" Type="http://schemas.openxmlformats.org/officeDocument/2006/relationships/footer" Target="footer38.xml" /><Relationship Id="rId92" Type="http://schemas.openxmlformats.org/officeDocument/2006/relationships/header" Target="header26.xml" /><Relationship Id="rId93" Type="http://schemas.openxmlformats.org/officeDocument/2006/relationships/footer" Target="footer39.xml" /><Relationship Id="rId94" Type="http://schemas.openxmlformats.org/officeDocument/2006/relationships/theme" Target="theme/theme1.xml" /><Relationship Id="rId9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9A5C5E-11EC-4669-BA8C-E52526918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0</Words>
  <Characters>0</Characters>
  <Application>Microsoft Office Word</Application>
  <DocSecurity>0</DocSecurity>
  <Lines>1</Lines>
  <Paragraphs>1</Paragraphs>
  <ScaleCrop>false</ScaleCrop>
  <Company>菁优网</Company>
  <LinksUpToDate>false</LinksUpToDate>
  <CharactersWithSpaces>0</CharactersWithSpaces>
  <SharedDoc>false</SharedDoc>
  <HyperlinkBase>http://schemas.openxmlformats.org/officeDocument/236000326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三年山东中考数学模拟题分类汇总之一次函数</dc:title>
  <dc:creator>©2010-2023 jyeoo.com</dc:creator>
  <cp:keywords>jyeoo,菁优网</cp:keywords>
  <cp:lastModifiedBy>邦尼数码科技</cp:lastModifiedBy>
  <cp:revision>1</cp:revision>
  <cp:lastPrinted>2023-09-06T19:46:00Z</cp:lastPrinted>
  <dcterms:created xsi:type="dcterms:W3CDTF">2023-09-06T19:46:00Z</dcterms:created>
  <dcterms:modified xsi:type="dcterms:W3CDTF">2024-01-04T00:45:28Z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DAA5D28DD48C4F7287E987470A8C2C81_12</vt:lpwstr>
  </property>
  <property fmtid="{D5CDD505-2E9C-101B-9397-08002B2CF9AE}" pid="3" name="KSOProductBuildVer">
    <vt:lpwstr>2052-12.1.0.16120</vt:lpwstr>
  </property>
  <property fmtid="{D5CDD505-2E9C-101B-9397-08002B2CF9AE}" pid="4" name="KSORubyTemplateID" linkTarget="0">
    <vt:lpwstr>6</vt:lpwstr>
  </property>
</Properties>
</file>