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铝氧化物项目可行性研究方案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32" w:history="1">
        <w:r>
          <w:rPr>
            <w:rFonts w:ascii="仿宋" w:eastAsia="仿宋" w:hAnsi="仿宋" w:cs="仿宋" w:hint="eastAsia"/>
            <w:lang w:eastAsia="zh-CN"/>
          </w:rPr>
          <w:t>序言</w:t>
        </w:r>
        <w:r>
          <w:tab/>
        </w:r>
        <w:r>
          <w:fldChar w:fldCharType="begin"/>
        </w:r>
        <w:r>
          <w:instrText xml:space="preserve"> PAGEREF _Toc3632 \h </w:instrText>
        </w:r>
        <w:r>
          <w:fldChar w:fldCharType="separate"/>
        </w:r>
        <w:r>
          <w:t>3</w:t>
        </w:r>
        <w:r>
          <w:fldChar w:fldCharType="end"/>
        </w:r>
      </w:hyperlink>
    </w:p>
    <w:p>
      <w:pPr>
        <w:pStyle w:val="TOC1"/>
        <w:tabs>
          <w:tab w:val="right" w:leader="dot" w:pos="8306"/>
        </w:tabs>
      </w:pPr>
      <w:hyperlink w:anchor="_Toc12692" w:history="1">
        <w:r>
          <w:rPr>
            <w:rFonts w:ascii="仿宋" w:eastAsia="仿宋" w:hAnsi="仿宋" w:cs="仿宋" w:hint="eastAsia"/>
            <w:lang w:eastAsia="zh-CN"/>
          </w:rPr>
          <w:t>一、铝氧化物项目建设目标</w:t>
        </w:r>
        <w:r>
          <w:tab/>
        </w:r>
        <w:r>
          <w:fldChar w:fldCharType="begin"/>
        </w:r>
        <w:r>
          <w:instrText xml:space="preserve"> PAGEREF _Toc12692 \h </w:instrText>
        </w:r>
        <w:r>
          <w:fldChar w:fldCharType="separate"/>
        </w:r>
        <w:r>
          <w:t>3</w:t>
        </w:r>
        <w:r>
          <w:fldChar w:fldCharType="end"/>
        </w:r>
      </w:hyperlink>
    </w:p>
    <w:p>
      <w:pPr>
        <w:pStyle w:val="TOC2"/>
        <w:tabs>
          <w:tab w:val="right" w:leader="dot" w:pos="8306"/>
        </w:tabs>
      </w:pPr>
      <w:hyperlink w:anchor="_Toc27474" w:history="1">
        <w:r>
          <w:rPr>
            <w:rFonts w:ascii="仿宋" w:eastAsia="仿宋" w:hAnsi="仿宋" w:cs="仿宋" w:hint="eastAsia"/>
            <w:lang w:eastAsia="zh-CN"/>
          </w:rPr>
          <w:t>(一)、铝氧化物项目建设目标</w:t>
        </w:r>
        <w:r>
          <w:tab/>
        </w:r>
        <w:r>
          <w:fldChar w:fldCharType="begin"/>
        </w:r>
        <w:r>
          <w:instrText xml:space="preserve"> PAGEREF _Toc27474 \h </w:instrText>
        </w:r>
        <w:r>
          <w:fldChar w:fldCharType="separate"/>
        </w:r>
        <w:r>
          <w:t>3</w:t>
        </w:r>
        <w:r>
          <w:fldChar w:fldCharType="end"/>
        </w:r>
      </w:hyperlink>
    </w:p>
    <w:p>
      <w:pPr>
        <w:pStyle w:val="TOC1"/>
        <w:tabs>
          <w:tab w:val="right" w:leader="dot" w:pos="8306"/>
        </w:tabs>
      </w:pPr>
      <w:hyperlink w:anchor="_Toc9927" w:history="1">
        <w:r>
          <w:rPr>
            <w:rFonts w:ascii="仿宋" w:eastAsia="仿宋" w:hAnsi="仿宋" w:cs="仿宋" w:hint="eastAsia"/>
            <w:lang w:eastAsia="zh-CN"/>
          </w:rPr>
          <w:t>二、投资估算与资金筹措</w:t>
        </w:r>
        <w:r>
          <w:tab/>
        </w:r>
        <w:r>
          <w:fldChar w:fldCharType="begin"/>
        </w:r>
        <w:r>
          <w:instrText xml:space="preserve"> PAGEREF _Toc9927 \h </w:instrText>
        </w:r>
        <w:r>
          <w:fldChar w:fldCharType="separate"/>
        </w:r>
        <w:r>
          <w:t>5</w:t>
        </w:r>
        <w:r>
          <w:fldChar w:fldCharType="end"/>
        </w:r>
      </w:hyperlink>
    </w:p>
    <w:p>
      <w:pPr>
        <w:pStyle w:val="TOC2"/>
        <w:tabs>
          <w:tab w:val="right" w:leader="dot" w:pos="8306"/>
        </w:tabs>
      </w:pPr>
      <w:hyperlink w:anchor="_Toc32006" w:history="1">
        <w:r>
          <w:rPr>
            <w:rFonts w:ascii="仿宋" w:eastAsia="仿宋" w:hAnsi="仿宋" w:cs="仿宋" w:hint="eastAsia"/>
            <w:lang w:eastAsia="zh-CN"/>
          </w:rPr>
          <w:t>(一)、投资估算依据及范围</w:t>
        </w:r>
        <w:r>
          <w:tab/>
        </w:r>
        <w:r>
          <w:fldChar w:fldCharType="begin"/>
        </w:r>
        <w:r>
          <w:instrText xml:space="preserve"> PAGEREF _Toc32006 \h </w:instrText>
        </w:r>
        <w:r>
          <w:fldChar w:fldCharType="separate"/>
        </w:r>
        <w:r>
          <w:t>5</w:t>
        </w:r>
        <w:r>
          <w:fldChar w:fldCharType="end"/>
        </w:r>
      </w:hyperlink>
    </w:p>
    <w:p>
      <w:pPr>
        <w:pStyle w:val="TOC2"/>
        <w:tabs>
          <w:tab w:val="right" w:leader="dot" w:pos="8306"/>
        </w:tabs>
      </w:pPr>
      <w:hyperlink w:anchor="_Toc22625" w:history="1">
        <w:r>
          <w:rPr>
            <w:rFonts w:ascii="仿宋" w:eastAsia="仿宋" w:hAnsi="仿宋" w:cs="仿宋" w:hint="eastAsia"/>
            <w:lang w:eastAsia="zh-CN"/>
          </w:rPr>
          <w:t>(二)、固定资产投资总额</w:t>
        </w:r>
        <w:r>
          <w:tab/>
        </w:r>
        <w:r>
          <w:fldChar w:fldCharType="begin"/>
        </w:r>
        <w:r>
          <w:instrText xml:space="preserve"> PAGEREF _Toc22625 \h </w:instrText>
        </w:r>
        <w:r>
          <w:fldChar w:fldCharType="separate"/>
        </w:r>
        <w:r>
          <w:t>6</w:t>
        </w:r>
        <w:r>
          <w:fldChar w:fldCharType="end"/>
        </w:r>
      </w:hyperlink>
    </w:p>
    <w:p>
      <w:pPr>
        <w:pStyle w:val="TOC2"/>
        <w:tabs>
          <w:tab w:val="right" w:leader="dot" w:pos="8306"/>
        </w:tabs>
      </w:pPr>
      <w:hyperlink w:anchor="_Toc1080" w:history="1">
        <w:r>
          <w:rPr>
            <w:rFonts w:ascii="仿宋" w:eastAsia="仿宋" w:hAnsi="仿宋" w:cs="仿宋" w:hint="eastAsia"/>
            <w:lang w:eastAsia="zh-CN"/>
          </w:rPr>
          <w:t>(三)、铺底流动资金和建设期利息</w:t>
        </w:r>
        <w:r>
          <w:tab/>
        </w:r>
        <w:r>
          <w:fldChar w:fldCharType="begin"/>
        </w:r>
        <w:r>
          <w:instrText xml:space="preserve"> PAGEREF _Toc1080 \h </w:instrText>
        </w:r>
        <w:r>
          <w:fldChar w:fldCharType="separate"/>
        </w:r>
        <w:r>
          <w:t>8</w:t>
        </w:r>
        <w:r>
          <w:fldChar w:fldCharType="end"/>
        </w:r>
      </w:hyperlink>
    </w:p>
    <w:p>
      <w:pPr>
        <w:pStyle w:val="TOC2"/>
        <w:tabs>
          <w:tab w:val="right" w:leader="dot" w:pos="8306"/>
        </w:tabs>
      </w:pPr>
      <w:hyperlink w:anchor="_Toc32366" w:history="1">
        <w:r>
          <w:rPr>
            <w:rFonts w:ascii="仿宋" w:eastAsia="仿宋" w:hAnsi="仿宋" w:cs="仿宋" w:hint="eastAsia"/>
            <w:lang w:eastAsia="zh-CN"/>
          </w:rPr>
          <w:t>(四)、资金筹措</w:t>
        </w:r>
        <w:r>
          <w:tab/>
        </w:r>
        <w:r>
          <w:fldChar w:fldCharType="begin"/>
        </w:r>
        <w:r>
          <w:instrText xml:space="preserve"> PAGEREF _Toc32366 \h </w:instrText>
        </w:r>
        <w:r>
          <w:fldChar w:fldCharType="separate"/>
        </w:r>
        <w:r>
          <w:t>9</w:t>
        </w:r>
        <w:r>
          <w:fldChar w:fldCharType="end"/>
        </w:r>
      </w:hyperlink>
    </w:p>
    <w:p>
      <w:pPr>
        <w:pStyle w:val="TOC1"/>
        <w:tabs>
          <w:tab w:val="right" w:leader="dot" w:pos="8306"/>
        </w:tabs>
      </w:pPr>
      <w:hyperlink w:anchor="_Toc12364" w:history="1">
        <w:r>
          <w:rPr>
            <w:rFonts w:ascii="仿宋" w:eastAsia="仿宋" w:hAnsi="仿宋" w:cs="仿宋" w:hint="eastAsia"/>
            <w:lang w:eastAsia="zh-CN"/>
          </w:rPr>
          <w:t>三、铝氧化物项目建设内容</w:t>
        </w:r>
        <w:r>
          <w:tab/>
        </w:r>
        <w:r>
          <w:fldChar w:fldCharType="begin"/>
        </w:r>
        <w:r>
          <w:instrText xml:space="preserve"> PAGEREF _Toc12364 \h </w:instrText>
        </w:r>
        <w:r>
          <w:fldChar w:fldCharType="separate"/>
        </w:r>
        <w:r>
          <w:t>10</w:t>
        </w:r>
        <w:r>
          <w:fldChar w:fldCharType="end"/>
        </w:r>
      </w:hyperlink>
    </w:p>
    <w:p>
      <w:pPr>
        <w:pStyle w:val="TOC2"/>
        <w:tabs>
          <w:tab w:val="right" w:leader="dot" w:pos="8306"/>
        </w:tabs>
      </w:pPr>
      <w:hyperlink w:anchor="_Toc11297" w:history="1">
        <w:r>
          <w:rPr>
            <w:rFonts w:ascii="仿宋" w:eastAsia="仿宋" w:hAnsi="仿宋" w:cs="仿宋" w:hint="eastAsia"/>
            <w:lang w:eastAsia="zh-CN"/>
          </w:rPr>
          <w:t>(一)、建筑工程</w:t>
        </w:r>
        <w:r>
          <w:tab/>
        </w:r>
        <w:r>
          <w:fldChar w:fldCharType="begin"/>
        </w:r>
        <w:r>
          <w:instrText xml:space="preserve"> PAGEREF _Toc11297 \h </w:instrText>
        </w:r>
        <w:r>
          <w:fldChar w:fldCharType="separate"/>
        </w:r>
        <w:r>
          <w:t>10</w:t>
        </w:r>
        <w:r>
          <w:fldChar w:fldCharType="end"/>
        </w:r>
      </w:hyperlink>
    </w:p>
    <w:p>
      <w:pPr>
        <w:pStyle w:val="TOC2"/>
        <w:tabs>
          <w:tab w:val="right" w:leader="dot" w:pos="8306"/>
        </w:tabs>
      </w:pPr>
      <w:hyperlink w:anchor="_Toc27524" w:history="1">
        <w:r>
          <w:rPr>
            <w:rFonts w:ascii="仿宋" w:eastAsia="仿宋" w:hAnsi="仿宋" w:cs="仿宋" w:hint="eastAsia"/>
            <w:lang w:eastAsia="zh-CN"/>
          </w:rPr>
          <w:t>(二)、电气、自动控制系统</w:t>
        </w:r>
        <w:r>
          <w:tab/>
        </w:r>
        <w:r>
          <w:fldChar w:fldCharType="begin"/>
        </w:r>
        <w:r>
          <w:instrText xml:space="preserve"> PAGEREF _Toc27524 \h </w:instrText>
        </w:r>
        <w:r>
          <w:fldChar w:fldCharType="separate"/>
        </w:r>
        <w:r>
          <w:t>12</w:t>
        </w:r>
        <w:r>
          <w:fldChar w:fldCharType="end"/>
        </w:r>
      </w:hyperlink>
    </w:p>
    <w:p>
      <w:pPr>
        <w:pStyle w:val="TOC2"/>
        <w:tabs>
          <w:tab w:val="right" w:leader="dot" w:pos="8306"/>
        </w:tabs>
      </w:pPr>
      <w:hyperlink w:anchor="_Toc7978" w:history="1">
        <w:r>
          <w:rPr>
            <w:rFonts w:ascii="仿宋" w:eastAsia="仿宋" w:hAnsi="仿宋" w:cs="仿宋" w:hint="eastAsia"/>
            <w:lang w:eastAsia="zh-CN"/>
          </w:rPr>
          <w:t>(三)、通用及专用设备选择</w:t>
        </w:r>
        <w:r>
          <w:tab/>
        </w:r>
        <w:r>
          <w:fldChar w:fldCharType="begin"/>
        </w:r>
        <w:r>
          <w:instrText xml:space="preserve"> PAGEREF _Toc7978 \h </w:instrText>
        </w:r>
        <w:r>
          <w:fldChar w:fldCharType="separate"/>
        </w:r>
        <w:r>
          <w:t>13</w:t>
        </w:r>
        <w:r>
          <w:fldChar w:fldCharType="end"/>
        </w:r>
      </w:hyperlink>
    </w:p>
    <w:p>
      <w:pPr>
        <w:pStyle w:val="TOC2"/>
        <w:tabs>
          <w:tab w:val="right" w:leader="dot" w:pos="8306"/>
        </w:tabs>
      </w:pPr>
      <w:hyperlink w:anchor="_Toc20343" w:history="1">
        <w:r>
          <w:rPr>
            <w:rFonts w:ascii="仿宋" w:eastAsia="仿宋" w:hAnsi="仿宋" w:cs="仿宋" w:hint="eastAsia"/>
            <w:lang w:eastAsia="zh-CN"/>
          </w:rPr>
          <w:t>(四)、公共工程</w:t>
        </w:r>
        <w:r>
          <w:tab/>
        </w:r>
        <w:r>
          <w:fldChar w:fldCharType="begin"/>
        </w:r>
        <w:r>
          <w:instrText xml:space="preserve"> PAGEREF _Toc20343 \h </w:instrText>
        </w:r>
        <w:r>
          <w:fldChar w:fldCharType="separate"/>
        </w:r>
        <w:r>
          <w:t>15</w:t>
        </w:r>
        <w:r>
          <w:fldChar w:fldCharType="end"/>
        </w:r>
      </w:hyperlink>
    </w:p>
    <w:p>
      <w:pPr>
        <w:pStyle w:val="TOC1"/>
        <w:tabs>
          <w:tab w:val="right" w:leader="dot" w:pos="8306"/>
        </w:tabs>
      </w:pPr>
      <w:hyperlink w:anchor="_Toc15044" w:history="1">
        <w:r>
          <w:rPr>
            <w:rFonts w:ascii="仿宋" w:eastAsia="仿宋" w:hAnsi="仿宋" w:cs="仿宋" w:hint="eastAsia"/>
            <w:lang w:eastAsia="zh-CN"/>
          </w:rPr>
          <w:t>四、铝氧化物项目建设背景</w:t>
        </w:r>
        <w:r>
          <w:tab/>
        </w:r>
        <w:r>
          <w:fldChar w:fldCharType="begin"/>
        </w:r>
        <w:r>
          <w:instrText xml:space="preserve"> PAGEREF _Toc15044 \h </w:instrText>
        </w:r>
        <w:r>
          <w:fldChar w:fldCharType="separate"/>
        </w:r>
        <w:r>
          <w:t>16</w:t>
        </w:r>
        <w:r>
          <w:fldChar w:fldCharType="end"/>
        </w:r>
      </w:hyperlink>
    </w:p>
    <w:p>
      <w:pPr>
        <w:pStyle w:val="TOC2"/>
        <w:tabs>
          <w:tab w:val="right" w:leader="dot" w:pos="8306"/>
        </w:tabs>
      </w:pPr>
      <w:hyperlink w:anchor="_Toc10866" w:history="1">
        <w:r>
          <w:rPr>
            <w:rFonts w:ascii="仿宋" w:eastAsia="仿宋" w:hAnsi="仿宋" w:cs="仿宋" w:hint="eastAsia"/>
            <w:lang w:eastAsia="zh-CN"/>
          </w:rPr>
          <w:t>(一)、铝氧化物项目提出背景</w:t>
        </w:r>
        <w:r>
          <w:tab/>
        </w:r>
        <w:r>
          <w:fldChar w:fldCharType="begin"/>
        </w:r>
        <w:r>
          <w:instrText xml:space="preserve"> PAGEREF _Toc10866 \h </w:instrText>
        </w:r>
        <w:r>
          <w:fldChar w:fldCharType="separate"/>
        </w:r>
        <w:r>
          <w:t>16</w:t>
        </w:r>
        <w:r>
          <w:fldChar w:fldCharType="end"/>
        </w:r>
      </w:hyperlink>
    </w:p>
    <w:p>
      <w:pPr>
        <w:pStyle w:val="TOC2"/>
        <w:tabs>
          <w:tab w:val="right" w:leader="dot" w:pos="8306"/>
        </w:tabs>
      </w:pPr>
      <w:hyperlink w:anchor="_Toc5145" w:history="1">
        <w:r>
          <w:rPr>
            <w:rFonts w:ascii="仿宋" w:eastAsia="仿宋" w:hAnsi="仿宋" w:cs="仿宋" w:hint="eastAsia"/>
            <w:lang w:eastAsia="zh-CN"/>
          </w:rPr>
          <w:t>(二)、铝氧化物项目建设的必要性</w:t>
        </w:r>
        <w:r>
          <w:tab/>
        </w:r>
        <w:r>
          <w:fldChar w:fldCharType="begin"/>
        </w:r>
        <w:r>
          <w:instrText xml:space="preserve"> PAGEREF _Toc5145 \h </w:instrText>
        </w:r>
        <w:r>
          <w:fldChar w:fldCharType="separate"/>
        </w:r>
        <w:r>
          <w:t>18</w:t>
        </w:r>
        <w:r>
          <w:fldChar w:fldCharType="end"/>
        </w:r>
      </w:hyperlink>
    </w:p>
    <w:p>
      <w:pPr>
        <w:pStyle w:val="TOC2"/>
        <w:tabs>
          <w:tab w:val="right" w:leader="dot" w:pos="8306"/>
        </w:tabs>
      </w:pPr>
      <w:hyperlink w:anchor="_Toc1213" w:history="1">
        <w:r>
          <w:rPr>
            <w:rFonts w:ascii="仿宋" w:eastAsia="仿宋" w:hAnsi="仿宋" w:cs="仿宋" w:hint="eastAsia"/>
            <w:lang w:eastAsia="zh-CN"/>
          </w:rPr>
          <w:t>(三)、铝氧化物项目建设的可行性</w:t>
        </w:r>
        <w:r>
          <w:tab/>
        </w:r>
        <w:r>
          <w:fldChar w:fldCharType="begin"/>
        </w:r>
        <w:r>
          <w:instrText xml:space="preserve"> PAGEREF _Toc1213 \h </w:instrText>
        </w:r>
        <w:r>
          <w:fldChar w:fldCharType="separate"/>
        </w:r>
        <w:r>
          <w:t>18</w:t>
        </w:r>
        <w:r>
          <w:fldChar w:fldCharType="end"/>
        </w:r>
      </w:hyperlink>
    </w:p>
    <w:p>
      <w:pPr>
        <w:pStyle w:val="TOC1"/>
        <w:tabs>
          <w:tab w:val="right" w:leader="dot" w:pos="8306"/>
        </w:tabs>
      </w:pPr>
      <w:hyperlink w:anchor="_Toc25333" w:history="1">
        <w:r>
          <w:rPr>
            <w:rFonts w:ascii="仿宋" w:eastAsia="仿宋" w:hAnsi="仿宋" w:cs="仿宋" w:hint="eastAsia"/>
            <w:lang w:eastAsia="zh-CN"/>
          </w:rPr>
          <w:t>五、产品规划</w:t>
        </w:r>
        <w:r>
          <w:tab/>
        </w:r>
        <w:r>
          <w:fldChar w:fldCharType="begin"/>
        </w:r>
        <w:r>
          <w:instrText xml:space="preserve"> PAGEREF _Toc25333 \h </w:instrText>
        </w:r>
        <w:r>
          <w:fldChar w:fldCharType="separate"/>
        </w:r>
        <w:r>
          <w:t>21</w:t>
        </w:r>
        <w:r>
          <w:fldChar w:fldCharType="end"/>
        </w:r>
      </w:hyperlink>
    </w:p>
    <w:p>
      <w:pPr>
        <w:pStyle w:val="TOC2"/>
        <w:tabs>
          <w:tab w:val="right" w:leader="dot" w:pos="8306"/>
        </w:tabs>
      </w:pPr>
      <w:hyperlink w:anchor="_Toc19730" w:history="1">
        <w:r>
          <w:rPr>
            <w:rFonts w:ascii="仿宋" w:eastAsia="仿宋" w:hAnsi="仿宋" w:cs="仿宋" w:hint="eastAsia"/>
            <w:lang w:eastAsia="zh-CN"/>
          </w:rPr>
          <w:t>(一)、产品规划</w:t>
        </w:r>
        <w:r>
          <w:tab/>
        </w:r>
        <w:r>
          <w:fldChar w:fldCharType="begin"/>
        </w:r>
        <w:r>
          <w:instrText xml:space="preserve"> PAGEREF _Toc19730 \h </w:instrText>
        </w:r>
        <w:r>
          <w:fldChar w:fldCharType="separate"/>
        </w:r>
        <w:r>
          <w:t>21</w:t>
        </w:r>
        <w:r>
          <w:fldChar w:fldCharType="end"/>
        </w:r>
      </w:hyperlink>
    </w:p>
    <w:p>
      <w:pPr>
        <w:pStyle w:val="TOC2"/>
        <w:tabs>
          <w:tab w:val="right" w:leader="dot" w:pos="8306"/>
        </w:tabs>
      </w:pPr>
      <w:hyperlink w:anchor="_Toc221" w:history="1">
        <w:r>
          <w:rPr>
            <w:rFonts w:ascii="仿宋" w:eastAsia="仿宋" w:hAnsi="仿宋" w:cs="仿宋" w:hint="eastAsia"/>
            <w:lang w:eastAsia="zh-CN"/>
          </w:rPr>
          <w:t>(二)、建设规模</w:t>
        </w:r>
        <w:r>
          <w:tab/>
        </w:r>
        <w:r>
          <w:fldChar w:fldCharType="begin"/>
        </w:r>
        <w:r>
          <w:instrText xml:space="preserve"> PAGEREF _Toc221 \h </w:instrText>
        </w:r>
        <w:r>
          <w:fldChar w:fldCharType="separate"/>
        </w:r>
        <w:r>
          <w:t>21</w:t>
        </w:r>
        <w:r>
          <w:fldChar w:fldCharType="end"/>
        </w:r>
      </w:hyperlink>
    </w:p>
    <w:p>
      <w:pPr>
        <w:pStyle w:val="TOC1"/>
        <w:tabs>
          <w:tab w:val="right" w:leader="dot" w:pos="8306"/>
        </w:tabs>
      </w:pPr>
      <w:hyperlink w:anchor="_Toc19916" w:history="1">
        <w:r>
          <w:rPr>
            <w:rFonts w:ascii="仿宋" w:eastAsia="仿宋" w:hAnsi="仿宋" w:cs="仿宋" w:hint="eastAsia"/>
            <w:lang w:eastAsia="zh-CN"/>
          </w:rPr>
          <w:t>六、铝氧化物项目建设符合性</w:t>
        </w:r>
        <w:r>
          <w:tab/>
        </w:r>
        <w:r>
          <w:fldChar w:fldCharType="begin"/>
        </w:r>
        <w:r>
          <w:instrText xml:space="preserve"> PAGEREF _Toc19916 \h </w:instrText>
        </w:r>
        <w:r>
          <w:fldChar w:fldCharType="separate"/>
        </w:r>
        <w:r>
          <w:t>22</w:t>
        </w:r>
        <w:r>
          <w:fldChar w:fldCharType="end"/>
        </w:r>
      </w:hyperlink>
    </w:p>
    <w:p>
      <w:pPr>
        <w:pStyle w:val="TOC2"/>
        <w:tabs>
          <w:tab w:val="right" w:leader="dot" w:pos="8306"/>
        </w:tabs>
      </w:pPr>
      <w:hyperlink w:anchor="_Toc12797" w:history="1">
        <w:r>
          <w:rPr>
            <w:rFonts w:ascii="仿宋" w:eastAsia="仿宋" w:hAnsi="仿宋" w:cs="仿宋" w:hint="eastAsia"/>
            <w:lang w:eastAsia="zh-CN"/>
          </w:rPr>
          <w:t>(一)、产业发展政策符合性</w:t>
        </w:r>
        <w:r>
          <w:tab/>
        </w:r>
        <w:r>
          <w:fldChar w:fldCharType="begin"/>
        </w:r>
        <w:r>
          <w:instrText xml:space="preserve"> PAGEREF _Toc12797 \h </w:instrText>
        </w:r>
        <w:r>
          <w:fldChar w:fldCharType="separate"/>
        </w:r>
        <w:r>
          <w:t>22</w:t>
        </w:r>
        <w:r>
          <w:fldChar w:fldCharType="end"/>
        </w:r>
      </w:hyperlink>
    </w:p>
    <w:p>
      <w:pPr>
        <w:pStyle w:val="TOC2"/>
        <w:tabs>
          <w:tab w:val="right" w:leader="dot" w:pos="8306"/>
        </w:tabs>
      </w:pPr>
      <w:hyperlink w:anchor="_Toc22683" w:history="1">
        <w:r>
          <w:rPr>
            <w:rFonts w:ascii="仿宋" w:eastAsia="仿宋" w:hAnsi="仿宋" w:cs="仿宋" w:hint="eastAsia"/>
            <w:lang w:eastAsia="zh-CN"/>
          </w:rPr>
          <w:t>(二)、铝氧化物项目选址与用地规划相容性</w:t>
        </w:r>
        <w:r>
          <w:tab/>
        </w:r>
        <w:r>
          <w:fldChar w:fldCharType="begin"/>
        </w:r>
        <w:r>
          <w:instrText xml:space="preserve"> PAGEREF _Toc22683 \h </w:instrText>
        </w:r>
        <w:r>
          <w:fldChar w:fldCharType="separate"/>
        </w:r>
        <w:r>
          <w:t>23</w:t>
        </w:r>
        <w:r>
          <w:fldChar w:fldCharType="end"/>
        </w:r>
      </w:hyperlink>
    </w:p>
    <w:p>
      <w:pPr>
        <w:pStyle w:val="TOC1"/>
        <w:tabs>
          <w:tab w:val="right" w:leader="dot" w:pos="8306"/>
        </w:tabs>
      </w:pPr>
      <w:hyperlink w:anchor="_Toc3740" w:history="1">
        <w:r>
          <w:rPr>
            <w:rFonts w:ascii="仿宋" w:eastAsia="仿宋" w:hAnsi="仿宋" w:cs="仿宋" w:hint="eastAsia"/>
            <w:lang w:eastAsia="zh-CN"/>
          </w:rPr>
          <w:t>七、铝氧化物项目组织管理与招投标</w:t>
        </w:r>
        <w:r>
          <w:tab/>
        </w:r>
        <w:r>
          <w:fldChar w:fldCharType="begin"/>
        </w:r>
        <w:r>
          <w:instrText xml:space="preserve"> PAGEREF _Toc3740 \h </w:instrText>
        </w:r>
        <w:r>
          <w:fldChar w:fldCharType="separate"/>
        </w:r>
        <w:r>
          <w:t>24</w:t>
        </w:r>
        <w:r>
          <w:fldChar w:fldCharType="end"/>
        </w:r>
      </w:hyperlink>
    </w:p>
    <w:p>
      <w:pPr>
        <w:pStyle w:val="TOC2"/>
        <w:tabs>
          <w:tab w:val="right" w:leader="dot" w:pos="8306"/>
        </w:tabs>
      </w:pPr>
      <w:hyperlink w:anchor="_Toc17595" w:history="1">
        <w:r>
          <w:rPr>
            <w:rFonts w:ascii="仿宋" w:eastAsia="仿宋" w:hAnsi="仿宋" w:cs="仿宋" w:hint="eastAsia"/>
            <w:lang w:eastAsia="zh-CN"/>
          </w:rPr>
          <w:t>(一)、铝氧化物项目筹建时期的组织与管理</w:t>
        </w:r>
        <w:r>
          <w:tab/>
        </w:r>
        <w:r>
          <w:fldChar w:fldCharType="begin"/>
        </w:r>
        <w:r>
          <w:instrText xml:space="preserve"> PAGEREF _Toc17595 \h </w:instrText>
        </w:r>
        <w:r>
          <w:fldChar w:fldCharType="separate"/>
        </w:r>
        <w:r>
          <w:t>24</w:t>
        </w:r>
        <w:r>
          <w:fldChar w:fldCharType="end"/>
        </w:r>
      </w:hyperlink>
    </w:p>
    <w:p>
      <w:pPr>
        <w:pStyle w:val="TOC2"/>
        <w:tabs>
          <w:tab w:val="right" w:leader="dot" w:pos="8306"/>
        </w:tabs>
      </w:pPr>
      <w:hyperlink w:anchor="_Toc22757" w:history="1">
        <w:r>
          <w:rPr>
            <w:rFonts w:ascii="仿宋" w:eastAsia="仿宋" w:hAnsi="仿宋" w:cs="仿宋" w:hint="eastAsia"/>
            <w:lang w:eastAsia="zh-CN"/>
          </w:rPr>
          <w:t>(二)、铝氧化物项目运行时期的组织与管理</w:t>
        </w:r>
        <w:r>
          <w:tab/>
        </w:r>
        <w:r>
          <w:fldChar w:fldCharType="begin"/>
        </w:r>
        <w:r>
          <w:instrText xml:space="preserve"> PAGEREF _Toc22757 \h </w:instrText>
        </w:r>
        <w:r>
          <w:fldChar w:fldCharType="separate"/>
        </w:r>
        <w:r>
          <w:t>24</w:t>
        </w:r>
        <w:r>
          <w:fldChar w:fldCharType="end"/>
        </w:r>
      </w:hyperlink>
    </w:p>
    <w:p>
      <w:pPr>
        <w:pStyle w:val="TOC2"/>
        <w:tabs>
          <w:tab w:val="right" w:leader="dot" w:pos="8306"/>
        </w:tabs>
      </w:pPr>
      <w:hyperlink w:anchor="_Toc31746" w:history="1">
        <w:r>
          <w:rPr>
            <w:rFonts w:ascii="仿宋" w:eastAsia="仿宋" w:hAnsi="仿宋" w:cs="仿宋" w:hint="eastAsia"/>
            <w:lang w:eastAsia="zh-CN"/>
          </w:rPr>
          <w:t>(三)、劳动定员和人员培训</w:t>
        </w:r>
        <w:r>
          <w:tab/>
        </w:r>
        <w:r>
          <w:fldChar w:fldCharType="begin"/>
        </w:r>
        <w:r>
          <w:instrText xml:space="preserve"> PAGEREF _Toc31746 \h </w:instrText>
        </w:r>
        <w:r>
          <w:fldChar w:fldCharType="separate"/>
        </w:r>
        <w:r>
          <w:t>25</w:t>
        </w:r>
        <w:r>
          <w:fldChar w:fldCharType="end"/>
        </w:r>
      </w:hyperlink>
    </w:p>
    <w:p>
      <w:pPr>
        <w:pStyle w:val="TOC2"/>
        <w:tabs>
          <w:tab w:val="right" w:leader="dot" w:pos="8306"/>
        </w:tabs>
      </w:pPr>
      <w:hyperlink w:anchor="_Toc10827" w:history="1">
        <w:r>
          <w:rPr>
            <w:rFonts w:ascii="仿宋" w:eastAsia="仿宋" w:hAnsi="仿宋" w:cs="仿宋" w:hint="eastAsia"/>
            <w:lang w:eastAsia="zh-CN"/>
          </w:rPr>
          <w:t>(四)、招标管理</w:t>
        </w:r>
        <w:r>
          <w:tab/>
        </w:r>
        <w:r>
          <w:fldChar w:fldCharType="begin"/>
        </w:r>
        <w:r>
          <w:instrText xml:space="preserve"> PAGEREF _Toc10827 \h </w:instrText>
        </w:r>
        <w:r>
          <w:fldChar w:fldCharType="separate"/>
        </w:r>
        <w:r>
          <w:t>26</w:t>
        </w:r>
        <w:r>
          <w:fldChar w:fldCharType="end"/>
        </w:r>
      </w:hyperlink>
    </w:p>
    <w:p>
      <w:pPr>
        <w:pStyle w:val="TOC1"/>
        <w:tabs>
          <w:tab w:val="right" w:leader="dot" w:pos="8306"/>
        </w:tabs>
      </w:pPr>
      <w:hyperlink w:anchor="_Toc30017" w:history="1">
        <w:r>
          <w:rPr>
            <w:rFonts w:ascii="仿宋" w:eastAsia="仿宋" w:hAnsi="仿宋" w:cs="仿宋" w:hint="eastAsia"/>
            <w:lang w:eastAsia="zh-CN"/>
          </w:rPr>
          <w:t>八、环境保护与安全生产</w:t>
        </w:r>
        <w:r>
          <w:tab/>
        </w:r>
        <w:r>
          <w:fldChar w:fldCharType="begin"/>
        </w:r>
        <w:r>
          <w:instrText xml:space="preserve"> PAGEREF _Toc30017 \h </w:instrText>
        </w:r>
        <w:r>
          <w:fldChar w:fldCharType="separate"/>
        </w:r>
        <w:r>
          <w:t>27</w:t>
        </w:r>
        <w:r>
          <w:fldChar w:fldCharType="end"/>
        </w:r>
      </w:hyperlink>
    </w:p>
    <w:p>
      <w:pPr>
        <w:pStyle w:val="TOC2"/>
        <w:tabs>
          <w:tab w:val="right" w:leader="dot" w:pos="8306"/>
        </w:tabs>
      </w:pPr>
      <w:hyperlink w:anchor="_Toc31963" w:history="1">
        <w:r>
          <w:rPr>
            <w:rFonts w:ascii="仿宋" w:eastAsia="仿宋" w:hAnsi="仿宋" w:cs="仿宋" w:hint="eastAsia"/>
            <w:lang w:eastAsia="zh-CN"/>
          </w:rPr>
          <w:t>(一)、建设地区的环境现状</w:t>
        </w:r>
        <w:r>
          <w:tab/>
        </w:r>
        <w:r>
          <w:fldChar w:fldCharType="begin"/>
        </w:r>
        <w:r>
          <w:instrText xml:space="preserve"> PAGEREF _Toc31963 \h </w:instrText>
        </w:r>
        <w:r>
          <w:fldChar w:fldCharType="separate"/>
        </w:r>
        <w:r>
          <w:t>27</w:t>
        </w:r>
        <w:r>
          <w:fldChar w:fldCharType="end"/>
        </w:r>
      </w:hyperlink>
    </w:p>
    <w:p>
      <w:pPr>
        <w:pStyle w:val="TOC2"/>
        <w:tabs>
          <w:tab w:val="right" w:leader="dot" w:pos="8306"/>
        </w:tabs>
      </w:pPr>
      <w:hyperlink w:anchor="_Toc11979" w:history="1">
        <w:r>
          <w:rPr>
            <w:rFonts w:ascii="仿宋" w:eastAsia="仿宋" w:hAnsi="仿宋" w:cs="仿宋" w:hint="eastAsia"/>
            <w:lang w:eastAsia="zh-CN"/>
          </w:rPr>
          <w:t>(二)、铝氧化物项目拟采用的环境保护标准</w:t>
        </w:r>
        <w:r>
          <w:tab/>
        </w:r>
        <w:r>
          <w:fldChar w:fldCharType="begin"/>
        </w:r>
        <w:r>
          <w:instrText xml:space="preserve"> PAGEREF _Toc11979 \h </w:instrText>
        </w:r>
        <w:r>
          <w:fldChar w:fldCharType="separate"/>
        </w:r>
        <w:r>
          <w:t>29</w:t>
        </w:r>
        <w:r>
          <w:fldChar w:fldCharType="end"/>
        </w:r>
      </w:hyperlink>
    </w:p>
    <w:p>
      <w:pPr>
        <w:pStyle w:val="TOC2"/>
        <w:tabs>
          <w:tab w:val="right" w:leader="dot" w:pos="8306"/>
        </w:tabs>
      </w:pPr>
      <w:hyperlink w:anchor="_Toc30765" w:history="1">
        <w:r>
          <w:rPr>
            <w:rFonts w:ascii="仿宋" w:eastAsia="仿宋" w:hAnsi="仿宋" w:cs="仿宋" w:hint="eastAsia"/>
            <w:lang w:eastAsia="zh-CN"/>
          </w:rPr>
          <w:t>(三)、铝氧化物项目对环境的影响及治理对策</w:t>
        </w:r>
        <w:r>
          <w:tab/>
        </w:r>
        <w:r>
          <w:fldChar w:fldCharType="begin"/>
        </w:r>
        <w:r>
          <w:instrText xml:space="preserve"> PAGEREF _Toc30765 \h </w:instrText>
        </w:r>
        <w:r>
          <w:fldChar w:fldCharType="separate"/>
        </w:r>
        <w:r>
          <w:t>31</w:t>
        </w:r>
        <w:r>
          <w:fldChar w:fldCharType="end"/>
        </w:r>
      </w:hyperlink>
    </w:p>
    <w:p>
      <w:pPr>
        <w:pStyle w:val="TOC2"/>
        <w:tabs>
          <w:tab w:val="right" w:leader="dot" w:pos="8306"/>
        </w:tabs>
      </w:pPr>
      <w:hyperlink w:anchor="_Toc4645" w:history="1">
        <w:r>
          <w:rPr>
            <w:rFonts w:ascii="仿宋" w:eastAsia="仿宋" w:hAnsi="仿宋" w:cs="仿宋" w:hint="eastAsia"/>
            <w:lang w:eastAsia="zh-CN"/>
          </w:rPr>
          <w:t>(四)、环境监测制度的建议</w:t>
        </w:r>
        <w:r>
          <w:tab/>
        </w:r>
        <w:r>
          <w:fldChar w:fldCharType="begin"/>
        </w:r>
        <w:r>
          <w:instrText xml:space="preserve"> PAGEREF _Toc4645 \h </w:instrText>
        </w:r>
        <w:r>
          <w:fldChar w:fldCharType="separate"/>
        </w:r>
        <w:r>
          <w:t>32</w:t>
        </w:r>
        <w:r>
          <w:fldChar w:fldCharType="end"/>
        </w:r>
      </w:hyperlink>
    </w:p>
    <w:p>
      <w:pPr>
        <w:pStyle w:val="TOC2"/>
        <w:tabs>
          <w:tab w:val="right" w:leader="dot" w:pos="8306"/>
        </w:tabs>
      </w:pPr>
      <w:hyperlink w:anchor="_Toc26328" w:history="1">
        <w:r>
          <w:rPr>
            <w:rFonts w:ascii="仿宋" w:eastAsia="仿宋" w:hAnsi="仿宋" w:cs="仿宋" w:hint="eastAsia"/>
            <w:lang w:eastAsia="zh-CN"/>
          </w:rPr>
          <w:t>(五)、废弃物处理</w:t>
        </w:r>
        <w:r>
          <w:tab/>
        </w:r>
        <w:r>
          <w:fldChar w:fldCharType="begin"/>
        </w:r>
        <w:r>
          <w:instrText xml:space="preserve"> PAGEREF _Toc26328 \h </w:instrText>
        </w:r>
        <w:r>
          <w:fldChar w:fldCharType="separate"/>
        </w:r>
        <w:r>
          <w:t>33</w:t>
        </w:r>
        <w:r>
          <w:fldChar w:fldCharType="end"/>
        </w:r>
      </w:hyperlink>
    </w:p>
    <w:p>
      <w:pPr>
        <w:pStyle w:val="TOC2"/>
        <w:tabs>
          <w:tab w:val="right" w:leader="dot" w:pos="8306"/>
        </w:tabs>
      </w:pPr>
      <w:hyperlink w:anchor="_Toc12832" w:history="1">
        <w:r>
          <w:rPr>
            <w:rFonts w:ascii="仿宋" w:eastAsia="仿宋" w:hAnsi="仿宋" w:cs="仿宋" w:hint="eastAsia"/>
            <w:lang w:eastAsia="zh-CN"/>
          </w:rPr>
          <w:t>(六)、特殊环境影响分析</w:t>
        </w:r>
        <w:r>
          <w:tab/>
        </w:r>
        <w:r>
          <w:fldChar w:fldCharType="begin"/>
        </w:r>
        <w:r>
          <w:instrText xml:space="preserve"> PAGEREF _Toc12832 \h </w:instrText>
        </w:r>
        <w:r>
          <w:fldChar w:fldCharType="separate"/>
        </w:r>
        <w:r>
          <w:t>34</w:t>
        </w:r>
        <w:r>
          <w:fldChar w:fldCharType="end"/>
        </w:r>
      </w:hyperlink>
    </w:p>
    <w:p>
      <w:pPr>
        <w:pStyle w:val="TOC2"/>
        <w:tabs>
          <w:tab w:val="right" w:leader="dot" w:pos="8306"/>
        </w:tabs>
      </w:pPr>
      <w:hyperlink w:anchor="_Toc8342" w:history="1">
        <w:r>
          <w:rPr>
            <w:rFonts w:ascii="仿宋" w:eastAsia="仿宋" w:hAnsi="仿宋" w:cs="仿宋" w:hint="eastAsia"/>
            <w:lang w:eastAsia="zh-CN"/>
          </w:rPr>
          <w:t>(七)、清洁生产</w:t>
        </w:r>
        <w:r>
          <w:tab/>
        </w:r>
        <w:r>
          <w:fldChar w:fldCharType="begin"/>
        </w:r>
        <w:r>
          <w:instrText xml:space="preserve"> PAGEREF _Toc8342 \h </w:instrText>
        </w:r>
        <w:r>
          <w:fldChar w:fldCharType="separate"/>
        </w:r>
        <w:r>
          <w:t>36</w:t>
        </w:r>
        <w:r>
          <w:fldChar w:fldCharType="end"/>
        </w:r>
      </w:hyperlink>
    </w:p>
    <w:p>
      <w:pPr>
        <w:pStyle w:val="TOC2"/>
        <w:tabs>
          <w:tab w:val="right" w:leader="dot" w:pos="8306"/>
        </w:tabs>
      </w:pPr>
      <w:hyperlink w:anchor="_Toc7925" w:history="1">
        <w:r>
          <w:rPr>
            <w:rFonts w:ascii="仿宋" w:eastAsia="仿宋" w:hAnsi="仿宋" w:cs="仿宋" w:hint="eastAsia"/>
            <w:lang w:eastAsia="zh-CN"/>
          </w:rPr>
          <w:t>(八)、环境保护综合评价</w:t>
        </w:r>
        <w:r>
          <w:tab/>
        </w:r>
        <w:r>
          <w:fldChar w:fldCharType="begin"/>
        </w:r>
        <w:r>
          <w:instrText xml:space="preserve"> PAGEREF _Toc7925 \h </w:instrText>
        </w:r>
        <w:r>
          <w:fldChar w:fldCharType="separate"/>
        </w:r>
        <w:r>
          <w:t>37</w:t>
        </w:r>
        <w:r>
          <w:fldChar w:fldCharType="end"/>
        </w:r>
      </w:hyperlink>
    </w:p>
    <w:p>
      <w:pPr>
        <w:pStyle w:val="TOC1"/>
        <w:tabs>
          <w:tab w:val="right" w:leader="dot" w:pos="8306"/>
        </w:tabs>
      </w:pPr>
      <w:hyperlink w:anchor="_Toc22143" w:history="1">
        <w:r>
          <w:rPr>
            <w:rFonts w:ascii="仿宋" w:eastAsia="仿宋" w:hAnsi="仿宋" w:cs="仿宋" w:hint="eastAsia"/>
            <w:lang w:eastAsia="zh-CN"/>
          </w:rPr>
          <w:t>九、铝氧化物项目管理与监督</w:t>
        </w:r>
        <w:r>
          <w:tab/>
        </w:r>
        <w:r>
          <w:fldChar w:fldCharType="begin"/>
        </w:r>
        <w:r>
          <w:instrText xml:space="preserve"> PAGEREF _Toc22143 \h </w:instrText>
        </w:r>
        <w:r>
          <w:fldChar w:fldCharType="separate"/>
        </w:r>
        <w:r>
          <w:t>38</w:t>
        </w:r>
        <w:r>
          <w:fldChar w:fldCharType="end"/>
        </w:r>
      </w:hyperlink>
    </w:p>
    <w:p>
      <w:pPr>
        <w:pStyle w:val="TOC2"/>
        <w:tabs>
          <w:tab w:val="right" w:leader="dot" w:pos="8306"/>
        </w:tabs>
      </w:pPr>
      <w:hyperlink w:anchor="_Toc10272" w:history="1">
        <w:r>
          <w:rPr>
            <w:rFonts w:ascii="仿宋" w:eastAsia="仿宋" w:hAnsi="仿宋" w:cs="仿宋" w:hint="eastAsia"/>
            <w:lang w:eastAsia="zh-CN"/>
          </w:rPr>
          <w:t>(一)、铝氧化物项目管理体系建设</w:t>
        </w:r>
        <w:r>
          <w:tab/>
        </w:r>
        <w:r>
          <w:fldChar w:fldCharType="begin"/>
        </w:r>
        <w:r>
          <w:instrText xml:space="preserve"> PAGEREF _Toc10272 \h </w:instrText>
        </w:r>
        <w:r>
          <w:fldChar w:fldCharType="separate"/>
        </w:r>
        <w:r>
          <w:t>38</w:t>
        </w:r>
        <w:r>
          <w:fldChar w:fldCharType="end"/>
        </w:r>
      </w:hyperlink>
    </w:p>
    <w:p>
      <w:pPr>
        <w:pStyle w:val="TOC2"/>
        <w:tabs>
          <w:tab w:val="right" w:leader="dot" w:pos="8306"/>
        </w:tabs>
      </w:pPr>
      <w:hyperlink w:anchor="_Toc23029" w:history="1">
        <w:r>
          <w:rPr>
            <w:rFonts w:ascii="仿宋" w:eastAsia="仿宋" w:hAnsi="仿宋" w:cs="仿宋" w:hint="eastAsia"/>
            <w:lang w:eastAsia="zh-CN"/>
          </w:rPr>
          <w:t>(二)、铝氧化物项目进度与绩效管理</w:t>
        </w:r>
        <w:r>
          <w:tab/>
        </w:r>
        <w:r>
          <w:fldChar w:fldCharType="begin"/>
        </w:r>
        <w:r>
          <w:instrText xml:space="preserve"> PAGEREF _Toc23029 \h </w:instrText>
        </w:r>
        <w:r>
          <w:fldChar w:fldCharType="separate"/>
        </w:r>
        <w:r>
          <w:t>41</w:t>
        </w:r>
        <w:r>
          <w:fldChar w:fldCharType="end"/>
        </w:r>
      </w:hyperlink>
    </w:p>
    <w:p>
      <w:pPr>
        <w:pStyle w:val="TOC2"/>
        <w:tabs>
          <w:tab w:val="right" w:leader="dot" w:pos="8306"/>
        </w:tabs>
      </w:pPr>
      <w:hyperlink w:anchor="_Toc25083" w:history="1">
        <w:r>
          <w:rPr>
            <w:rFonts w:ascii="仿宋" w:eastAsia="仿宋" w:hAnsi="仿宋" w:cs="仿宋" w:hint="eastAsia"/>
            <w:lang w:eastAsia="zh-CN"/>
          </w:rPr>
          <w:t>(三)、风险管理与应对策略</w:t>
        </w:r>
        <w:r>
          <w:tab/>
        </w:r>
        <w:r>
          <w:fldChar w:fldCharType="begin"/>
        </w:r>
        <w:r>
          <w:instrText xml:space="preserve"> PAGEREF _Toc25083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15" w:history="1">
        <w:r>
          <w:rPr>
            <w:rFonts w:ascii="仿宋" w:eastAsia="仿宋" w:hAnsi="仿宋" w:cs="仿宋" w:hint="eastAsia"/>
            <w:lang w:eastAsia="zh-CN"/>
          </w:rPr>
          <w:t>(四)、铝氧化物项目监督与评估机制</w:t>
        </w:r>
        <w:r>
          <w:tab/>
        </w:r>
        <w:r>
          <w:fldChar w:fldCharType="begin"/>
        </w:r>
        <w:r>
          <w:instrText xml:space="preserve"> PAGEREF _Toc31815 \h </w:instrText>
        </w:r>
        <w:r>
          <w:fldChar w:fldCharType="separate"/>
        </w:r>
        <w:r>
          <w:t>46</w:t>
        </w:r>
        <w:r>
          <w:fldChar w:fldCharType="end"/>
        </w:r>
      </w:hyperlink>
    </w:p>
    <w:p>
      <w:pPr>
        <w:pStyle w:val="TOC1"/>
        <w:tabs>
          <w:tab w:val="right" w:leader="dot" w:pos="8306"/>
        </w:tabs>
      </w:pPr>
      <w:hyperlink w:anchor="_Toc13689" w:history="1">
        <w:r>
          <w:rPr>
            <w:rFonts w:ascii="仿宋" w:eastAsia="仿宋" w:hAnsi="仿宋" w:cs="仿宋" w:hint="eastAsia"/>
            <w:lang w:eastAsia="zh-CN"/>
          </w:rPr>
          <w:t>十、知识管理与技术创新</w:t>
        </w:r>
        <w:r>
          <w:tab/>
        </w:r>
        <w:r>
          <w:fldChar w:fldCharType="begin"/>
        </w:r>
        <w:r>
          <w:instrText xml:space="preserve"> PAGEREF _Toc13689 \h </w:instrText>
        </w:r>
        <w:r>
          <w:fldChar w:fldCharType="separate"/>
        </w:r>
        <w:r>
          <w:t>48</w:t>
        </w:r>
        <w:r>
          <w:fldChar w:fldCharType="end"/>
        </w:r>
      </w:hyperlink>
    </w:p>
    <w:p>
      <w:pPr>
        <w:pStyle w:val="TOC2"/>
        <w:tabs>
          <w:tab w:val="right" w:leader="dot" w:pos="8306"/>
        </w:tabs>
      </w:pPr>
      <w:hyperlink w:anchor="_Toc21521" w:history="1">
        <w:r>
          <w:rPr>
            <w:rFonts w:ascii="仿宋" w:eastAsia="仿宋" w:hAnsi="仿宋" w:cs="仿宋" w:hint="eastAsia"/>
            <w:lang w:eastAsia="zh-CN"/>
          </w:rPr>
          <w:t>(一)、知识管理体系建设</w:t>
        </w:r>
        <w:r>
          <w:tab/>
        </w:r>
        <w:r>
          <w:fldChar w:fldCharType="begin"/>
        </w:r>
        <w:r>
          <w:instrText xml:space="preserve"> PAGEREF _Toc21521 \h </w:instrText>
        </w:r>
        <w:r>
          <w:fldChar w:fldCharType="separate"/>
        </w:r>
        <w:r>
          <w:t>48</w:t>
        </w:r>
        <w:r>
          <w:fldChar w:fldCharType="end"/>
        </w:r>
      </w:hyperlink>
    </w:p>
    <w:p>
      <w:pPr>
        <w:pStyle w:val="TOC2"/>
        <w:tabs>
          <w:tab w:val="right" w:leader="dot" w:pos="8306"/>
        </w:tabs>
      </w:pPr>
      <w:hyperlink w:anchor="_Toc12909" w:history="1">
        <w:r>
          <w:rPr>
            <w:rFonts w:ascii="仿宋" w:eastAsia="仿宋" w:hAnsi="仿宋" w:cs="仿宋" w:hint="eastAsia"/>
            <w:lang w:eastAsia="zh-CN"/>
          </w:rPr>
          <w:t>(二)、技术创新与研发投入</w:t>
        </w:r>
        <w:r>
          <w:tab/>
        </w:r>
        <w:r>
          <w:fldChar w:fldCharType="begin"/>
        </w:r>
        <w:r>
          <w:instrText xml:space="preserve"> PAGEREF _Toc12909 \h </w:instrText>
        </w:r>
        <w:r>
          <w:fldChar w:fldCharType="separate"/>
        </w:r>
        <w:r>
          <w:t>49</w:t>
        </w:r>
        <w:r>
          <w:fldChar w:fldCharType="end"/>
        </w:r>
      </w:hyperlink>
    </w:p>
    <w:p>
      <w:pPr>
        <w:pStyle w:val="TOC2"/>
        <w:tabs>
          <w:tab w:val="right" w:leader="dot" w:pos="8306"/>
        </w:tabs>
      </w:pPr>
      <w:hyperlink w:anchor="_Toc24284" w:history="1">
        <w:r>
          <w:rPr>
            <w:rFonts w:ascii="仿宋" w:eastAsia="仿宋" w:hAnsi="仿宋" w:cs="仿宋" w:hint="eastAsia"/>
            <w:lang w:eastAsia="zh-CN"/>
          </w:rPr>
          <w:t>(三)、专利申请与技术保护</w:t>
        </w:r>
        <w:r>
          <w:tab/>
        </w:r>
        <w:r>
          <w:fldChar w:fldCharType="begin"/>
        </w:r>
        <w:r>
          <w:instrText xml:space="preserve"> PAGEREF _Toc24284 \h </w:instrText>
        </w:r>
        <w:r>
          <w:fldChar w:fldCharType="separate"/>
        </w:r>
        <w:r>
          <w:t>50</w:t>
        </w:r>
        <w:r>
          <w:fldChar w:fldCharType="end"/>
        </w:r>
      </w:hyperlink>
    </w:p>
    <w:p>
      <w:pPr>
        <w:pStyle w:val="TOC2"/>
        <w:tabs>
          <w:tab w:val="right" w:leader="dot" w:pos="8306"/>
        </w:tabs>
      </w:pPr>
      <w:hyperlink w:anchor="_Toc24889" w:history="1">
        <w:r>
          <w:rPr>
            <w:rFonts w:ascii="仿宋" w:eastAsia="仿宋" w:hAnsi="仿宋" w:cs="仿宋" w:hint="eastAsia"/>
            <w:lang w:eastAsia="zh-CN"/>
          </w:rPr>
          <w:t>(四)、人才培养与团队建设</w:t>
        </w:r>
        <w:r>
          <w:tab/>
        </w:r>
        <w:r>
          <w:fldChar w:fldCharType="begin"/>
        </w:r>
        <w:r>
          <w:instrText xml:space="preserve"> PAGEREF _Toc24889 \h </w:instrText>
        </w:r>
        <w:r>
          <w:fldChar w:fldCharType="separate"/>
        </w:r>
        <w:r>
          <w:t>52</w:t>
        </w:r>
        <w:r>
          <w:fldChar w:fldCharType="end"/>
        </w:r>
      </w:hyperlink>
    </w:p>
    <w:p>
      <w:pPr>
        <w:pStyle w:val="TOC1"/>
        <w:tabs>
          <w:tab w:val="right" w:leader="dot" w:pos="8306"/>
        </w:tabs>
      </w:pPr>
      <w:hyperlink w:anchor="_Toc26771" w:history="1">
        <w:r>
          <w:rPr>
            <w:rFonts w:ascii="仿宋" w:eastAsia="仿宋" w:hAnsi="仿宋" w:cs="仿宋" w:hint="eastAsia"/>
            <w:lang w:eastAsia="zh-CN"/>
          </w:rPr>
          <w:t>十一、市场趋势与竞争分析</w:t>
        </w:r>
        <w:r>
          <w:tab/>
        </w:r>
        <w:r>
          <w:fldChar w:fldCharType="begin"/>
        </w:r>
        <w:r>
          <w:instrText xml:space="preserve"> PAGEREF _Toc26771 \h </w:instrText>
        </w:r>
        <w:r>
          <w:fldChar w:fldCharType="separate"/>
        </w:r>
        <w:r>
          <w:t>53</w:t>
        </w:r>
        <w:r>
          <w:fldChar w:fldCharType="end"/>
        </w:r>
      </w:hyperlink>
    </w:p>
    <w:p>
      <w:pPr>
        <w:pStyle w:val="TOC2"/>
        <w:tabs>
          <w:tab w:val="right" w:leader="dot" w:pos="8306"/>
        </w:tabs>
      </w:pPr>
      <w:hyperlink w:anchor="_Toc30436" w:history="1">
        <w:r>
          <w:rPr>
            <w:rFonts w:ascii="仿宋" w:eastAsia="仿宋" w:hAnsi="仿宋" w:cs="仿宋" w:hint="eastAsia"/>
            <w:lang w:eastAsia="zh-CN"/>
          </w:rPr>
          <w:t>(一)、行业市场趋势分析</w:t>
        </w:r>
        <w:r>
          <w:tab/>
        </w:r>
        <w:r>
          <w:fldChar w:fldCharType="begin"/>
        </w:r>
        <w:r>
          <w:instrText xml:space="preserve"> PAGEREF _Toc30436 \h </w:instrText>
        </w:r>
        <w:r>
          <w:fldChar w:fldCharType="separate"/>
        </w:r>
        <w:r>
          <w:t>53</w:t>
        </w:r>
        <w:r>
          <w:fldChar w:fldCharType="end"/>
        </w:r>
      </w:hyperlink>
    </w:p>
    <w:p>
      <w:pPr>
        <w:pStyle w:val="TOC2"/>
        <w:tabs>
          <w:tab w:val="right" w:leader="dot" w:pos="8306"/>
        </w:tabs>
      </w:pPr>
      <w:hyperlink w:anchor="_Toc12227" w:history="1">
        <w:r>
          <w:rPr>
            <w:rFonts w:ascii="仿宋" w:eastAsia="仿宋" w:hAnsi="仿宋" w:cs="仿宋" w:hint="eastAsia"/>
            <w:lang w:eastAsia="zh-CN"/>
          </w:rPr>
          <w:t>(二)、竞争对手动态监测</w:t>
        </w:r>
        <w:r>
          <w:tab/>
        </w:r>
        <w:r>
          <w:fldChar w:fldCharType="begin"/>
        </w:r>
        <w:r>
          <w:instrText xml:space="preserve"> PAGEREF _Toc12227 \h </w:instrText>
        </w:r>
        <w:r>
          <w:fldChar w:fldCharType="separate"/>
        </w:r>
        <w:r>
          <w:t>55</w:t>
        </w:r>
        <w:r>
          <w:fldChar w:fldCharType="end"/>
        </w:r>
      </w:hyperlink>
    </w:p>
    <w:p>
      <w:pPr>
        <w:pStyle w:val="TOC2"/>
        <w:tabs>
          <w:tab w:val="right" w:leader="dot" w:pos="8306"/>
        </w:tabs>
      </w:pPr>
      <w:hyperlink w:anchor="_Toc9953" w:history="1">
        <w:r>
          <w:rPr>
            <w:rFonts w:ascii="仿宋" w:eastAsia="仿宋" w:hAnsi="仿宋" w:cs="仿宋" w:hint="eastAsia"/>
            <w:lang w:eastAsia="zh-CN"/>
          </w:rPr>
          <w:t>(三)、新兴技术与创新趋势</w:t>
        </w:r>
        <w:r>
          <w:tab/>
        </w:r>
        <w:r>
          <w:fldChar w:fldCharType="begin"/>
        </w:r>
        <w:r>
          <w:instrText xml:space="preserve"> PAGEREF _Toc9953 \h </w:instrText>
        </w:r>
        <w:r>
          <w:fldChar w:fldCharType="separate"/>
        </w:r>
        <w:r>
          <w:t>57</w:t>
        </w:r>
        <w:r>
          <w:fldChar w:fldCharType="end"/>
        </w:r>
      </w:hyperlink>
    </w:p>
    <w:p>
      <w:pPr>
        <w:pStyle w:val="TOC2"/>
        <w:tabs>
          <w:tab w:val="right" w:leader="dot" w:pos="8306"/>
        </w:tabs>
      </w:pPr>
      <w:hyperlink w:anchor="_Toc13509" w:history="1">
        <w:r>
          <w:rPr>
            <w:rFonts w:ascii="仿宋" w:eastAsia="仿宋" w:hAnsi="仿宋" w:cs="仿宋" w:hint="eastAsia"/>
            <w:lang w:eastAsia="zh-CN"/>
          </w:rPr>
          <w:t>(四)、市场机会与威胁评估</w:t>
        </w:r>
        <w:r>
          <w:tab/>
        </w:r>
        <w:r>
          <w:fldChar w:fldCharType="begin"/>
        </w:r>
        <w:r>
          <w:instrText xml:space="preserve"> PAGEREF _Toc13509 \h </w:instrText>
        </w:r>
        <w:r>
          <w:fldChar w:fldCharType="separate"/>
        </w:r>
        <w:r>
          <w:t>58</w:t>
        </w:r>
        <w:r>
          <w:fldChar w:fldCharType="end"/>
        </w:r>
      </w:hyperlink>
    </w:p>
    <w:p>
      <w:pPr>
        <w:pStyle w:val="TOC1"/>
        <w:tabs>
          <w:tab w:val="right" w:leader="dot" w:pos="8306"/>
        </w:tabs>
      </w:pPr>
      <w:hyperlink w:anchor="_Toc26639" w:history="1">
        <w:r>
          <w:rPr>
            <w:rFonts w:ascii="仿宋" w:eastAsia="仿宋" w:hAnsi="仿宋" w:cs="仿宋" w:hint="eastAsia"/>
            <w:lang w:eastAsia="zh-CN"/>
          </w:rPr>
          <w:t>十二、人力资源与员工培训</w:t>
        </w:r>
        <w:r>
          <w:tab/>
        </w:r>
        <w:r>
          <w:fldChar w:fldCharType="begin"/>
        </w:r>
        <w:r>
          <w:instrText xml:space="preserve"> PAGEREF _Toc26639 \h </w:instrText>
        </w:r>
        <w:r>
          <w:fldChar w:fldCharType="separate"/>
        </w:r>
        <w:r>
          <w:t>60</w:t>
        </w:r>
        <w:r>
          <w:fldChar w:fldCharType="end"/>
        </w:r>
      </w:hyperlink>
    </w:p>
    <w:p>
      <w:pPr>
        <w:pStyle w:val="TOC2"/>
        <w:tabs>
          <w:tab w:val="right" w:leader="dot" w:pos="8306"/>
        </w:tabs>
      </w:pPr>
      <w:hyperlink w:anchor="_Toc21309" w:history="1">
        <w:r>
          <w:rPr>
            <w:rFonts w:ascii="仿宋" w:eastAsia="仿宋" w:hAnsi="仿宋" w:cs="仿宋" w:hint="eastAsia"/>
            <w:lang w:eastAsia="zh-CN"/>
          </w:rPr>
          <w:t>(一)、人才招聘与选拔</w:t>
        </w:r>
        <w:r>
          <w:tab/>
        </w:r>
        <w:r>
          <w:fldChar w:fldCharType="begin"/>
        </w:r>
        <w:r>
          <w:instrText xml:space="preserve"> PAGEREF _Toc21309 \h </w:instrText>
        </w:r>
        <w:r>
          <w:fldChar w:fldCharType="separate"/>
        </w:r>
        <w:r>
          <w:t>60</w:t>
        </w:r>
        <w:r>
          <w:fldChar w:fldCharType="end"/>
        </w:r>
      </w:hyperlink>
    </w:p>
    <w:p>
      <w:pPr>
        <w:pStyle w:val="TOC2"/>
        <w:tabs>
          <w:tab w:val="right" w:leader="dot" w:pos="8306"/>
        </w:tabs>
      </w:pPr>
      <w:hyperlink w:anchor="_Toc28347" w:history="1">
        <w:r>
          <w:rPr>
            <w:rFonts w:ascii="仿宋" w:eastAsia="仿宋" w:hAnsi="仿宋" w:cs="仿宋" w:hint="eastAsia"/>
            <w:lang w:eastAsia="zh-CN"/>
          </w:rPr>
          <w:t>(二)、员工培训与职业发展</w:t>
        </w:r>
        <w:r>
          <w:tab/>
        </w:r>
        <w:r>
          <w:fldChar w:fldCharType="begin"/>
        </w:r>
        <w:r>
          <w:instrText xml:space="preserve"> PAGEREF _Toc28347 \h </w:instrText>
        </w:r>
        <w:r>
          <w:fldChar w:fldCharType="separate"/>
        </w:r>
        <w:r>
          <w:t>62</w:t>
        </w:r>
        <w:r>
          <w:fldChar w:fldCharType="end"/>
        </w:r>
      </w:hyperlink>
    </w:p>
    <w:p>
      <w:pPr>
        <w:pStyle w:val="TOC2"/>
        <w:tabs>
          <w:tab w:val="right" w:leader="dot" w:pos="8306"/>
        </w:tabs>
      </w:pPr>
      <w:hyperlink w:anchor="_Toc153" w:history="1">
        <w:r>
          <w:rPr>
            <w:rFonts w:ascii="仿宋" w:eastAsia="仿宋" w:hAnsi="仿宋" w:cs="仿宋" w:hint="eastAsia"/>
            <w:lang w:eastAsia="zh-CN"/>
          </w:rPr>
          <w:t>(三)、员工福利与激励机制</w:t>
        </w:r>
        <w:r>
          <w:tab/>
        </w:r>
        <w:r>
          <w:fldChar w:fldCharType="begin"/>
        </w:r>
        <w:r>
          <w:instrText xml:space="preserve"> PAGEREF _Toc153 \h </w:instrText>
        </w:r>
        <w:r>
          <w:fldChar w:fldCharType="separate"/>
        </w:r>
        <w:r>
          <w:t>63</w:t>
        </w:r>
        <w:r>
          <w:fldChar w:fldCharType="end"/>
        </w:r>
      </w:hyperlink>
    </w:p>
    <w:p>
      <w:pPr>
        <w:pStyle w:val="TOC2"/>
        <w:tabs>
          <w:tab w:val="right" w:leader="dot" w:pos="8306"/>
        </w:tabs>
      </w:pPr>
      <w:hyperlink w:anchor="_Toc27561" w:history="1">
        <w:r>
          <w:rPr>
            <w:rFonts w:ascii="仿宋" w:eastAsia="仿宋" w:hAnsi="仿宋" w:cs="仿宋" w:hint="eastAsia"/>
            <w:lang w:eastAsia="zh-CN"/>
          </w:rPr>
          <w:t>(四)、团队协作与企业文化</w:t>
        </w:r>
        <w:r>
          <w:tab/>
        </w:r>
        <w:r>
          <w:fldChar w:fldCharType="begin"/>
        </w:r>
        <w:r>
          <w:instrText xml:space="preserve"> PAGEREF _Toc27561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2692"/>
      <w:r>
        <w:rPr>
          <w:rFonts w:ascii="仿宋" w:eastAsia="仿宋" w:hAnsi="仿宋" w:cs="仿宋" w:hint="eastAsia"/>
          <w:sz w:val="28"/>
          <w:lang w:eastAsia="zh-CN"/>
        </w:rPr>
        <w:t>一、铝氧化物项目建设目标</w:t>
      </w:r>
      <w:bookmarkEnd w:id="2"/>
    </w:p>
    <w:p>
      <w:pPr>
        <w:pStyle w:val="Heading2"/>
        <w:rPr>
          <w:rFonts w:ascii="仿宋" w:eastAsia="仿宋" w:hAnsi="仿宋" w:cs="仿宋" w:hint="eastAsia"/>
          <w:lang w:eastAsia="zh-CN"/>
        </w:rPr>
      </w:pPr>
      <w:bookmarkStart w:id="3" w:name="_Toc27474"/>
      <w:r>
        <w:rPr>
          <w:rFonts w:ascii="仿宋" w:eastAsia="仿宋" w:hAnsi="仿宋" w:cs="仿宋" w:hint="eastAsia"/>
          <w:lang w:eastAsia="zh-CN"/>
        </w:rPr>
        <w:t>(一)、铝氧化物项目建设目标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铝氧化物项目建设的目标是确保铝氧化物项目能够在预定时间内、符合质量要求地完成，并在运营中取得长期稳定的经济、社会和环境效益。为了实现这一目标，我们将在以下几个方面进行全面规划和执行。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铝氧化物项目完成期限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确保铝氧化物项目按照预定计划在规定的时间内完成。这包括明确铝氧化物项目的阶段性目标和关键节点，制定合理的时间表，并采取有效的铝氧化物项目管理措施，以确保整个建设过程的时限控制。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确保铝氧化物项目交付的质量符合相关法规和标准的要求。这包括对工艺、设备、材料等方面进行严格的质量控制，实施全过程的质量监控和检测，以确保铝氧化物项目建设的各项要素都达到或超过行业标准。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铝氧化物项目在经济上具有可行性和盈利性。这涉及到合理的投资规模和资金结构设计，优化成本控制和资源利用，以及合理预测和评估铝氧化物项目的投资回报率。通过精细的经济分析，确保铝氧化物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铝氧化物项目在社会层面能够带来积极的影响。这包括创造就业机会，提升居民生活水平，促进当地社区的发展，以及积极参与社会责任和公益活动。通过社会效益的最大化，确保铝氧化物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铝氧化物项目在建设和运营过程中对环境的影响最小化，并采取一系列环保措施以达到可持续发展的目标。这包括对资源的合理利用，废物的减少和处理，以及采用环保技术和工艺，以确保铝氧化物项目对生态环境的保护。</w:t>
      </w:r>
    </w:p>
    <w:p>
      <w:pPr>
        <w:pStyle w:val="Heading1"/>
        <w:ind w:firstLine="560" w:firstLineChars="200"/>
        <w:rPr>
          <w:rFonts w:ascii="仿宋" w:eastAsia="仿宋" w:hAnsi="仿宋" w:cs="仿宋" w:hint="eastAsia"/>
          <w:sz w:val="28"/>
          <w:lang w:eastAsia="zh-CN"/>
        </w:rPr>
      </w:pPr>
      <w:bookmarkStart w:id="4" w:name="_Toc9927"/>
      <w:r>
        <w:rPr>
          <w:rFonts w:ascii="仿宋" w:eastAsia="仿宋" w:hAnsi="仿宋" w:cs="仿宋" w:hint="eastAsia"/>
          <w:sz w:val="28"/>
          <w:lang w:eastAsia="zh-CN"/>
        </w:rPr>
        <w:t>二、投资估算与资金筹措</w:t>
      </w:r>
      <w:bookmarkEnd w:id="4"/>
    </w:p>
    <w:p>
      <w:pPr>
        <w:pStyle w:val="Heading2"/>
        <w:rPr>
          <w:rFonts w:ascii="仿宋" w:eastAsia="仿宋" w:hAnsi="仿宋" w:cs="仿宋" w:hint="eastAsia"/>
          <w:lang w:eastAsia="zh-CN"/>
        </w:rPr>
      </w:pPr>
      <w:bookmarkStart w:id="5" w:name="_Toc32006"/>
      <w:r>
        <w:rPr>
          <w:rFonts w:ascii="仿宋" w:eastAsia="仿宋" w:hAnsi="仿宋" w:cs="仿宋" w:hint="eastAsia"/>
          <w:lang w:eastAsia="zh-CN"/>
        </w:rPr>
        <w:t>(一)、投资估算依据及范围</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铝氧化物项目投资估算的依据是基于全面考虑多方面的因素，以确保对铝氧化物项目各方面费用的准确评估。依据主要包括以下几个方面：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铝氧化物项目建设总体规划资料： 考察铝氧化物项目建设总体规划，了解铝氧化物项目的整体布局和要求，以便更准确地估算建设期各项费用。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包括建筑工程、设备购置、安装工程、配套辅助设施等所需费用。这是铝氧化物项目建设的基础投资，直接影响铝氧化物项目的基础设施和生产能力。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如有土地租赁需求，将土地租赁费用纳入估算范围。土地租赁费用是铝氧化物项目建设中不可忽视的一部分，尤其对于需要大面积用地的铝氧化物项目。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包括铝氧化物项目建设和运营过程中所需的日常经营资金，用于支付工资、采购原材料、支付运输费用等。流动资金的充足与否直接关系到铝氧化物项目的正常运营。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考虑铝氧化物项目在建设期间的融资需求，将建设期利息计入估算范围。这有助于全面评估铝氧化物项目建设期间的资金成本。</w:t>
      </w:r>
    </w:p>
    <w:p>
      <w:pPr>
        <w:pStyle w:val="Heading2"/>
        <w:ind w:firstLine="560" w:firstLineChars="200"/>
        <w:rPr>
          <w:rFonts w:ascii="仿宋" w:eastAsia="仿宋" w:hAnsi="仿宋" w:cs="仿宋" w:hint="eastAsia"/>
          <w:sz w:val="28"/>
          <w:lang w:eastAsia="zh-CN"/>
        </w:rPr>
      </w:pPr>
      <w:bookmarkStart w:id="6" w:name="_Toc22625"/>
      <w:r>
        <w:rPr>
          <w:rFonts w:ascii="仿宋" w:eastAsia="仿宋" w:hAnsi="仿宋" w:cs="仿宋" w:hint="eastAsia"/>
          <w:sz w:val="28"/>
          <w:lang w:eastAsia="zh-CN"/>
        </w:rPr>
        <w:t>(二)、固定资产投资总额</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铝氧化物项目的固定资产投资总额为XX。这一总额涵盖了铝氧化物项目建设的多个方面，包括建筑工程、设备购置、安装工程、配套辅助设施等所需费用。这些投资是铝氧化物项目实现规模、产能和基础设施的关键支出，对铝氧化物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XX元用于铝氧化物项目建筑工程，包括厂房、办公楼等建筑结构的建设。这部分资金将用于人工、材料和机械设备等方面的费用，确保建筑工程的质量和进度。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铝氧化物项目将投入XX元用于购置所需设备，其中包括生产设备、实验设备等。设备的高效运行对铝氧化物项目生产的顺利推进至关重要，这部分资金将用于确保设备的质量和性能。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XX元将用于铝氧化物项目设备的安装工程，确保设备能够在生产环境中正常运行。这包括安装人工费用、材料费用等，保障设备安装的高效性和安全性。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为了铝氧化物项目的全面支持，XX元将用于配套辅助设施的建设。这包括配电室、水处理设施、办公设施等，为整个铝氧化物项目提供必要的基础设施支持。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如果需要土地租赁，一部分投资将用于支付土地租赁费用，确保铝氧化物项目在合适的地理位置获取足够的用地。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铝氧化物项目的建设投资涵盖了多个方面的支出，其中固定资产投资总额为XX万元，具体分为静态投资XX万元和动态投资XX万元。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土建投资：XX万元，用于铝氧化物项目基础设施的建设，包括厂房、办公楼等土建工程的费用。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铝氧化物项目的其他资产投资涵盖了多个方面的费用，包括建设单位管理费、铝氧化物项目前期准备费等。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不可预见费用取固定资产投资额的XX%，用于应对铝氧化物项目建设中的未知风险和突发情况。同时，铝氧化物项目涨价预备费率为XX%，以应对可能的物价上涨因素。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该铝氧化物项目总投入总资金为XX万元，其中建设投资XX万元，用于铝氧化物项目的基础设施和设备投资。流动资金为XX万元，用于铝氧化物项目建设和运营过程中的日常经营资金。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其他费用铝氧化物项目：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建设单位管理费：XX万元，用于铝氧化物项目建设过程中的管理和协调。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铝氧化物项目建议书、可行性研究报告编制费：XX万元，用于铝氧化物项目前期研究和规划。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勘察、设计费：XX万元，用于铝氧化物项目勘察和设计阶段的费用。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监理、招标等费用：XX万元，用于铝氧化物项目建设中的监理和招标工作。</w:t>
      </w:r>
    </w:p>
    <w:p>
      <w:pPr>
        <w:pStyle w:val="Heading2"/>
        <w:ind w:firstLine="560" w:firstLineChars="200"/>
        <w:rPr>
          <w:rFonts w:ascii="仿宋" w:eastAsia="仿宋" w:hAnsi="仿宋" w:cs="仿宋" w:hint="eastAsia"/>
          <w:sz w:val="28"/>
          <w:lang w:eastAsia="zh-CN"/>
        </w:rPr>
      </w:pPr>
      <w:bookmarkStart w:id="7" w:name="_Toc1080"/>
      <w:r>
        <w:rPr>
          <w:rFonts w:ascii="仿宋" w:eastAsia="仿宋" w:hAnsi="仿宋" w:cs="仿宋" w:hint="eastAsia"/>
          <w:sz w:val="28"/>
          <w:lang w:eastAsia="zh-CN"/>
        </w:rPr>
        <w:t>(三)、铺底流动资金和建设期利息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在铝氧化物项目的生产过程中，流动资金的构成是多方面的，主要包括以下几个方面：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储备资金：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包括与供应商和客户之间的应收应付帐款。在铝氧化物项目的经营过程中，这些帐款的管理对于确保资金流动和业务合作至关重要。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作为流动资金的一部分，现金用于日常交易和支付，保障铝氧化物项目运营的灵活性和顺利性。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铝氧化物项目的资金来源主要包括省财政拨款、地方配套和企业自筹，而在建设期间并未采用银行贷款。因此，在建设期间不存在银行贷款，故建设期利息为0。这也说明了铝氧化物项目在资金筹措方面的自给自足和财务规划的合理性。在建设期不需要支付利息，有助于减轻铝氧化物项目的财务负担，使得资金更加灵活运用于铝氧化物项目建设的各个方面。通过有效的资金规划，确保了铝氧化物项目在建设期的财务可控性和经济效益。</w:t>
      </w:r>
    </w:p>
    <w:p>
      <w:pPr>
        <w:pStyle w:val="Heading2"/>
        <w:ind w:firstLine="560" w:firstLineChars="200"/>
        <w:rPr>
          <w:rFonts w:ascii="仿宋" w:eastAsia="仿宋" w:hAnsi="仿宋" w:cs="仿宋" w:hint="eastAsia"/>
          <w:sz w:val="28"/>
          <w:lang w:eastAsia="zh-CN"/>
        </w:rPr>
      </w:pPr>
      <w:bookmarkStart w:id="8" w:name="_Toc32366"/>
      <w:r>
        <w:rPr>
          <w:rFonts w:ascii="仿宋" w:eastAsia="仿宋" w:hAnsi="仿宋" w:cs="仿宋" w:hint="eastAsia"/>
          <w:sz w:val="28"/>
          <w:lang w:eastAsia="zh-CN"/>
        </w:rPr>
        <w:t>(四)、资金筹措</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铝氧化物项目总投资为XX万元，其中建设投资为XX万元。为了确保铝氧化物项目资金需求得到满足，主要资金来源涵盖了多方面，具体如下：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铝氧化物项目将获得中央资金支持，总计XX万元。这部分资金通常是根据铝氧化物项目的重要性、战略性等因素由中央政府拨付，用于铝氧化物项目的建设和推进。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为了强化地方对铝氧化物项目的支持，市区将提供财政配套资金，总额为XX万元。这部分资金用于弥补铝氧化物项目在本地区建设过程中的资金需求，是地方政府对铝氧化物项目的重要贡献。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铝氧化物项目自身也将提供一部分自筹资金，总计XX万元。这体现了铝氧化物项目自负盈亏、自主发展的原则，同时也表明铝氧化物项目方对铝氧化物项目成功实施的承诺和信心。</w:t>
      </w:r>
    </w:p>
    <w:p>
      <w:pPr>
        <w:pStyle w:val="Heading1"/>
        <w:ind w:firstLine="560" w:firstLineChars="200"/>
        <w:rPr>
          <w:rFonts w:ascii="仿宋" w:eastAsia="仿宋" w:hAnsi="仿宋" w:cs="仿宋" w:hint="eastAsia"/>
          <w:sz w:val="28"/>
          <w:lang w:eastAsia="zh-CN"/>
        </w:rPr>
      </w:pPr>
      <w:bookmarkStart w:id="9" w:name="_Toc12364"/>
      <w:r>
        <w:rPr>
          <w:rFonts w:ascii="仿宋" w:eastAsia="仿宋" w:hAnsi="仿宋" w:cs="仿宋" w:hint="eastAsia"/>
          <w:sz w:val="28"/>
          <w:lang w:eastAsia="zh-CN"/>
        </w:rPr>
        <w:t>三、铝氧化物项目建设内容</w:t>
      </w:r>
      <w:bookmarkEnd w:id="9"/>
    </w:p>
    <w:p>
      <w:pPr>
        <w:pStyle w:val="Heading2"/>
        <w:rPr>
          <w:rFonts w:ascii="仿宋" w:eastAsia="仿宋" w:hAnsi="仿宋" w:cs="仿宋" w:hint="eastAsia"/>
          <w:lang w:eastAsia="zh-CN"/>
        </w:rPr>
      </w:pPr>
      <w:bookmarkStart w:id="10" w:name="_Toc11297"/>
      <w:r>
        <w:rPr>
          <w:rFonts w:ascii="仿宋" w:eastAsia="仿宋" w:hAnsi="仿宋" w:cs="仿宋" w:hint="eastAsia"/>
          <w:lang w:eastAsia="zh-CN"/>
        </w:rPr>
        <w:t>(一)、建筑工程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通过以上的工程概况、结构设计、施工过程与工程进度、质量控制及安全管理的详细规划，本建筑工程将全面实现高标准、高质量、高效率的建设目标，确保铝氧化物项目的顺利推进和可持续发展。</w:t>
      </w:r>
    </w:p>
    <w:p>
      <w:pPr>
        <w:pStyle w:val="Heading2"/>
        <w:ind w:firstLine="560" w:firstLineChars="200"/>
        <w:rPr>
          <w:rFonts w:ascii="仿宋" w:eastAsia="仿宋" w:hAnsi="仿宋" w:cs="仿宋" w:hint="eastAsia"/>
          <w:sz w:val="28"/>
          <w:lang w:eastAsia="zh-CN"/>
        </w:rPr>
      </w:pPr>
      <w:bookmarkStart w:id="11" w:name="_Toc27524"/>
      <w:r>
        <w:rPr>
          <w:rFonts w:ascii="仿宋" w:eastAsia="仿宋" w:hAnsi="仿宋" w:cs="仿宋" w:hint="eastAsia"/>
          <w:sz w:val="28"/>
          <w:lang w:eastAsia="zh-CN"/>
        </w:rPr>
        <w:t>(二)、电气、自动控制系统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2" w:name="_Toc7978"/>
      <w:r>
        <w:rPr>
          <w:rFonts w:ascii="仿宋" w:eastAsia="仿宋" w:hAnsi="仿宋" w:cs="仿宋" w:hint="eastAsia"/>
          <w:sz w:val="28"/>
          <w:lang w:eastAsia="zh-CN"/>
        </w:rPr>
        <w:t>(三)、通用及专用设备选择</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电脑与办公设备：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维护保养：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3" w:name="_Toc20343"/>
      <w:r>
        <w:rPr>
          <w:rFonts w:ascii="仿宋" w:eastAsia="仿宋" w:hAnsi="仿宋" w:cs="仿宋" w:hint="eastAsia"/>
          <w:sz w:val="28"/>
          <w:lang w:eastAsia="zh-CN"/>
        </w:rPr>
        <w:t>(四)、公共工程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w:t>
      </w:r>
      <w:r>
        <w:rPr>
          <w:rFonts w:ascii="仿宋" w:eastAsia="仿宋" w:hAnsi="仿宋" w:cs="仿宋" w:hint="eastAsia"/>
          <w:sz w:val="28"/>
          <w:lang w:eastAsia="zh-CN"/>
        </w:rPr>
        <w:t xml:space="preserve"> 空间分配：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4" w:name="_Toc15044"/>
      <w:r>
        <w:rPr>
          <w:rFonts w:ascii="仿宋" w:eastAsia="仿宋" w:hAnsi="仿宋" w:cs="仿宋" w:hint="eastAsia"/>
          <w:sz w:val="28"/>
          <w:lang w:eastAsia="zh-CN"/>
        </w:rPr>
        <w:t>四、铝氧化物项目建设背景</w:t>
      </w:r>
      <w:bookmarkEnd w:id="14"/>
    </w:p>
    <w:p>
      <w:pPr>
        <w:pStyle w:val="Heading2"/>
        <w:rPr>
          <w:rFonts w:ascii="仿宋" w:eastAsia="仿宋" w:hAnsi="仿宋" w:cs="仿宋" w:hint="eastAsia"/>
          <w:lang w:eastAsia="zh-CN"/>
        </w:rPr>
      </w:pPr>
      <w:bookmarkStart w:id="15" w:name="_Toc10866"/>
      <w:r>
        <w:rPr>
          <w:rFonts w:ascii="仿宋" w:eastAsia="仿宋" w:hAnsi="仿宋" w:cs="仿宋" w:hint="eastAsia"/>
          <w:lang w:eastAsia="zh-CN"/>
        </w:rPr>
        <w:t>(一)、铝氧化物项目提出背景</w:t>
      </w:r>
      <w:bookmarkEnd w:id="1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铝氧化物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铝氧化物项目的提出必须考虑到对环境的可持续影响，力求在经济活动中实现最小的生态破坏。通过清晰描述铝氧化物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铝氧化物项目的实施。市场需求的变化、政府政策的引导，以及科技创新的机遇都是铝氧化物项目所面临的外部挑战和机遇。通过明确这些环境因素，可以为铝氧化物项目的规划和实施提供明确的方向。例如，铝氧化物项目是否迎合市场需求？是否与当前政策趋势一致？是否充分利用了最新的科技手段？这些问题的解答将有助于确保铝氧化物项目的可行性和成功实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铝氧化物项目提出的动机和发展环境的清晰描述是确保铝氧化物项目成功实施的基础。在这个变幻莫测的时代，企业需要敏锐地感知周围的环境变化，理解自身在这个变革中的位置，通过铝氧化物项目的规划和实施来积极应对未来的挑战。透过清晰的铝氧化物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6" w:name="_Toc5145"/>
      <w:r>
        <w:rPr>
          <w:rFonts w:ascii="仿宋" w:eastAsia="仿宋" w:hAnsi="仿宋" w:cs="仿宋" w:hint="eastAsia"/>
          <w:sz w:val="28"/>
          <w:lang w:eastAsia="zh-CN"/>
        </w:rPr>
        <w:t>(二)、铝氧化物项目建设的必要性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铝氧化物项目建设来不断调整和优化产品或服务，以保持与市场同步。铝氧化物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铝氧化物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铝氧化物项目建设来应对不断增加的环境挑战。铝氧化物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7" w:name="_Toc1213"/>
      <w:r>
        <w:rPr>
          <w:rFonts w:ascii="仿宋" w:eastAsia="仿宋" w:hAnsi="仿宋" w:cs="仿宋" w:hint="eastAsia"/>
          <w:sz w:val="28"/>
          <w:lang w:eastAsia="zh-CN"/>
        </w:rPr>
        <w:t>(三)、铝氧化物项目建设的可行性</w:t>
      </w:r>
      <w:bookmarkEnd w:id="17"/>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在铝氧化物项目建设的初期，我们进行了全面而详细的可行性研究，涵盖了财务、市场、技术和环保等多个方面，以确保铝氧化物项目在各个层面都具备可行性和成功实施的条件。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我们仔细估算了铝氧化物项目的投资成本，包括设备采购、建设费用、人员培训和运营初期费用。经过详尽的成本分析，我们确保对铝氧化物项目启动所需资金有着准确的了解。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对预期收入进行全面分析，考虑市场定价、销售预期和市场份额。通过计算投资回报率、内部收益率等财务指标，我们为铝氧化物项目的盈利潜力提供了具体的量化数据。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通过对财务指标的敏感性分析，我们评估了铝氧化物项目面临的财务风险。这有助于制定相应的风险管理策略，确保铝氧化物项目在市场变化中能够保持稳健的财务状况。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我们通过调查、采访和数据分析，深入了解了目标市场的规模和增长趋势。这为铝氧化物项目提供了市场定位和推广策略的基础。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对主要竞争对手进行了SWOT分析，了解其优势、劣势、机会和威胁。通过对比分析，我们明确了铝氧化物项目在市场中的竞争优势和差异化策略。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我们评估了铝氧化物项目所采用技术的成熟度和可行性，以确保铝氧化物项目在技术上是先进而可靠的，降低技术风险。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对铝氧化物项目的操作流程进行了详细规划，确保符合行业标准和法规。这有助于提高生产效率，降低操作风险。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我们关注了铝氧化物项目的资源利用效率，确保在生产过程中能够最大程度地降低浪费，提高资源利用效率。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进行了对铝氧化物项目可能产生的环境影响的全面评估。通过引入环保技术和管理手段，以达到减轻环境负担的目标。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铝氧化物项目风险识别： 我们对铝氧化物项目可能面临的风险进行了全面的识别，包括市场风险、技术风险和操作风险等。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我们深入研究了行业的相关政策法规，确保铝氧化物项目在法规环境下合法合规运营。</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政府支持和激励：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考虑到政府对环保、创新等方面的支持，我们充分利用相关政策，获取可能的铝氧化物项目支持和激励。</w:t>
      </w:r>
    </w:p>
    <w:p>
      <w:pPr>
        <w:pStyle w:val="Heading1"/>
        <w:ind w:firstLine="560" w:firstLineChars="200"/>
        <w:rPr>
          <w:rFonts w:ascii="仿宋" w:eastAsia="仿宋" w:hAnsi="仿宋" w:cs="仿宋" w:hint="eastAsia"/>
          <w:sz w:val="28"/>
          <w:lang w:eastAsia="zh-CN"/>
        </w:rPr>
      </w:pPr>
      <w:bookmarkStart w:id="18" w:name="_Toc25333"/>
      <w:r>
        <w:rPr>
          <w:rFonts w:ascii="仿宋" w:eastAsia="仿宋" w:hAnsi="仿宋" w:cs="仿宋" w:hint="eastAsia"/>
          <w:sz w:val="28"/>
          <w:lang w:eastAsia="zh-CN"/>
        </w:rPr>
        <w:t>五、产品规划</w:t>
      </w:r>
      <w:bookmarkEnd w:id="18"/>
    </w:p>
    <w:p>
      <w:pPr>
        <w:pStyle w:val="Heading2"/>
        <w:rPr>
          <w:rFonts w:ascii="仿宋" w:eastAsia="仿宋" w:hAnsi="仿宋" w:cs="仿宋" w:hint="eastAsia"/>
          <w:lang w:eastAsia="zh-CN"/>
        </w:rPr>
      </w:pPr>
      <w:bookmarkStart w:id="19" w:name="_Toc1973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公司以市场为导向，通过深入调研和分析，制定了全面的产品规划，以满足广泛客户需求，提高市场竞争力。以下是产品规划的核心要点：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市场调研与客户需求分析： 公司通过广泛的市场调研，深入了解了不同客户群体的需求。客户需求分析包括对不同地区、行业和人群的差异化需求，为产品设计提供了有力支持。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产品种类设计： 基于市场需求，公司设计了一系列多样化的产品种类。这涵盖了主打产品，以及可根据客户特定需求进行定制的产品。通过多元化的产品线，公司旨在满足各类客户的需求。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质量标准与可靠性： 公司设立了严格的质量标准，确保所有产品符合国家法规和行业标准。品质的可靠性是公司的核心价值之一，以建立持久的客户信任。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技术创新应用： 产品规划中充分考虑了技术创新的应用。公司致力于在产品设计中融入先进技术，以提升产品的性能、功能和竞争力。</w:t>
      </w:r>
    </w:p>
    <w:p>
      <w:pPr>
        <w:pStyle w:val="Heading2"/>
        <w:ind w:firstLine="560" w:firstLineChars="200"/>
        <w:rPr>
          <w:rFonts w:ascii="仿宋" w:eastAsia="仿宋" w:hAnsi="仿宋" w:cs="仿宋" w:hint="eastAsia"/>
          <w:sz w:val="28"/>
          <w:lang w:eastAsia="zh-CN"/>
        </w:rPr>
      </w:pPr>
      <w:bookmarkStart w:id="20" w:name="_Toc22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公司在铝氧化物项目建设中拟定了以下具体建设规模：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生产能力规模： 公司计划建设一个拥有年产能XX吨的生产基地，以满足市场对产品的需求。通过优化生产流程，实现高效产能利用。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占地面积与厂房规模： 选址占地面积为XX平方米，其中包括厂房、仓储和办公区。厂房总建筑面积为XX平方米，其中包括生产车间、质检区和原材料库。</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设备投资与更新计划： 公司将投资XX万元购置先进的生产设备，包括自动化生产线、先进的质检设备等。并且，公司设定了每五年进行一次设备更新，以确保生产设备始终保持先进水平。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员工规模与培训计划： 公司计划招聘XX名员工，包括生产操作人员、技术人员和管理人员。同时，公司将投资XX万元用于员工培训，提高员工的专业技能和安全意识。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公司将投资XX万元建设先进的环保设施，包括废水处理系统、废气排放控制设备等，以确保铝氧化物项目在生产过程中达到环保标准。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公司将实现高效、环保、可持续的生产运营，为产品的质量和产能提供强有力的支持。</w:t>
      </w:r>
    </w:p>
    <w:p>
      <w:pPr>
        <w:pStyle w:val="Heading1"/>
        <w:ind w:firstLine="560" w:firstLineChars="200"/>
        <w:rPr>
          <w:rFonts w:ascii="仿宋" w:eastAsia="仿宋" w:hAnsi="仿宋" w:cs="仿宋" w:hint="eastAsia"/>
          <w:sz w:val="28"/>
          <w:lang w:eastAsia="zh-CN"/>
        </w:rPr>
      </w:pPr>
      <w:bookmarkStart w:id="21" w:name="_Toc19916"/>
      <w:r>
        <w:rPr>
          <w:rFonts w:ascii="仿宋" w:eastAsia="仿宋" w:hAnsi="仿宋" w:cs="仿宋" w:hint="eastAsia"/>
          <w:sz w:val="28"/>
          <w:lang w:eastAsia="zh-CN"/>
        </w:rPr>
        <w:t>六、铝氧化物项目建设符合性</w:t>
      </w:r>
      <w:bookmarkEnd w:id="21"/>
    </w:p>
    <w:p>
      <w:pPr>
        <w:pStyle w:val="Heading2"/>
        <w:rPr>
          <w:rFonts w:ascii="仿宋" w:eastAsia="仿宋" w:hAnsi="仿宋" w:cs="仿宋" w:hint="eastAsia"/>
          <w:lang w:eastAsia="zh-CN"/>
        </w:rPr>
      </w:pPr>
      <w:bookmarkStart w:id="22" w:name="_Toc12797"/>
      <w:r>
        <w:rPr>
          <w:rFonts w:ascii="仿宋" w:eastAsia="仿宋" w:hAnsi="仿宋" w:cs="仿宋" w:hint="eastAsia"/>
          <w:lang w:eastAsia="zh-CN"/>
        </w:rPr>
        <w:t>(一)、产业发展政策符合性</w:t>
      </w:r>
      <w:bookmarkEnd w:id="22"/>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政策背景：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铝氧化物项目的设立与当前国家和地方的产业发展政策相契合。政府在近年来积极推动并支持XX产业的发展，鼓励企业投资于该领域，促进相关产业链的完善和升级。铝氧化物项目的设立不仅符合国家对产业结构调整的战略方向，也与地方政府的产业升级规划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获得了政府相关部门的支持和认可。通过与政府进行充分沟通，铝氧化物项目得到了政府提供的税收优惠、土地政策支持等方面的扶持。这种政策性的支持使得铝氧化物项目在竞争中更具优势，有望为公司带来更可观的经济效益。</w:t>
      </w:r>
    </w:p>
    <w:p>
      <w:pPr>
        <w:pStyle w:val="Heading2"/>
        <w:ind w:firstLine="560" w:firstLineChars="200"/>
        <w:rPr>
          <w:rFonts w:ascii="仿宋" w:eastAsia="仿宋" w:hAnsi="仿宋" w:cs="仿宋" w:hint="eastAsia"/>
          <w:sz w:val="28"/>
          <w:lang w:eastAsia="zh-CN"/>
        </w:rPr>
      </w:pPr>
      <w:bookmarkStart w:id="23" w:name="_Toc22683"/>
      <w:r>
        <w:rPr>
          <w:rFonts w:ascii="仿宋" w:eastAsia="仿宋" w:hAnsi="仿宋" w:cs="仿宋" w:hint="eastAsia"/>
          <w:sz w:val="28"/>
          <w:lang w:eastAsia="zh-CN"/>
        </w:rPr>
        <w:t>(二)、铝氧化物项目选址与用地规划相容性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铝氧化物项目选址于某某循环经济产业园，且所占用地为规划工业用地，完全符合用地规划的要求。在整个铝氧化物项目建设的前后过程中，未对铝氧化物项目建设区域的环境功能区划进行改变。这一点在确保了铝氧化物项目建设的连贯性和环境稳定性的同时，也表明铝氧化物项目的选址与周边环境的和谐共存。</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在铝氧化物项目建设之初，公司就明确了各项污染防治措施，并在建设过程中切实执行，确保了环境保护的有效性。这些措施包括但不限于废水处理设施的建设、废气排放的监测和控制、噪音控制等方面。通过严格的环保管理，铝氧化物项目在建设后能够保持污染物的达标排放，以满足某某循环经济产业园环境保护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因此，综合考虑铝氧化物项目的选址和环保措施的执行情况，可以确定该建设铝氧化物项目完全符合铝氧化物项目建设区域用地规划、产业规划以及环境保护规划等各项规划的相关要求。公司在铝氧化物项目建设中的合规性和环保意识将为其未来的可持续发展奠定坚实的基础。</w:t>
      </w:r>
    </w:p>
    <w:p>
      <w:pPr>
        <w:pStyle w:val="Heading1"/>
        <w:ind w:firstLine="560" w:firstLineChars="200"/>
        <w:rPr>
          <w:rFonts w:ascii="仿宋" w:eastAsia="仿宋" w:hAnsi="仿宋" w:cs="仿宋" w:hint="eastAsia"/>
          <w:sz w:val="28"/>
          <w:lang w:eastAsia="zh-CN"/>
        </w:rPr>
      </w:pPr>
      <w:bookmarkStart w:id="24" w:name="_Toc3740"/>
      <w:r>
        <w:rPr>
          <w:rFonts w:ascii="仿宋" w:eastAsia="仿宋" w:hAnsi="仿宋" w:cs="仿宋" w:hint="eastAsia"/>
          <w:sz w:val="28"/>
          <w:lang w:eastAsia="zh-CN"/>
        </w:rPr>
        <w:t>七、铝氧化物项目组织管理与招投标</w:t>
      </w:r>
      <w:bookmarkEnd w:id="24"/>
    </w:p>
    <w:p>
      <w:pPr>
        <w:pStyle w:val="Heading2"/>
        <w:rPr>
          <w:rFonts w:ascii="仿宋" w:eastAsia="仿宋" w:hAnsi="仿宋" w:cs="仿宋" w:hint="eastAsia"/>
          <w:lang w:eastAsia="zh-CN"/>
        </w:rPr>
      </w:pPr>
      <w:bookmarkStart w:id="25" w:name="_Toc17595"/>
      <w:r>
        <w:rPr>
          <w:rFonts w:ascii="仿宋" w:eastAsia="仿宋" w:hAnsi="仿宋" w:cs="仿宋" w:hint="eastAsia"/>
          <w:lang w:eastAsia="zh-CN"/>
        </w:rPr>
        <w:t>(一)、铝氧化物项目筹建时期的组织与管理</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依据XXX工程的独特特点，由*****************有限公司负责组建铝氧化物项目实施管理机构。铝氧化物项目管理架构将承担多项关键任务，其中包括办理可行性研究、勘察、设计和施工的委托手续，并签署相应的合同和协议。此外，管理机构还将积极参与厂址的选择过程，提供设计所需的基础资料，以确保铝氧化物项目顺利进行。在铝氧化物项目实施的各个阶段，管理机构还将负责申请或订购必要的设备和材料，同时承担设备的检验和运输等工作，以保证铝氧化物项目的高效推进和质量可控。通过这一管理机构的建设，将有力地支持铝氧化物项目的成功实施，为各项工作提供专业而可靠的支持。</w:t>
      </w:r>
    </w:p>
    <w:p>
      <w:pPr>
        <w:pStyle w:val="Heading2"/>
        <w:ind w:firstLine="560" w:firstLineChars="200"/>
        <w:rPr>
          <w:rFonts w:ascii="仿宋" w:eastAsia="仿宋" w:hAnsi="仿宋" w:cs="仿宋" w:hint="eastAsia"/>
          <w:sz w:val="28"/>
          <w:lang w:eastAsia="zh-CN"/>
        </w:rPr>
      </w:pPr>
      <w:bookmarkStart w:id="26" w:name="_Toc22757"/>
      <w:r>
        <w:rPr>
          <w:rFonts w:ascii="仿宋" w:eastAsia="仿宋" w:hAnsi="仿宋" w:cs="仿宋" w:hint="eastAsia"/>
          <w:sz w:val="28"/>
          <w:lang w:eastAsia="zh-CN"/>
        </w:rPr>
        <w:t>(二)、铝氧化物项目运行时期的组织与管理</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https://d.book118.com/916024024222010101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B5440"/>
    <w:rsid w:val="6C4B54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1602402422201010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2024-02-23T04:21:00Z</dcterms:created>
  <dcterms:modified xsi:type="dcterms:W3CDTF">2024-02-23T04:21:41Z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38D8C6D1C2534D31BECC2F1B94CCC790_11</vt:lpwstr>
  </property>
  <property fmtid="{D5CDD505-2E9C-101B-9397-08002B2CF9AE}" pid="3" name="KSOProductBuildVer">
    <vt:lpwstr>2052-12.1.0.16250</vt:lpwstr>
  </property>
</Properties>
</file>