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高压水流清洗机项目规划设计蓝图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88" w:history="1">
        <w:r>
          <w:rPr>
            <w:rFonts w:ascii="仿宋" w:eastAsia="仿宋" w:hAnsi="仿宋" w:cs="仿宋" w:hint="eastAsia"/>
            <w:lang w:eastAsia="zh-CN"/>
          </w:rPr>
          <w:t>前言</w:t>
        </w:r>
        <w:r>
          <w:tab/>
        </w:r>
        <w:r>
          <w:fldChar w:fldCharType="begin"/>
        </w:r>
        <w:r>
          <w:instrText xml:space="preserve"> PAGEREF _Toc15388 \h </w:instrText>
        </w:r>
        <w:r>
          <w:fldChar w:fldCharType="separate"/>
        </w:r>
        <w:r>
          <w:t>3</w:t>
        </w:r>
        <w:r>
          <w:fldChar w:fldCharType="end"/>
        </w:r>
      </w:hyperlink>
    </w:p>
    <w:p>
      <w:pPr>
        <w:pStyle w:val="TOC1"/>
        <w:tabs>
          <w:tab w:val="right" w:leader="dot" w:pos="8306"/>
        </w:tabs>
      </w:pPr>
      <w:hyperlink w:anchor="_Toc25927" w:history="1">
        <w:r>
          <w:rPr>
            <w:rFonts w:ascii="仿宋" w:eastAsia="仿宋" w:hAnsi="仿宋" w:cs="仿宋" w:hint="eastAsia"/>
            <w:lang w:eastAsia="zh-CN"/>
          </w:rPr>
          <w:t>一、高压水流清洗机项目建设单位说明</w:t>
        </w:r>
        <w:r>
          <w:tab/>
        </w:r>
        <w:r>
          <w:fldChar w:fldCharType="begin"/>
        </w:r>
        <w:r>
          <w:instrText xml:space="preserve"> PAGEREF _Toc25927 \h </w:instrText>
        </w:r>
        <w:r>
          <w:fldChar w:fldCharType="separate"/>
        </w:r>
        <w:r>
          <w:t>3</w:t>
        </w:r>
        <w:r>
          <w:fldChar w:fldCharType="end"/>
        </w:r>
      </w:hyperlink>
    </w:p>
    <w:p>
      <w:pPr>
        <w:pStyle w:val="TOC2"/>
        <w:tabs>
          <w:tab w:val="right" w:leader="dot" w:pos="8306"/>
        </w:tabs>
      </w:pPr>
      <w:hyperlink w:anchor="_Toc16625" w:history="1">
        <w:r>
          <w:rPr>
            <w:rFonts w:ascii="仿宋" w:eastAsia="仿宋" w:hAnsi="仿宋" w:cs="仿宋" w:hint="eastAsia"/>
            <w:lang w:eastAsia="zh-CN"/>
          </w:rPr>
          <w:t>(一)、高压水流清洗机项目承办单位基本情况</w:t>
        </w:r>
        <w:r>
          <w:tab/>
        </w:r>
        <w:r>
          <w:fldChar w:fldCharType="begin"/>
        </w:r>
        <w:r>
          <w:instrText xml:space="preserve"> PAGEREF _Toc16625 \h </w:instrText>
        </w:r>
        <w:r>
          <w:fldChar w:fldCharType="separate"/>
        </w:r>
        <w:r>
          <w:t>3</w:t>
        </w:r>
        <w:r>
          <w:fldChar w:fldCharType="end"/>
        </w:r>
      </w:hyperlink>
    </w:p>
    <w:p>
      <w:pPr>
        <w:pStyle w:val="TOC2"/>
        <w:tabs>
          <w:tab w:val="right" w:leader="dot" w:pos="8306"/>
        </w:tabs>
      </w:pPr>
      <w:hyperlink w:anchor="_Toc22625" w:history="1">
        <w:r>
          <w:rPr>
            <w:rFonts w:ascii="仿宋" w:eastAsia="仿宋" w:hAnsi="仿宋" w:cs="仿宋" w:hint="eastAsia"/>
            <w:lang w:eastAsia="zh-CN"/>
          </w:rPr>
          <w:t>(二)、公司经济效益分析</w:t>
        </w:r>
        <w:r>
          <w:tab/>
        </w:r>
        <w:r>
          <w:fldChar w:fldCharType="begin"/>
        </w:r>
        <w:r>
          <w:instrText xml:space="preserve"> PAGEREF _Toc22625 \h </w:instrText>
        </w:r>
        <w:r>
          <w:fldChar w:fldCharType="separate"/>
        </w:r>
        <w:r>
          <w:t>4</w:t>
        </w:r>
        <w:r>
          <w:fldChar w:fldCharType="end"/>
        </w:r>
      </w:hyperlink>
    </w:p>
    <w:p>
      <w:pPr>
        <w:pStyle w:val="TOC1"/>
        <w:tabs>
          <w:tab w:val="right" w:leader="dot" w:pos="8306"/>
        </w:tabs>
      </w:pPr>
      <w:hyperlink w:anchor="_Toc17144" w:history="1">
        <w:r>
          <w:rPr>
            <w:rFonts w:ascii="仿宋" w:eastAsia="仿宋" w:hAnsi="仿宋" w:cs="仿宋" w:hint="eastAsia"/>
            <w:lang w:eastAsia="zh-CN"/>
          </w:rPr>
          <w:t>二、高压水流清洗机项目可持续发展</w:t>
        </w:r>
        <w:r>
          <w:tab/>
        </w:r>
        <w:r>
          <w:fldChar w:fldCharType="begin"/>
        </w:r>
        <w:r>
          <w:instrText xml:space="preserve"> PAGEREF _Toc17144 \h </w:instrText>
        </w:r>
        <w:r>
          <w:fldChar w:fldCharType="separate"/>
        </w:r>
        <w:r>
          <w:t>5</w:t>
        </w:r>
        <w:r>
          <w:fldChar w:fldCharType="end"/>
        </w:r>
      </w:hyperlink>
    </w:p>
    <w:p>
      <w:pPr>
        <w:pStyle w:val="TOC2"/>
        <w:tabs>
          <w:tab w:val="right" w:leader="dot" w:pos="8306"/>
        </w:tabs>
      </w:pPr>
      <w:hyperlink w:anchor="_Toc8179" w:history="1">
        <w:r>
          <w:rPr>
            <w:rFonts w:ascii="仿宋" w:eastAsia="仿宋" w:hAnsi="仿宋" w:cs="仿宋" w:hint="eastAsia"/>
            <w:lang w:eastAsia="zh-CN"/>
          </w:rPr>
          <w:t>(一)、可持续战略与实践</w:t>
        </w:r>
        <w:r>
          <w:tab/>
        </w:r>
        <w:r>
          <w:fldChar w:fldCharType="begin"/>
        </w:r>
        <w:r>
          <w:instrText xml:space="preserve"> PAGEREF _Toc8179 \h </w:instrText>
        </w:r>
        <w:r>
          <w:fldChar w:fldCharType="separate"/>
        </w:r>
        <w:r>
          <w:t>5</w:t>
        </w:r>
        <w:r>
          <w:fldChar w:fldCharType="end"/>
        </w:r>
      </w:hyperlink>
    </w:p>
    <w:p>
      <w:pPr>
        <w:pStyle w:val="TOC2"/>
        <w:tabs>
          <w:tab w:val="right" w:leader="dot" w:pos="8306"/>
        </w:tabs>
      </w:pPr>
      <w:hyperlink w:anchor="_Toc25710" w:history="1">
        <w:r>
          <w:rPr>
            <w:rFonts w:ascii="仿宋" w:eastAsia="仿宋" w:hAnsi="仿宋" w:cs="仿宋" w:hint="eastAsia"/>
            <w:lang w:eastAsia="zh-CN"/>
          </w:rPr>
          <w:t>(二)、环保与社会责任</w:t>
        </w:r>
        <w:r>
          <w:tab/>
        </w:r>
        <w:r>
          <w:fldChar w:fldCharType="begin"/>
        </w:r>
        <w:r>
          <w:instrText xml:space="preserve"> PAGEREF _Toc25710 \h </w:instrText>
        </w:r>
        <w:r>
          <w:fldChar w:fldCharType="separate"/>
        </w:r>
        <w:r>
          <w:t>5</w:t>
        </w:r>
        <w:r>
          <w:fldChar w:fldCharType="end"/>
        </w:r>
      </w:hyperlink>
    </w:p>
    <w:p>
      <w:pPr>
        <w:pStyle w:val="TOC1"/>
        <w:tabs>
          <w:tab w:val="right" w:leader="dot" w:pos="8306"/>
        </w:tabs>
      </w:pPr>
      <w:hyperlink w:anchor="_Toc12195" w:history="1">
        <w:r>
          <w:rPr>
            <w:rFonts w:ascii="仿宋" w:eastAsia="仿宋" w:hAnsi="仿宋" w:cs="仿宋" w:hint="eastAsia"/>
            <w:lang w:eastAsia="zh-CN"/>
          </w:rPr>
          <w:t>三、产品规划分析</w:t>
        </w:r>
        <w:r>
          <w:tab/>
        </w:r>
        <w:r>
          <w:fldChar w:fldCharType="begin"/>
        </w:r>
        <w:r>
          <w:instrText xml:space="preserve"> PAGEREF _Toc12195 \h </w:instrText>
        </w:r>
        <w:r>
          <w:fldChar w:fldCharType="separate"/>
        </w:r>
        <w:r>
          <w:t>6</w:t>
        </w:r>
        <w:r>
          <w:fldChar w:fldCharType="end"/>
        </w:r>
      </w:hyperlink>
    </w:p>
    <w:p>
      <w:pPr>
        <w:pStyle w:val="TOC2"/>
        <w:tabs>
          <w:tab w:val="right" w:leader="dot" w:pos="8306"/>
        </w:tabs>
      </w:pPr>
      <w:hyperlink w:anchor="_Toc17218" w:history="1">
        <w:r>
          <w:rPr>
            <w:rFonts w:ascii="仿宋" w:eastAsia="仿宋" w:hAnsi="仿宋" w:cs="仿宋" w:hint="eastAsia"/>
            <w:lang w:eastAsia="zh-CN"/>
          </w:rPr>
          <w:t>(一)、产品规划</w:t>
        </w:r>
        <w:r>
          <w:tab/>
        </w:r>
        <w:r>
          <w:fldChar w:fldCharType="begin"/>
        </w:r>
        <w:r>
          <w:instrText xml:space="preserve"> PAGEREF _Toc17218 \h </w:instrText>
        </w:r>
        <w:r>
          <w:fldChar w:fldCharType="separate"/>
        </w:r>
        <w:r>
          <w:t>6</w:t>
        </w:r>
        <w:r>
          <w:fldChar w:fldCharType="end"/>
        </w:r>
      </w:hyperlink>
    </w:p>
    <w:p>
      <w:pPr>
        <w:pStyle w:val="TOC2"/>
        <w:tabs>
          <w:tab w:val="right" w:leader="dot" w:pos="8306"/>
        </w:tabs>
      </w:pPr>
      <w:hyperlink w:anchor="_Toc11037" w:history="1">
        <w:r>
          <w:rPr>
            <w:rFonts w:ascii="仿宋" w:eastAsia="仿宋" w:hAnsi="仿宋" w:cs="仿宋" w:hint="eastAsia"/>
            <w:lang w:eastAsia="zh-CN"/>
          </w:rPr>
          <w:t>(二)、建设规模</w:t>
        </w:r>
        <w:r>
          <w:tab/>
        </w:r>
        <w:r>
          <w:fldChar w:fldCharType="begin"/>
        </w:r>
        <w:r>
          <w:instrText xml:space="preserve"> PAGEREF _Toc11037 \h </w:instrText>
        </w:r>
        <w:r>
          <w:fldChar w:fldCharType="separate"/>
        </w:r>
        <w:r>
          <w:t>7</w:t>
        </w:r>
        <w:r>
          <w:fldChar w:fldCharType="end"/>
        </w:r>
      </w:hyperlink>
    </w:p>
    <w:p>
      <w:pPr>
        <w:pStyle w:val="TOC1"/>
        <w:tabs>
          <w:tab w:val="right" w:leader="dot" w:pos="8306"/>
        </w:tabs>
      </w:pPr>
      <w:hyperlink w:anchor="_Toc17433" w:history="1">
        <w:r>
          <w:rPr>
            <w:rFonts w:ascii="仿宋" w:eastAsia="仿宋" w:hAnsi="仿宋" w:cs="仿宋" w:hint="eastAsia"/>
            <w:lang w:eastAsia="zh-CN"/>
          </w:rPr>
          <w:t>四、高压水流清洗机项目概论</w:t>
        </w:r>
        <w:r>
          <w:tab/>
        </w:r>
        <w:r>
          <w:fldChar w:fldCharType="begin"/>
        </w:r>
        <w:r>
          <w:instrText xml:space="preserve"> PAGEREF _Toc17433 \h </w:instrText>
        </w:r>
        <w:r>
          <w:fldChar w:fldCharType="separate"/>
        </w:r>
        <w:r>
          <w:t>8</w:t>
        </w:r>
        <w:r>
          <w:fldChar w:fldCharType="end"/>
        </w:r>
      </w:hyperlink>
    </w:p>
    <w:p>
      <w:pPr>
        <w:pStyle w:val="TOC2"/>
        <w:tabs>
          <w:tab w:val="right" w:leader="dot" w:pos="8306"/>
        </w:tabs>
      </w:pPr>
      <w:hyperlink w:anchor="_Toc7534" w:history="1">
        <w:r>
          <w:rPr>
            <w:rFonts w:ascii="仿宋" w:eastAsia="仿宋" w:hAnsi="仿宋" w:cs="仿宋" w:hint="eastAsia"/>
            <w:lang w:eastAsia="zh-CN"/>
          </w:rPr>
          <w:t>(一)、高压水流清洗机项目概况</w:t>
        </w:r>
        <w:r>
          <w:tab/>
        </w:r>
        <w:r>
          <w:fldChar w:fldCharType="begin"/>
        </w:r>
        <w:r>
          <w:instrText xml:space="preserve"> PAGEREF _Toc7534 \h </w:instrText>
        </w:r>
        <w:r>
          <w:fldChar w:fldCharType="separate"/>
        </w:r>
        <w:r>
          <w:t>8</w:t>
        </w:r>
        <w:r>
          <w:fldChar w:fldCharType="end"/>
        </w:r>
      </w:hyperlink>
    </w:p>
    <w:p>
      <w:pPr>
        <w:pStyle w:val="TOC2"/>
        <w:tabs>
          <w:tab w:val="right" w:leader="dot" w:pos="8306"/>
        </w:tabs>
      </w:pPr>
      <w:hyperlink w:anchor="_Toc8896" w:history="1">
        <w:r>
          <w:rPr>
            <w:rFonts w:ascii="仿宋" w:eastAsia="仿宋" w:hAnsi="仿宋" w:cs="仿宋" w:hint="eastAsia"/>
            <w:lang w:eastAsia="zh-CN"/>
          </w:rPr>
          <w:t>(二)、高压水流清洗机项目目标</w:t>
        </w:r>
        <w:r>
          <w:tab/>
        </w:r>
        <w:r>
          <w:fldChar w:fldCharType="begin"/>
        </w:r>
        <w:r>
          <w:instrText xml:space="preserve"> PAGEREF _Toc8896 \h </w:instrText>
        </w:r>
        <w:r>
          <w:fldChar w:fldCharType="separate"/>
        </w:r>
        <w:r>
          <w:t>11</w:t>
        </w:r>
        <w:r>
          <w:fldChar w:fldCharType="end"/>
        </w:r>
      </w:hyperlink>
    </w:p>
    <w:p>
      <w:pPr>
        <w:pStyle w:val="TOC2"/>
        <w:tabs>
          <w:tab w:val="right" w:leader="dot" w:pos="8306"/>
        </w:tabs>
      </w:pPr>
      <w:hyperlink w:anchor="_Toc9283" w:history="1">
        <w:r>
          <w:rPr>
            <w:rFonts w:ascii="仿宋" w:eastAsia="仿宋" w:hAnsi="仿宋" w:cs="仿宋" w:hint="eastAsia"/>
            <w:lang w:eastAsia="zh-CN"/>
          </w:rPr>
          <w:t>(三)、高压水流清洗机项目提出的理由</w:t>
        </w:r>
        <w:r>
          <w:tab/>
        </w:r>
        <w:r>
          <w:fldChar w:fldCharType="begin"/>
        </w:r>
        <w:r>
          <w:instrText xml:space="preserve"> PAGEREF _Toc9283 \h </w:instrText>
        </w:r>
        <w:r>
          <w:fldChar w:fldCharType="separate"/>
        </w:r>
        <w:r>
          <w:t>12</w:t>
        </w:r>
        <w:r>
          <w:fldChar w:fldCharType="end"/>
        </w:r>
      </w:hyperlink>
    </w:p>
    <w:p>
      <w:pPr>
        <w:pStyle w:val="TOC2"/>
        <w:tabs>
          <w:tab w:val="right" w:leader="dot" w:pos="8306"/>
        </w:tabs>
      </w:pPr>
      <w:hyperlink w:anchor="_Toc23298" w:history="1">
        <w:r>
          <w:rPr>
            <w:rFonts w:ascii="仿宋" w:eastAsia="仿宋" w:hAnsi="仿宋" w:cs="仿宋" w:hint="eastAsia"/>
            <w:lang w:eastAsia="zh-CN"/>
          </w:rPr>
          <w:t>(四)、高压水流清洗机项目意义</w:t>
        </w:r>
        <w:r>
          <w:tab/>
        </w:r>
        <w:r>
          <w:fldChar w:fldCharType="begin"/>
        </w:r>
        <w:r>
          <w:instrText xml:space="preserve"> PAGEREF _Toc23298 \h </w:instrText>
        </w:r>
        <w:r>
          <w:fldChar w:fldCharType="separate"/>
        </w:r>
        <w:r>
          <w:t>13</w:t>
        </w:r>
        <w:r>
          <w:fldChar w:fldCharType="end"/>
        </w:r>
      </w:hyperlink>
    </w:p>
    <w:p>
      <w:pPr>
        <w:pStyle w:val="TOC2"/>
        <w:tabs>
          <w:tab w:val="right" w:leader="dot" w:pos="8306"/>
        </w:tabs>
      </w:pPr>
      <w:hyperlink w:anchor="_Toc30175" w:history="1">
        <w:r>
          <w:rPr>
            <w:rFonts w:ascii="仿宋" w:eastAsia="仿宋" w:hAnsi="仿宋" w:cs="仿宋" w:hint="eastAsia"/>
            <w:lang w:eastAsia="zh-CN"/>
          </w:rPr>
          <w:t>(五)、高压水流清洗机项目背景</w:t>
        </w:r>
        <w:r>
          <w:tab/>
        </w:r>
        <w:r>
          <w:fldChar w:fldCharType="begin"/>
        </w:r>
        <w:r>
          <w:instrText xml:space="preserve"> PAGEREF _Toc30175 \h </w:instrText>
        </w:r>
        <w:r>
          <w:fldChar w:fldCharType="separate"/>
        </w:r>
        <w:r>
          <w:t>14</w:t>
        </w:r>
        <w:r>
          <w:fldChar w:fldCharType="end"/>
        </w:r>
      </w:hyperlink>
    </w:p>
    <w:p>
      <w:pPr>
        <w:pStyle w:val="TOC1"/>
        <w:tabs>
          <w:tab w:val="right" w:leader="dot" w:pos="8306"/>
        </w:tabs>
      </w:pPr>
      <w:hyperlink w:anchor="_Toc21804" w:history="1">
        <w:r>
          <w:rPr>
            <w:rFonts w:ascii="仿宋" w:eastAsia="仿宋" w:hAnsi="仿宋" w:cs="仿宋" w:hint="eastAsia"/>
            <w:lang w:eastAsia="zh-CN"/>
          </w:rPr>
          <w:t>五、高压水流清洗机项目绩效评估</w:t>
        </w:r>
        <w:r>
          <w:tab/>
        </w:r>
        <w:r>
          <w:fldChar w:fldCharType="begin"/>
        </w:r>
        <w:r>
          <w:instrText xml:space="preserve"> PAGEREF _Toc21804 \h </w:instrText>
        </w:r>
        <w:r>
          <w:fldChar w:fldCharType="separate"/>
        </w:r>
        <w:r>
          <w:t>15</w:t>
        </w:r>
        <w:r>
          <w:fldChar w:fldCharType="end"/>
        </w:r>
      </w:hyperlink>
    </w:p>
    <w:p>
      <w:pPr>
        <w:pStyle w:val="TOC2"/>
        <w:tabs>
          <w:tab w:val="right" w:leader="dot" w:pos="8306"/>
        </w:tabs>
      </w:pPr>
      <w:hyperlink w:anchor="_Toc8201" w:history="1">
        <w:r>
          <w:rPr>
            <w:rFonts w:ascii="仿宋" w:eastAsia="仿宋" w:hAnsi="仿宋" w:cs="仿宋" w:hint="eastAsia"/>
            <w:lang w:eastAsia="zh-CN"/>
          </w:rPr>
          <w:t>(一)、绩效评估指标</w:t>
        </w:r>
        <w:r>
          <w:tab/>
        </w:r>
        <w:r>
          <w:fldChar w:fldCharType="begin"/>
        </w:r>
        <w:r>
          <w:instrText xml:space="preserve"> PAGEREF _Toc8201 \h </w:instrText>
        </w:r>
        <w:r>
          <w:fldChar w:fldCharType="separate"/>
        </w:r>
        <w:r>
          <w:t>15</w:t>
        </w:r>
        <w:r>
          <w:fldChar w:fldCharType="end"/>
        </w:r>
      </w:hyperlink>
    </w:p>
    <w:p>
      <w:pPr>
        <w:pStyle w:val="TOC2"/>
        <w:tabs>
          <w:tab w:val="right" w:leader="dot" w:pos="8306"/>
        </w:tabs>
      </w:pPr>
      <w:hyperlink w:anchor="_Toc23505" w:history="1">
        <w:r>
          <w:rPr>
            <w:rFonts w:ascii="仿宋" w:eastAsia="仿宋" w:hAnsi="仿宋" w:cs="仿宋" w:hint="eastAsia"/>
            <w:lang w:eastAsia="zh-CN"/>
          </w:rPr>
          <w:t>(二)、绩效评估方法</w:t>
        </w:r>
        <w:r>
          <w:tab/>
        </w:r>
        <w:r>
          <w:fldChar w:fldCharType="begin"/>
        </w:r>
        <w:r>
          <w:instrText xml:space="preserve"> PAGEREF _Toc23505 \h </w:instrText>
        </w:r>
        <w:r>
          <w:fldChar w:fldCharType="separate"/>
        </w:r>
        <w:r>
          <w:t>16</w:t>
        </w:r>
        <w:r>
          <w:fldChar w:fldCharType="end"/>
        </w:r>
      </w:hyperlink>
    </w:p>
    <w:p>
      <w:pPr>
        <w:pStyle w:val="TOC2"/>
        <w:tabs>
          <w:tab w:val="right" w:leader="dot" w:pos="8306"/>
        </w:tabs>
      </w:pPr>
      <w:hyperlink w:anchor="_Toc3918" w:history="1">
        <w:r>
          <w:rPr>
            <w:rFonts w:ascii="仿宋" w:eastAsia="仿宋" w:hAnsi="仿宋" w:cs="仿宋" w:hint="eastAsia"/>
            <w:lang w:eastAsia="zh-CN"/>
          </w:rPr>
          <w:t>(三)、绩效评估周期</w:t>
        </w:r>
        <w:r>
          <w:tab/>
        </w:r>
        <w:r>
          <w:fldChar w:fldCharType="begin"/>
        </w:r>
        <w:r>
          <w:instrText xml:space="preserve"> PAGEREF _Toc3918 \h </w:instrText>
        </w:r>
        <w:r>
          <w:fldChar w:fldCharType="separate"/>
        </w:r>
        <w:r>
          <w:t>17</w:t>
        </w:r>
        <w:r>
          <w:fldChar w:fldCharType="end"/>
        </w:r>
      </w:hyperlink>
    </w:p>
    <w:p>
      <w:pPr>
        <w:pStyle w:val="TOC1"/>
        <w:tabs>
          <w:tab w:val="right" w:leader="dot" w:pos="8306"/>
        </w:tabs>
      </w:pPr>
      <w:hyperlink w:anchor="_Toc19592" w:history="1">
        <w:r>
          <w:rPr>
            <w:rFonts w:ascii="仿宋" w:eastAsia="仿宋" w:hAnsi="仿宋" w:cs="仿宋" w:hint="eastAsia"/>
            <w:lang w:eastAsia="zh-CN"/>
          </w:rPr>
          <w:t>六、高压水流清洗机项目建设背景及必要性分析</w:t>
        </w:r>
        <w:r>
          <w:tab/>
        </w:r>
        <w:r>
          <w:fldChar w:fldCharType="begin"/>
        </w:r>
        <w:r>
          <w:instrText xml:space="preserve"> PAGEREF _Toc19592 \h </w:instrText>
        </w:r>
        <w:r>
          <w:fldChar w:fldCharType="separate"/>
        </w:r>
        <w:r>
          <w:t>18</w:t>
        </w:r>
        <w:r>
          <w:fldChar w:fldCharType="end"/>
        </w:r>
      </w:hyperlink>
    </w:p>
    <w:p>
      <w:pPr>
        <w:pStyle w:val="TOC2"/>
        <w:tabs>
          <w:tab w:val="right" w:leader="dot" w:pos="8306"/>
        </w:tabs>
      </w:pPr>
      <w:hyperlink w:anchor="_Toc10553" w:history="1">
        <w:r>
          <w:rPr>
            <w:rFonts w:ascii="仿宋" w:eastAsia="仿宋" w:hAnsi="仿宋" w:cs="仿宋" w:hint="eastAsia"/>
            <w:lang w:eastAsia="zh-CN"/>
          </w:rPr>
          <w:t>(一)、高压水流清洗机项目背景分析</w:t>
        </w:r>
        <w:r>
          <w:tab/>
        </w:r>
        <w:r>
          <w:fldChar w:fldCharType="begin"/>
        </w:r>
        <w:r>
          <w:instrText xml:space="preserve"> PAGEREF _Toc10553 \h </w:instrText>
        </w:r>
        <w:r>
          <w:fldChar w:fldCharType="separate"/>
        </w:r>
        <w:r>
          <w:t>18</w:t>
        </w:r>
        <w:r>
          <w:fldChar w:fldCharType="end"/>
        </w:r>
      </w:hyperlink>
    </w:p>
    <w:p>
      <w:pPr>
        <w:pStyle w:val="TOC2"/>
        <w:tabs>
          <w:tab w:val="right" w:leader="dot" w:pos="8306"/>
        </w:tabs>
      </w:pPr>
      <w:hyperlink w:anchor="_Toc17336" w:history="1">
        <w:r>
          <w:rPr>
            <w:rFonts w:ascii="仿宋" w:eastAsia="仿宋" w:hAnsi="仿宋" w:cs="仿宋" w:hint="eastAsia"/>
            <w:lang w:eastAsia="zh-CN"/>
          </w:rPr>
          <w:t>(二)、高压水流清洗机项目建设必要性分析</w:t>
        </w:r>
        <w:r>
          <w:tab/>
        </w:r>
        <w:r>
          <w:fldChar w:fldCharType="begin"/>
        </w:r>
        <w:r>
          <w:instrText xml:space="preserve"> PAGEREF _Toc17336 \h </w:instrText>
        </w:r>
        <w:r>
          <w:fldChar w:fldCharType="separate"/>
        </w:r>
        <w:r>
          <w:t>20</w:t>
        </w:r>
        <w:r>
          <w:fldChar w:fldCharType="end"/>
        </w:r>
      </w:hyperlink>
    </w:p>
    <w:p>
      <w:pPr>
        <w:pStyle w:val="TOC1"/>
        <w:tabs>
          <w:tab w:val="right" w:leader="dot" w:pos="8306"/>
        </w:tabs>
      </w:pPr>
      <w:hyperlink w:anchor="_Toc22903" w:history="1">
        <w:r>
          <w:rPr>
            <w:rFonts w:ascii="仿宋" w:eastAsia="仿宋" w:hAnsi="仿宋" w:cs="仿宋" w:hint="eastAsia"/>
            <w:lang w:eastAsia="zh-CN"/>
          </w:rPr>
          <w:t>七、高压水流清洗机项目计划安排</w:t>
        </w:r>
        <w:r>
          <w:tab/>
        </w:r>
        <w:r>
          <w:fldChar w:fldCharType="begin"/>
        </w:r>
        <w:r>
          <w:instrText xml:space="preserve"> PAGEREF _Toc22903 \h </w:instrText>
        </w:r>
        <w:r>
          <w:fldChar w:fldCharType="separate"/>
        </w:r>
        <w:r>
          <w:t>22</w:t>
        </w:r>
        <w:r>
          <w:fldChar w:fldCharType="end"/>
        </w:r>
      </w:hyperlink>
    </w:p>
    <w:p>
      <w:pPr>
        <w:pStyle w:val="TOC2"/>
        <w:tabs>
          <w:tab w:val="right" w:leader="dot" w:pos="8306"/>
        </w:tabs>
      </w:pPr>
      <w:hyperlink w:anchor="_Toc17330" w:history="1">
        <w:r>
          <w:rPr>
            <w:rFonts w:ascii="仿宋" w:eastAsia="仿宋" w:hAnsi="仿宋" w:cs="仿宋" w:hint="eastAsia"/>
            <w:lang w:eastAsia="zh-CN"/>
          </w:rPr>
          <w:t>(一)、建设周期</w:t>
        </w:r>
        <w:r>
          <w:tab/>
        </w:r>
        <w:r>
          <w:fldChar w:fldCharType="begin"/>
        </w:r>
        <w:r>
          <w:instrText xml:space="preserve"> PAGEREF _Toc17330 \h </w:instrText>
        </w:r>
        <w:r>
          <w:fldChar w:fldCharType="separate"/>
        </w:r>
        <w:r>
          <w:t>22</w:t>
        </w:r>
        <w:r>
          <w:fldChar w:fldCharType="end"/>
        </w:r>
      </w:hyperlink>
    </w:p>
    <w:p>
      <w:pPr>
        <w:pStyle w:val="TOC2"/>
        <w:tabs>
          <w:tab w:val="right" w:leader="dot" w:pos="8306"/>
        </w:tabs>
      </w:pPr>
      <w:hyperlink w:anchor="_Toc12552" w:history="1">
        <w:r>
          <w:rPr>
            <w:rFonts w:ascii="仿宋" w:eastAsia="仿宋" w:hAnsi="仿宋" w:cs="仿宋" w:hint="eastAsia"/>
            <w:lang w:eastAsia="zh-CN"/>
          </w:rPr>
          <w:t>(二)、建设进度</w:t>
        </w:r>
        <w:r>
          <w:tab/>
        </w:r>
        <w:r>
          <w:fldChar w:fldCharType="begin"/>
        </w:r>
        <w:r>
          <w:instrText xml:space="preserve"> PAGEREF _Toc12552 \h </w:instrText>
        </w:r>
        <w:r>
          <w:fldChar w:fldCharType="separate"/>
        </w:r>
        <w:r>
          <w:t>23</w:t>
        </w:r>
        <w:r>
          <w:fldChar w:fldCharType="end"/>
        </w:r>
      </w:hyperlink>
    </w:p>
    <w:p>
      <w:pPr>
        <w:pStyle w:val="TOC2"/>
        <w:tabs>
          <w:tab w:val="right" w:leader="dot" w:pos="8306"/>
        </w:tabs>
      </w:pPr>
      <w:hyperlink w:anchor="_Toc6566" w:history="1">
        <w:r>
          <w:rPr>
            <w:rFonts w:ascii="仿宋" w:eastAsia="仿宋" w:hAnsi="仿宋" w:cs="仿宋" w:hint="eastAsia"/>
            <w:lang w:eastAsia="zh-CN"/>
          </w:rPr>
          <w:t>(三)、进度安排注意事项</w:t>
        </w:r>
        <w:r>
          <w:tab/>
        </w:r>
        <w:r>
          <w:fldChar w:fldCharType="begin"/>
        </w:r>
        <w:r>
          <w:instrText xml:space="preserve"> PAGEREF _Toc6566 \h </w:instrText>
        </w:r>
        <w:r>
          <w:fldChar w:fldCharType="separate"/>
        </w:r>
        <w:r>
          <w:t>24</w:t>
        </w:r>
        <w:r>
          <w:fldChar w:fldCharType="end"/>
        </w:r>
      </w:hyperlink>
    </w:p>
    <w:p>
      <w:pPr>
        <w:pStyle w:val="TOC2"/>
        <w:tabs>
          <w:tab w:val="right" w:leader="dot" w:pos="8306"/>
        </w:tabs>
      </w:pPr>
      <w:hyperlink w:anchor="_Toc28636" w:history="1">
        <w:r>
          <w:rPr>
            <w:rFonts w:ascii="仿宋" w:eastAsia="仿宋" w:hAnsi="仿宋" w:cs="仿宋" w:hint="eastAsia"/>
            <w:lang w:eastAsia="zh-CN"/>
          </w:rPr>
          <w:t>(四)、人力资源配置</w:t>
        </w:r>
        <w:r>
          <w:tab/>
        </w:r>
        <w:r>
          <w:fldChar w:fldCharType="begin"/>
        </w:r>
        <w:r>
          <w:instrText xml:space="preserve"> PAGEREF _Toc28636 \h </w:instrText>
        </w:r>
        <w:r>
          <w:fldChar w:fldCharType="separate"/>
        </w:r>
        <w:r>
          <w:t>25</w:t>
        </w:r>
        <w:r>
          <w:fldChar w:fldCharType="end"/>
        </w:r>
      </w:hyperlink>
    </w:p>
    <w:p>
      <w:pPr>
        <w:pStyle w:val="TOC1"/>
        <w:tabs>
          <w:tab w:val="right" w:leader="dot" w:pos="8306"/>
        </w:tabs>
      </w:pPr>
      <w:hyperlink w:anchor="_Toc5944" w:history="1">
        <w:r>
          <w:rPr>
            <w:rFonts w:ascii="仿宋" w:eastAsia="仿宋" w:hAnsi="仿宋" w:cs="仿宋" w:hint="eastAsia"/>
            <w:lang w:eastAsia="zh-CN"/>
          </w:rPr>
          <w:t>八、高压水流清洗机项目投资规划</w:t>
        </w:r>
        <w:r>
          <w:tab/>
        </w:r>
        <w:r>
          <w:fldChar w:fldCharType="begin"/>
        </w:r>
        <w:r>
          <w:instrText xml:space="preserve"> PAGEREF _Toc5944 \h </w:instrText>
        </w:r>
        <w:r>
          <w:fldChar w:fldCharType="separate"/>
        </w:r>
        <w:r>
          <w:t>26</w:t>
        </w:r>
        <w:r>
          <w:fldChar w:fldCharType="end"/>
        </w:r>
      </w:hyperlink>
    </w:p>
    <w:p>
      <w:pPr>
        <w:pStyle w:val="TOC2"/>
        <w:tabs>
          <w:tab w:val="right" w:leader="dot" w:pos="8306"/>
        </w:tabs>
      </w:pPr>
      <w:hyperlink w:anchor="_Toc21659" w:history="1">
        <w:r>
          <w:rPr>
            <w:rFonts w:ascii="仿宋" w:eastAsia="仿宋" w:hAnsi="仿宋" w:cs="仿宋" w:hint="eastAsia"/>
            <w:lang w:eastAsia="zh-CN"/>
          </w:rPr>
          <w:t>(一)、高压水流清洗机项目总投资估算</w:t>
        </w:r>
        <w:r>
          <w:tab/>
        </w:r>
        <w:r>
          <w:fldChar w:fldCharType="begin"/>
        </w:r>
        <w:r>
          <w:instrText xml:space="preserve"> PAGEREF _Toc21659 \h </w:instrText>
        </w:r>
        <w:r>
          <w:fldChar w:fldCharType="separate"/>
        </w:r>
        <w:r>
          <w:t>26</w:t>
        </w:r>
        <w:r>
          <w:fldChar w:fldCharType="end"/>
        </w:r>
      </w:hyperlink>
    </w:p>
    <w:p>
      <w:pPr>
        <w:pStyle w:val="TOC2"/>
        <w:tabs>
          <w:tab w:val="right" w:leader="dot" w:pos="8306"/>
        </w:tabs>
      </w:pPr>
      <w:hyperlink w:anchor="_Toc11710" w:history="1">
        <w:r>
          <w:rPr>
            <w:rFonts w:ascii="仿宋" w:eastAsia="仿宋" w:hAnsi="仿宋" w:cs="仿宋" w:hint="eastAsia"/>
            <w:lang w:eastAsia="zh-CN"/>
          </w:rPr>
          <w:t>(二)、资金筹措</w:t>
        </w:r>
        <w:r>
          <w:tab/>
        </w:r>
        <w:r>
          <w:fldChar w:fldCharType="begin"/>
        </w:r>
        <w:r>
          <w:instrText xml:space="preserve"> PAGEREF _Toc11710 \h </w:instrText>
        </w:r>
        <w:r>
          <w:fldChar w:fldCharType="separate"/>
        </w:r>
        <w:r>
          <w:t>27</w:t>
        </w:r>
        <w:r>
          <w:fldChar w:fldCharType="end"/>
        </w:r>
      </w:hyperlink>
    </w:p>
    <w:p>
      <w:pPr>
        <w:pStyle w:val="TOC1"/>
        <w:tabs>
          <w:tab w:val="right" w:leader="dot" w:pos="8306"/>
        </w:tabs>
      </w:pPr>
      <w:hyperlink w:anchor="_Toc11109" w:history="1">
        <w:r>
          <w:rPr>
            <w:rFonts w:ascii="仿宋" w:eastAsia="仿宋" w:hAnsi="仿宋" w:cs="仿宋" w:hint="eastAsia"/>
            <w:lang w:eastAsia="zh-CN"/>
          </w:rPr>
          <w:t>九、生产安全保护</w:t>
        </w:r>
        <w:r>
          <w:tab/>
        </w:r>
        <w:r>
          <w:fldChar w:fldCharType="begin"/>
        </w:r>
        <w:r>
          <w:instrText xml:space="preserve"> PAGEREF _Toc11109 \h </w:instrText>
        </w:r>
        <w:r>
          <w:fldChar w:fldCharType="separate"/>
        </w:r>
        <w:r>
          <w:t>28</w:t>
        </w:r>
        <w:r>
          <w:fldChar w:fldCharType="end"/>
        </w:r>
      </w:hyperlink>
    </w:p>
    <w:p>
      <w:pPr>
        <w:pStyle w:val="TOC2"/>
        <w:tabs>
          <w:tab w:val="right" w:leader="dot" w:pos="8306"/>
        </w:tabs>
      </w:pPr>
      <w:hyperlink w:anchor="_Toc8301" w:history="1">
        <w:r>
          <w:rPr>
            <w:rFonts w:ascii="仿宋" w:eastAsia="仿宋" w:hAnsi="仿宋" w:cs="仿宋" w:hint="eastAsia"/>
            <w:lang w:eastAsia="zh-CN"/>
          </w:rPr>
          <w:t>(一)、消防安全</w:t>
        </w:r>
        <w:r>
          <w:tab/>
        </w:r>
        <w:r>
          <w:fldChar w:fldCharType="begin"/>
        </w:r>
        <w:r>
          <w:instrText xml:space="preserve"> PAGEREF _Toc8301 \h </w:instrText>
        </w:r>
        <w:r>
          <w:fldChar w:fldCharType="separate"/>
        </w:r>
        <w:r>
          <w:t>28</w:t>
        </w:r>
        <w:r>
          <w:fldChar w:fldCharType="end"/>
        </w:r>
      </w:hyperlink>
    </w:p>
    <w:p>
      <w:pPr>
        <w:pStyle w:val="TOC2"/>
        <w:tabs>
          <w:tab w:val="right" w:leader="dot" w:pos="8306"/>
        </w:tabs>
      </w:pPr>
      <w:hyperlink w:anchor="_Toc7113" w:history="1">
        <w:r>
          <w:rPr>
            <w:rFonts w:ascii="仿宋" w:eastAsia="仿宋" w:hAnsi="仿宋" w:cs="仿宋" w:hint="eastAsia"/>
            <w:lang w:eastAsia="zh-CN"/>
          </w:rPr>
          <w:t>(二)、防火防爆总图布置措施</w:t>
        </w:r>
        <w:r>
          <w:tab/>
        </w:r>
        <w:r>
          <w:fldChar w:fldCharType="begin"/>
        </w:r>
        <w:r>
          <w:instrText xml:space="preserve"> PAGEREF _Toc7113 \h </w:instrText>
        </w:r>
        <w:r>
          <w:fldChar w:fldCharType="separate"/>
        </w:r>
        <w:r>
          <w:t>30</w:t>
        </w:r>
        <w:r>
          <w:fldChar w:fldCharType="end"/>
        </w:r>
      </w:hyperlink>
    </w:p>
    <w:p>
      <w:pPr>
        <w:pStyle w:val="TOC2"/>
        <w:tabs>
          <w:tab w:val="right" w:leader="dot" w:pos="8306"/>
        </w:tabs>
      </w:pPr>
      <w:hyperlink w:anchor="_Toc27911" w:history="1">
        <w:r>
          <w:rPr>
            <w:rFonts w:ascii="仿宋" w:eastAsia="仿宋" w:hAnsi="仿宋" w:cs="仿宋" w:hint="eastAsia"/>
            <w:lang w:eastAsia="zh-CN"/>
          </w:rPr>
          <w:t>(三)、自然灾害防范措施</w:t>
        </w:r>
        <w:r>
          <w:tab/>
        </w:r>
        <w:r>
          <w:fldChar w:fldCharType="begin"/>
        </w:r>
        <w:r>
          <w:instrText xml:space="preserve"> PAGEREF _Toc27911 \h </w:instrText>
        </w:r>
        <w:r>
          <w:fldChar w:fldCharType="separate"/>
        </w:r>
        <w:r>
          <w:t>30</w:t>
        </w:r>
        <w:r>
          <w:fldChar w:fldCharType="end"/>
        </w:r>
      </w:hyperlink>
    </w:p>
    <w:p>
      <w:pPr>
        <w:pStyle w:val="TOC2"/>
        <w:tabs>
          <w:tab w:val="right" w:leader="dot" w:pos="8306"/>
        </w:tabs>
      </w:pPr>
      <w:hyperlink w:anchor="_Toc30538" w:history="1">
        <w:r>
          <w:rPr>
            <w:rFonts w:ascii="仿宋" w:eastAsia="仿宋" w:hAnsi="仿宋" w:cs="仿宋" w:hint="eastAsia"/>
            <w:lang w:eastAsia="zh-CN"/>
          </w:rPr>
          <w:t>(四)、安全色及安全标志使用要求</w:t>
        </w:r>
        <w:r>
          <w:tab/>
        </w:r>
        <w:r>
          <w:fldChar w:fldCharType="begin"/>
        </w:r>
        <w:r>
          <w:instrText xml:space="preserve"> PAGEREF _Toc30538 \h </w:instrText>
        </w:r>
        <w:r>
          <w:fldChar w:fldCharType="separate"/>
        </w:r>
        <w:r>
          <w:t>31</w:t>
        </w:r>
        <w:r>
          <w:fldChar w:fldCharType="end"/>
        </w:r>
      </w:hyperlink>
    </w:p>
    <w:p>
      <w:pPr>
        <w:pStyle w:val="TOC2"/>
        <w:tabs>
          <w:tab w:val="right" w:leader="dot" w:pos="8306"/>
        </w:tabs>
      </w:pPr>
      <w:hyperlink w:anchor="_Toc18109" w:history="1">
        <w:r>
          <w:rPr>
            <w:rFonts w:ascii="仿宋" w:eastAsia="仿宋" w:hAnsi="仿宋" w:cs="仿宋" w:hint="eastAsia"/>
            <w:lang w:eastAsia="zh-CN"/>
          </w:rPr>
          <w:t>(五)、防尘防毒措施</w:t>
        </w:r>
        <w:r>
          <w:tab/>
        </w:r>
        <w:r>
          <w:fldChar w:fldCharType="begin"/>
        </w:r>
        <w:r>
          <w:instrText xml:space="preserve"> PAGEREF _Toc18109 \h </w:instrText>
        </w:r>
        <w:r>
          <w:fldChar w:fldCharType="separate"/>
        </w:r>
        <w:r>
          <w:t>32</w:t>
        </w:r>
        <w:r>
          <w:fldChar w:fldCharType="end"/>
        </w:r>
      </w:hyperlink>
    </w:p>
    <w:p>
      <w:pPr>
        <w:pStyle w:val="TOC2"/>
        <w:tabs>
          <w:tab w:val="right" w:leader="dot" w:pos="8306"/>
        </w:tabs>
      </w:pPr>
      <w:hyperlink w:anchor="_Toc5411" w:history="1">
        <w:r>
          <w:rPr>
            <w:rFonts w:ascii="仿宋" w:eastAsia="仿宋" w:hAnsi="仿宋" w:cs="仿宋" w:hint="eastAsia"/>
            <w:lang w:eastAsia="zh-CN"/>
          </w:rPr>
          <w:t>(六)、防静电、触电防护及防雷措施</w:t>
        </w:r>
        <w:r>
          <w:tab/>
        </w:r>
        <w:r>
          <w:fldChar w:fldCharType="begin"/>
        </w:r>
        <w:r>
          <w:instrText xml:space="preserve"> PAGEREF _Toc5411 \h </w:instrText>
        </w:r>
        <w:r>
          <w:fldChar w:fldCharType="separate"/>
        </w:r>
        <w:r>
          <w:t>34</w:t>
        </w:r>
        <w:r>
          <w:fldChar w:fldCharType="end"/>
        </w:r>
      </w:hyperlink>
    </w:p>
    <w:p>
      <w:pPr>
        <w:pStyle w:val="TOC2"/>
        <w:tabs>
          <w:tab w:val="right" w:leader="dot" w:pos="8306"/>
        </w:tabs>
      </w:pPr>
      <w:hyperlink w:anchor="_Toc7525" w:history="1">
        <w:r>
          <w:rPr>
            <w:rFonts w:ascii="仿宋" w:eastAsia="仿宋" w:hAnsi="仿宋" w:cs="仿宋" w:hint="eastAsia"/>
            <w:lang w:eastAsia="zh-CN"/>
          </w:rPr>
          <w:t>(七)、机械设备安全保障措施</w:t>
        </w:r>
        <w:r>
          <w:tab/>
        </w:r>
        <w:r>
          <w:fldChar w:fldCharType="begin"/>
        </w:r>
        <w:r>
          <w:instrText xml:space="preserve"> PAGEREF _Toc7525 \h </w:instrText>
        </w:r>
        <w:r>
          <w:fldChar w:fldCharType="separate"/>
        </w:r>
        <w:r>
          <w:t>35</w:t>
        </w:r>
        <w:r>
          <w:fldChar w:fldCharType="end"/>
        </w:r>
      </w:hyperlink>
    </w:p>
    <w:p>
      <w:pPr>
        <w:pStyle w:val="TOC1"/>
        <w:tabs>
          <w:tab w:val="right" w:leader="dot" w:pos="8306"/>
        </w:tabs>
      </w:pPr>
      <w:hyperlink w:anchor="_Toc27954" w:history="1">
        <w:r>
          <w:rPr>
            <w:rFonts w:ascii="仿宋" w:eastAsia="仿宋" w:hAnsi="仿宋" w:cs="仿宋" w:hint="eastAsia"/>
            <w:lang w:eastAsia="zh-CN"/>
          </w:rPr>
          <w:t>十、高压水流清洗机项目财务管理</w:t>
        </w:r>
        <w:r>
          <w:tab/>
        </w:r>
        <w:r>
          <w:fldChar w:fldCharType="begin"/>
        </w:r>
        <w:r>
          <w:instrText xml:space="preserve"> PAGEREF _Toc27954 \h </w:instrText>
        </w:r>
        <w:r>
          <w:fldChar w:fldCharType="separate"/>
        </w:r>
        <w:r>
          <w:t>36</w:t>
        </w:r>
        <w:r>
          <w:fldChar w:fldCharType="end"/>
        </w:r>
      </w:hyperlink>
    </w:p>
    <w:p>
      <w:pPr>
        <w:pStyle w:val="TOC2"/>
        <w:tabs>
          <w:tab w:val="right" w:leader="dot" w:pos="8306"/>
        </w:tabs>
      </w:pPr>
      <w:hyperlink w:anchor="_Toc15165" w:history="1">
        <w:r>
          <w:rPr>
            <w:rFonts w:ascii="仿宋" w:eastAsia="仿宋" w:hAnsi="仿宋" w:cs="仿宋" w:hint="eastAsia"/>
            <w:lang w:eastAsia="zh-CN"/>
          </w:rPr>
          <w:t>(一)、资金需求大</w:t>
        </w:r>
        <w:r>
          <w:tab/>
        </w:r>
        <w:r>
          <w:fldChar w:fldCharType="begin"/>
        </w:r>
        <w:r>
          <w:instrText xml:space="preserve"> PAGEREF _Toc15165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9" w:history="1">
        <w:r>
          <w:rPr>
            <w:rFonts w:ascii="仿宋" w:eastAsia="仿宋" w:hAnsi="仿宋" w:cs="仿宋" w:hint="eastAsia"/>
            <w:lang w:eastAsia="zh-CN"/>
          </w:rPr>
          <w:t>(二)、研发周期长</w:t>
        </w:r>
        <w:r>
          <w:tab/>
        </w:r>
        <w:r>
          <w:fldChar w:fldCharType="begin"/>
        </w:r>
        <w:r>
          <w:instrText xml:space="preserve"> PAGEREF _Toc29489 \h </w:instrText>
        </w:r>
        <w:r>
          <w:fldChar w:fldCharType="separate"/>
        </w:r>
        <w:r>
          <w:t>38</w:t>
        </w:r>
        <w:r>
          <w:fldChar w:fldCharType="end"/>
        </w:r>
      </w:hyperlink>
    </w:p>
    <w:p>
      <w:pPr>
        <w:pStyle w:val="TOC2"/>
        <w:tabs>
          <w:tab w:val="right" w:leader="dot" w:pos="8306"/>
        </w:tabs>
      </w:pPr>
      <w:hyperlink w:anchor="_Toc5576" w:history="1">
        <w:r>
          <w:rPr>
            <w:rFonts w:ascii="仿宋" w:eastAsia="仿宋" w:hAnsi="仿宋" w:cs="仿宋" w:hint="eastAsia"/>
            <w:lang w:eastAsia="zh-CN"/>
          </w:rPr>
          <w:t>(三)、市场风险大</w:t>
        </w:r>
        <w:r>
          <w:tab/>
        </w:r>
        <w:r>
          <w:fldChar w:fldCharType="begin"/>
        </w:r>
        <w:r>
          <w:instrText xml:space="preserve"> PAGEREF _Toc5576 \h </w:instrText>
        </w:r>
        <w:r>
          <w:fldChar w:fldCharType="separate"/>
        </w:r>
        <w:r>
          <w:t>39</w:t>
        </w:r>
        <w:r>
          <w:fldChar w:fldCharType="end"/>
        </w:r>
      </w:hyperlink>
    </w:p>
    <w:p>
      <w:pPr>
        <w:pStyle w:val="TOC2"/>
        <w:tabs>
          <w:tab w:val="right" w:leader="dot" w:pos="8306"/>
        </w:tabs>
      </w:pPr>
      <w:hyperlink w:anchor="_Toc31901" w:history="1">
        <w:r>
          <w:rPr>
            <w:rFonts w:ascii="仿宋" w:eastAsia="仿宋" w:hAnsi="仿宋" w:cs="仿宋" w:hint="eastAsia"/>
            <w:lang w:eastAsia="zh-CN"/>
          </w:rPr>
          <w:t>(四)、利润率高</w:t>
        </w:r>
        <w:r>
          <w:tab/>
        </w:r>
        <w:r>
          <w:fldChar w:fldCharType="begin"/>
        </w:r>
        <w:r>
          <w:instrText xml:space="preserve"> PAGEREF _Toc31901 \h </w:instrText>
        </w:r>
        <w:r>
          <w:fldChar w:fldCharType="separate"/>
        </w:r>
        <w:r>
          <w:t>42</w:t>
        </w:r>
        <w:r>
          <w:fldChar w:fldCharType="end"/>
        </w:r>
      </w:hyperlink>
    </w:p>
    <w:p>
      <w:pPr>
        <w:pStyle w:val="TOC1"/>
        <w:tabs>
          <w:tab w:val="right" w:leader="dot" w:pos="8306"/>
        </w:tabs>
      </w:pPr>
      <w:hyperlink w:anchor="_Toc4742" w:history="1">
        <w:r>
          <w:rPr>
            <w:rFonts w:ascii="仿宋" w:eastAsia="仿宋" w:hAnsi="仿宋" w:cs="仿宋" w:hint="eastAsia"/>
            <w:lang w:eastAsia="zh-CN"/>
          </w:rPr>
          <w:t>十一、高压水流清洗机项目经营效益</w:t>
        </w:r>
        <w:r>
          <w:tab/>
        </w:r>
        <w:r>
          <w:fldChar w:fldCharType="begin"/>
        </w:r>
        <w:r>
          <w:instrText xml:space="preserve"> PAGEREF _Toc4742 \h </w:instrText>
        </w:r>
        <w:r>
          <w:fldChar w:fldCharType="separate"/>
        </w:r>
        <w:r>
          <w:t>44</w:t>
        </w:r>
        <w:r>
          <w:fldChar w:fldCharType="end"/>
        </w:r>
      </w:hyperlink>
    </w:p>
    <w:p>
      <w:pPr>
        <w:pStyle w:val="TOC2"/>
        <w:tabs>
          <w:tab w:val="right" w:leader="dot" w:pos="8306"/>
        </w:tabs>
      </w:pPr>
      <w:hyperlink w:anchor="_Toc3839" w:history="1">
        <w:r>
          <w:rPr>
            <w:rFonts w:ascii="仿宋" w:eastAsia="仿宋" w:hAnsi="仿宋" w:cs="仿宋" w:hint="eastAsia"/>
            <w:lang w:eastAsia="zh-CN"/>
          </w:rPr>
          <w:t>(一)、经济评价财务测算</w:t>
        </w:r>
        <w:r>
          <w:tab/>
        </w:r>
        <w:r>
          <w:fldChar w:fldCharType="begin"/>
        </w:r>
        <w:r>
          <w:instrText xml:space="preserve"> PAGEREF _Toc3839 \h </w:instrText>
        </w:r>
        <w:r>
          <w:fldChar w:fldCharType="separate"/>
        </w:r>
        <w:r>
          <w:t>44</w:t>
        </w:r>
        <w:r>
          <w:fldChar w:fldCharType="end"/>
        </w:r>
      </w:hyperlink>
    </w:p>
    <w:p>
      <w:pPr>
        <w:pStyle w:val="TOC2"/>
        <w:tabs>
          <w:tab w:val="right" w:leader="dot" w:pos="8306"/>
        </w:tabs>
      </w:pPr>
      <w:hyperlink w:anchor="_Toc18083" w:history="1">
        <w:r>
          <w:rPr>
            <w:rFonts w:ascii="仿宋" w:eastAsia="仿宋" w:hAnsi="仿宋" w:cs="仿宋" w:hint="eastAsia"/>
            <w:lang w:eastAsia="zh-CN"/>
          </w:rPr>
          <w:t>(二)、高压水流清洗机项目盈利能力分析</w:t>
        </w:r>
        <w:r>
          <w:tab/>
        </w:r>
        <w:r>
          <w:fldChar w:fldCharType="begin"/>
        </w:r>
        <w:r>
          <w:instrText xml:space="preserve"> PAGEREF _Toc18083 \h </w:instrText>
        </w:r>
        <w:r>
          <w:fldChar w:fldCharType="separate"/>
        </w:r>
        <w:r>
          <w:t>45</w:t>
        </w:r>
        <w:r>
          <w:fldChar w:fldCharType="end"/>
        </w:r>
      </w:hyperlink>
    </w:p>
    <w:p>
      <w:pPr>
        <w:pStyle w:val="TOC1"/>
        <w:tabs>
          <w:tab w:val="right" w:leader="dot" w:pos="8306"/>
        </w:tabs>
      </w:pPr>
      <w:hyperlink w:anchor="_Toc8575" w:history="1">
        <w:r>
          <w:rPr>
            <w:rFonts w:ascii="仿宋" w:eastAsia="仿宋" w:hAnsi="仿宋" w:cs="仿宋" w:hint="eastAsia"/>
            <w:lang w:eastAsia="zh-CN"/>
          </w:rPr>
          <w:t>十二、高压水流清洗机项目社会影响</w:t>
        </w:r>
        <w:r>
          <w:tab/>
        </w:r>
        <w:r>
          <w:fldChar w:fldCharType="begin"/>
        </w:r>
        <w:r>
          <w:instrText xml:space="preserve"> PAGEREF _Toc8575 \h </w:instrText>
        </w:r>
        <w:r>
          <w:fldChar w:fldCharType="separate"/>
        </w:r>
        <w:r>
          <w:t>46</w:t>
        </w:r>
        <w:r>
          <w:fldChar w:fldCharType="end"/>
        </w:r>
      </w:hyperlink>
    </w:p>
    <w:p>
      <w:pPr>
        <w:pStyle w:val="TOC2"/>
        <w:tabs>
          <w:tab w:val="right" w:leader="dot" w:pos="8306"/>
        </w:tabs>
      </w:pPr>
      <w:hyperlink w:anchor="_Toc12484" w:history="1">
        <w:r>
          <w:rPr>
            <w:rFonts w:ascii="仿宋" w:eastAsia="仿宋" w:hAnsi="仿宋" w:cs="仿宋" w:hint="eastAsia"/>
            <w:lang w:eastAsia="zh-CN"/>
          </w:rPr>
          <w:t>(一)、社会责任与义务</w:t>
        </w:r>
        <w:r>
          <w:tab/>
        </w:r>
        <w:r>
          <w:fldChar w:fldCharType="begin"/>
        </w:r>
        <w:r>
          <w:instrText xml:space="preserve"> PAGEREF _Toc12484 \h </w:instrText>
        </w:r>
        <w:r>
          <w:fldChar w:fldCharType="separate"/>
        </w:r>
        <w:r>
          <w:t>46</w:t>
        </w:r>
        <w:r>
          <w:fldChar w:fldCharType="end"/>
        </w:r>
      </w:hyperlink>
    </w:p>
    <w:p>
      <w:pPr>
        <w:pStyle w:val="TOC2"/>
        <w:tabs>
          <w:tab w:val="right" w:leader="dot" w:pos="8306"/>
        </w:tabs>
      </w:pPr>
      <w:hyperlink w:anchor="_Toc29656" w:history="1">
        <w:r>
          <w:rPr>
            <w:rFonts w:ascii="仿宋" w:eastAsia="仿宋" w:hAnsi="仿宋" w:cs="仿宋" w:hint="eastAsia"/>
            <w:lang w:eastAsia="zh-CN"/>
          </w:rPr>
          <w:t>(二)、社会参与与沟通</w:t>
        </w:r>
        <w:r>
          <w:tab/>
        </w:r>
        <w:r>
          <w:fldChar w:fldCharType="begin"/>
        </w:r>
        <w:r>
          <w:instrText xml:space="preserve"> PAGEREF _Toc29656 \h </w:instrText>
        </w:r>
        <w:r>
          <w:fldChar w:fldCharType="separate"/>
        </w:r>
        <w:r>
          <w:t>47</w:t>
        </w:r>
        <w:r>
          <w:fldChar w:fldCharType="end"/>
        </w:r>
      </w:hyperlink>
    </w:p>
    <w:p>
      <w:pPr>
        <w:pStyle w:val="TOC1"/>
        <w:tabs>
          <w:tab w:val="right" w:leader="dot" w:pos="8306"/>
        </w:tabs>
      </w:pPr>
      <w:hyperlink w:anchor="_Toc9888" w:history="1">
        <w:r>
          <w:rPr>
            <w:rFonts w:ascii="仿宋" w:eastAsia="仿宋" w:hAnsi="仿宋" w:cs="仿宋" w:hint="eastAsia"/>
            <w:lang w:eastAsia="zh-CN"/>
          </w:rPr>
          <w:t>十三、质量管理体系</w:t>
        </w:r>
        <w:r>
          <w:tab/>
        </w:r>
        <w:r>
          <w:fldChar w:fldCharType="begin"/>
        </w:r>
        <w:r>
          <w:instrText xml:space="preserve"> PAGEREF _Toc9888 \h </w:instrText>
        </w:r>
        <w:r>
          <w:fldChar w:fldCharType="separate"/>
        </w:r>
        <w:r>
          <w:t>47</w:t>
        </w:r>
        <w:r>
          <w:fldChar w:fldCharType="end"/>
        </w:r>
      </w:hyperlink>
    </w:p>
    <w:p>
      <w:pPr>
        <w:pStyle w:val="TOC2"/>
        <w:tabs>
          <w:tab w:val="right" w:leader="dot" w:pos="8306"/>
        </w:tabs>
      </w:pPr>
      <w:hyperlink w:anchor="_Toc28205" w:history="1">
        <w:r>
          <w:rPr>
            <w:rFonts w:ascii="仿宋" w:eastAsia="仿宋" w:hAnsi="仿宋" w:cs="仿宋" w:hint="eastAsia"/>
            <w:lang w:eastAsia="zh-CN"/>
          </w:rPr>
          <w:t>(一)、质量目标与方针</w:t>
        </w:r>
        <w:r>
          <w:tab/>
        </w:r>
        <w:r>
          <w:fldChar w:fldCharType="begin"/>
        </w:r>
        <w:r>
          <w:instrText xml:space="preserve"> PAGEREF _Toc28205 \h </w:instrText>
        </w:r>
        <w:r>
          <w:fldChar w:fldCharType="separate"/>
        </w:r>
        <w:r>
          <w:t>47</w:t>
        </w:r>
        <w:r>
          <w:fldChar w:fldCharType="end"/>
        </w:r>
      </w:hyperlink>
    </w:p>
    <w:p>
      <w:pPr>
        <w:pStyle w:val="TOC2"/>
        <w:tabs>
          <w:tab w:val="right" w:leader="dot" w:pos="8306"/>
        </w:tabs>
      </w:pPr>
      <w:hyperlink w:anchor="_Toc15370" w:history="1">
        <w:r>
          <w:rPr>
            <w:rFonts w:ascii="仿宋" w:eastAsia="仿宋" w:hAnsi="仿宋" w:cs="仿宋" w:hint="eastAsia"/>
            <w:lang w:eastAsia="zh-CN"/>
          </w:rPr>
          <w:t>(二)、质量管理责任</w:t>
        </w:r>
        <w:r>
          <w:tab/>
        </w:r>
        <w:r>
          <w:fldChar w:fldCharType="begin"/>
        </w:r>
        <w:r>
          <w:instrText xml:space="preserve"> PAGEREF _Toc15370 \h </w:instrText>
        </w:r>
        <w:r>
          <w:fldChar w:fldCharType="separate"/>
        </w:r>
        <w:r>
          <w:t>48</w:t>
        </w:r>
        <w:r>
          <w:fldChar w:fldCharType="end"/>
        </w:r>
      </w:hyperlink>
    </w:p>
    <w:p>
      <w:pPr>
        <w:pStyle w:val="TOC2"/>
        <w:tabs>
          <w:tab w:val="right" w:leader="dot" w:pos="8306"/>
        </w:tabs>
      </w:pPr>
      <w:hyperlink w:anchor="_Toc22610" w:history="1">
        <w:r>
          <w:rPr>
            <w:rFonts w:ascii="仿宋" w:eastAsia="仿宋" w:hAnsi="仿宋" w:cs="仿宋" w:hint="eastAsia"/>
            <w:lang w:eastAsia="zh-CN"/>
          </w:rPr>
          <w:t>(三)、质量管理体系文件</w:t>
        </w:r>
        <w:r>
          <w:tab/>
        </w:r>
        <w:r>
          <w:fldChar w:fldCharType="begin"/>
        </w:r>
        <w:r>
          <w:instrText xml:space="preserve"> PAGEREF _Toc22610 \h </w:instrText>
        </w:r>
        <w:r>
          <w:fldChar w:fldCharType="separate"/>
        </w:r>
        <w:r>
          <w:t>50</w:t>
        </w:r>
        <w:r>
          <w:fldChar w:fldCharType="end"/>
        </w:r>
      </w:hyperlink>
    </w:p>
    <w:p>
      <w:pPr>
        <w:pStyle w:val="TOC2"/>
        <w:tabs>
          <w:tab w:val="right" w:leader="dot" w:pos="8306"/>
        </w:tabs>
      </w:pPr>
      <w:hyperlink w:anchor="_Toc22418" w:history="1">
        <w:r>
          <w:rPr>
            <w:rFonts w:ascii="仿宋" w:eastAsia="仿宋" w:hAnsi="仿宋" w:cs="仿宋" w:hint="eastAsia"/>
            <w:lang w:eastAsia="zh-CN"/>
          </w:rPr>
          <w:t>(四)、质量培训与教育</w:t>
        </w:r>
        <w:r>
          <w:tab/>
        </w:r>
        <w:r>
          <w:fldChar w:fldCharType="begin"/>
        </w:r>
        <w:r>
          <w:instrText xml:space="preserve"> PAGEREF _Toc22418 \h </w:instrText>
        </w:r>
        <w:r>
          <w:fldChar w:fldCharType="separate"/>
        </w:r>
        <w:r>
          <w:t>52</w:t>
        </w:r>
        <w:r>
          <w:fldChar w:fldCharType="end"/>
        </w:r>
      </w:hyperlink>
    </w:p>
    <w:p>
      <w:pPr>
        <w:pStyle w:val="TOC2"/>
        <w:tabs>
          <w:tab w:val="right" w:leader="dot" w:pos="8306"/>
        </w:tabs>
      </w:pPr>
      <w:hyperlink w:anchor="_Toc27773" w:history="1">
        <w:r>
          <w:rPr>
            <w:rFonts w:ascii="仿宋" w:eastAsia="仿宋" w:hAnsi="仿宋" w:cs="仿宋" w:hint="eastAsia"/>
            <w:lang w:eastAsia="zh-CN"/>
          </w:rPr>
          <w:t>(五)、质量审核与评价</w:t>
        </w:r>
        <w:r>
          <w:tab/>
        </w:r>
        <w:r>
          <w:fldChar w:fldCharType="begin"/>
        </w:r>
        <w:r>
          <w:instrText xml:space="preserve"> PAGEREF _Toc27773 \h </w:instrText>
        </w:r>
        <w:r>
          <w:fldChar w:fldCharType="separate"/>
        </w:r>
        <w:r>
          <w:t>53</w:t>
        </w:r>
        <w:r>
          <w:fldChar w:fldCharType="end"/>
        </w:r>
      </w:hyperlink>
    </w:p>
    <w:p>
      <w:pPr>
        <w:pStyle w:val="TOC2"/>
        <w:tabs>
          <w:tab w:val="right" w:leader="dot" w:pos="8306"/>
        </w:tabs>
      </w:pPr>
      <w:hyperlink w:anchor="_Toc2281" w:history="1">
        <w:r>
          <w:rPr>
            <w:rFonts w:ascii="仿宋" w:eastAsia="仿宋" w:hAnsi="仿宋" w:cs="仿宋" w:hint="eastAsia"/>
            <w:lang w:eastAsia="zh-CN"/>
          </w:rPr>
          <w:t>(六)、不符合与纠正措施</w:t>
        </w:r>
        <w:r>
          <w:tab/>
        </w:r>
        <w:r>
          <w:fldChar w:fldCharType="begin"/>
        </w:r>
        <w:r>
          <w:instrText xml:space="preserve"> PAGEREF _Toc2281 \h </w:instrText>
        </w:r>
        <w:r>
          <w:fldChar w:fldCharType="separate"/>
        </w:r>
        <w:r>
          <w:t>54</w:t>
        </w:r>
        <w:r>
          <w:fldChar w:fldCharType="end"/>
        </w:r>
      </w:hyperlink>
    </w:p>
    <w:p>
      <w:pPr>
        <w:pStyle w:val="TOC1"/>
        <w:tabs>
          <w:tab w:val="right" w:leader="dot" w:pos="8306"/>
        </w:tabs>
      </w:pPr>
      <w:hyperlink w:anchor="_Toc10379" w:history="1">
        <w:r>
          <w:rPr>
            <w:rFonts w:ascii="仿宋" w:eastAsia="仿宋" w:hAnsi="仿宋" w:cs="仿宋" w:hint="eastAsia"/>
            <w:lang w:eastAsia="zh-CN"/>
          </w:rPr>
          <w:t>十四、供应链管理</w:t>
        </w:r>
        <w:r>
          <w:tab/>
        </w:r>
        <w:r>
          <w:fldChar w:fldCharType="begin"/>
        </w:r>
        <w:r>
          <w:instrText xml:space="preserve"> PAGEREF _Toc10379 \h </w:instrText>
        </w:r>
        <w:r>
          <w:fldChar w:fldCharType="separate"/>
        </w:r>
        <w:r>
          <w:t>55</w:t>
        </w:r>
        <w:r>
          <w:fldChar w:fldCharType="end"/>
        </w:r>
      </w:hyperlink>
    </w:p>
    <w:p>
      <w:pPr>
        <w:pStyle w:val="TOC2"/>
        <w:tabs>
          <w:tab w:val="right" w:leader="dot" w:pos="8306"/>
        </w:tabs>
      </w:pPr>
      <w:hyperlink w:anchor="_Toc6058" w:history="1">
        <w:r>
          <w:rPr>
            <w:rFonts w:ascii="仿宋" w:eastAsia="仿宋" w:hAnsi="仿宋" w:cs="仿宋" w:hint="eastAsia"/>
            <w:lang w:eastAsia="zh-CN"/>
          </w:rPr>
          <w:t>(一)、供应链战略规划</w:t>
        </w:r>
        <w:r>
          <w:tab/>
        </w:r>
        <w:r>
          <w:fldChar w:fldCharType="begin"/>
        </w:r>
        <w:r>
          <w:instrText xml:space="preserve"> PAGEREF _Toc6058 \h </w:instrText>
        </w:r>
        <w:r>
          <w:fldChar w:fldCharType="separate"/>
        </w:r>
        <w:r>
          <w:t>55</w:t>
        </w:r>
        <w:r>
          <w:fldChar w:fldCharType="end"/>
        </w:r>
      </w:hyperlink>
    </w:p>
    <w:p>
      <w:pPr>
        <w:pStyle w:val="TOC2"/>
        <w:tabs>
          <w:tab w:val="right" w:leader="dot" w:pos="8306"/>
        </w:tabs>
      </w:pPr>
      <w:hyperlink w:anchor="_Toc6697" w:history="1">
        <w:r>
          <w:rPr>
            <w:rFonts w:ascii="仿宋" w:eastAsia="仿宋" w:hAnsi="仿宋" w:cs="仿宋" w:hint="eastAsia"/>
            <w:lang w:eastAsia="zh-CN"/>
          </w:rPr>
          <w:t>(二)、供应商选择与合作</w:t>
        </w:r>
        <w:r>
          <w:tab/>
        </w:r>
        <w:r>
          <w:fldChar w:fldCharType="begin"/>
        </w:r>
        <w:r>
          <w:instrText xml:space="preserve"> PAGEREF _Toc6697 \h </w:instrText>
        </w:r>
        <w:r>
          <w:fldChar w:fldCharType="separate"/>
        </w:r>
        <w:r>
          <w:t>57</w:t>
        </w:r>
        <w:r>
          <w:fldChar w:fldCharType="end"/>
        </w:r>
      </w:hyperlink>
    </w:p>
    <w:p>
      <w:pPr>
        <w:pStyle w:val="TOC2"/>
        <w:tabs>
          <w:tab w:val="right" w:leader="dot" w:pos="8306"/>
        </w:tabs>
      </w:pPr>
      <w:hyperlink w:anchor="_Toc13632" w:history="1">
        <w:r>
          <w:rPr>
            <w:rFonts w:ascii="仿宋" w:eastAsia="仿宋" w:hAnsi="仿宋" w:cs="仿宋" w:hint="eastAsia"/>
            <w:lang w:eastAsia="zh-CN"/>
          </w:rPr>
          <w:t>(三)、物流与库存管理</w:t>
        </w:r>
        <w:r>
          <w:tab/>
        </w:r>
        <w:r>
          <w:fldChar w:fldCharType="begin"/>
        </w:r>
        <w:r>
          <w:instrText xml:space="preserve"> PAGEREF _Toc13632 \h </w:instrText>
        </w:r>
        <w:r>
          <w:fldChar w:fldCharType="separate"/>
        </w:r>
        <w:r>
          <w:t>58</w:t>
        </w:r>
        <w:r>
          <w:fldChar w:fldCharType="end"/>
        </w:r>
      </w:hyperlink>
    </w:p>
    <w:p>
      <w:pPr>
        <w:pStyle w:val="TOC1"/>
        <w:tabs>
          <w:tab w:val="right" w:leader="dot" w:pos="8306"/>
        </w:tabs>
      </w:pPr>
      <w:hyperlink w:anchor="_Toc1457" w:history="1">
        <w:r>
          <w:rPr>
            <w:rFonts w:ascii="仿宋" w:eastAsia="仿宋" w:hAnsi="仿宋" w:cs="仿宋" w:hint="eastAsia"/>
            <w:lang w:eastAsia="zh-CN"/>
          </w:rPr>
          <w:t>十五、高压水流清洗机项目实施时间节点</w:t>
        </w:r>
        <w:r>
          <w:tab/>
        </w:r>
        <w:r>
          <w:fldChar w:fldCharType="begin"/>
        </w:r>
        <w:r>
          <w:instrText xml:space="preserve"> PAGEREF _Toc1457 \h </w:instrText>
        </w:r>
        <w:r>
          <w:fldChar w:fldCharType="separate"/>
        </w:r>
        <w:r>
          <w:t>60</w:t>
        </w:r>
        <w:r>
          <w:fldChar w:fldCharType="end"/>
        </w:r>
      </w:hyperlink>
    </w:p>
    <w:p>
      <w:pPr>
        <w:pStyle w:val="TOC2"/>
        <w:tabs>
          <w:tab w:val="right" w:leader="dot" w:pos="8306"/>
        </w:tabs>
      </w:pPr>
      <w:hyperlink w:anchor="_Toc21231" w:history="1">
        <w:r>
          <w:rPr>
            <w:rFonts w:ascii="仿宋" w:eastAsia="仿宋" w:hAnsi="仿宋" w:cs="仿宋" w:hint="eastAsia"/>
            <w:lang w:eastAsia="zh-CN"/>
          </w:rPr>
          <w:t>(一)、高压水流清洗机项目启动阶段时间节点</w:t>
        </w:r>
        <w:r>
          <w:tab/>
        </w:r>
        <w:r>
          <w:fldChar w:fldCharType="begin"/>
        </w:r>
        <w:r>
          <w:instrText xml:space="preserve"> PAGEREF _Toc21231 \h </w:instrText>
        </w:r>
        <w:r>
          <w:fldChar w:fldCharType="separate"/>
        </w:r>
        <w:r>
          <w:t>60</w:t>
        </w:r>
        <w:r>
          <w:fldChar w:fldCharType="end"/>
        </w:r>
      </w:hyperlink>
    </w:p>
    <w:p>
      <w:pPr>
        <w:pStyle w:val="TOC2"/>
        <w:tabs>
          <w:tab w:val="right" w:leader="dot" w:pos="8306"/>
        </w:tabs>
      </w:pPr>
      <w:hyperlink w:anchor="_Toc1141" w:history="1">
        <w:r>
          <w:rPr>
            <w:rFonts w:ascii="仿宋" w:eastAsia="仿宋" w:hAnsi="仿宋" w:cs="仿宋" w:hint="eastAsia"/>
            <w:lang w:eastAsia="zh-CN"/>
          </w:rPr>
          <w:t>(二)、高压水流清洗机项目执行阶段时间节点</w:t>
        </w:r>
        <w:r>
          <w:tab/>
        </w:r>
        <w:r>
          <w:fldChar w:fldCharType="begin"/>
        </w:r>
        <w:r>
          <w:instrText xml:space="preserve"> PAGEREF _Toc1141 \h </w:instrText>
        </w:r>
        <w:r>
          <w:fldChar w:fldCharType="separate"/>
        </w:r>
        <w:r>
          <w:t>61</w:t>
        </w:r>
        <w:r>
          <w:fldChar w:fldCharType="end"/>
        </w:r>
      </w:hyperlink>
    </w:p>
    <w:p>
      <w:pPr>
        <w:pStyle w:val="TOC2"/>
        <w:tabs>
          <w:tab w:val="right" w:leader="dot" w:pos="8306"/>
        </w:tabs>
      </w:pPr>
      <w:hyperlink w:anchor="_Toc25941" w:history="1">
        <w:r>
          <w:rPr>
            <w:rFonts w:ascii="仿宋" w:eastAsia="仿宋" w:hAnsi="仿宋" w:cs="仿宋" w:hint="eastAsia"/>
            <w:lang w:eastAsia="zh-CN"/>
          </w:rPr>
          <w:t>(三)、高压水流清洗机项目完成阶段时间节点</w:t>
        </w:r>
        <w:r>
          <w:tab/>
        </w:r>
        <w:r>
          <w:fldChar w:fldCharType="begin"/>
        </w:r>
        <w:r>
          <w:instrText xml:space="preserve"> PAGEREF _Toc25941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27"/>
      <w:r>
        <w:rPr>
          <w:rFonts w:ascii="仿宋" w:eastAsia="仿宋" w:hAnsi="仿宋" w:cs="仿宋" w:hint="eastAsia"/>
          <w:sz w:val="28"/>
          <w:lang w:eastAsia="zh-CN"/>
        </w:rPr>
        <w:t>一、高压水流清洗机项目建设单位说明</w:t>
      </w:r>
      <w:bookmarkEnd w:id="2"/>
    </w:p>
    <w:p>
      <w:pPr>
        <w:pStyle w:val="Heading2"/>
        <w:rPr>
          <w:rFonts w:ascii="仿宋" w:eastAsia="仿宋" w:hAnsi="仿宋" w:cs="仿宋" w:hint="eastAsia"/>
          <w:lang w:eastAsia="zh-CN"/>
        </w:rPr>
      </w:pPr>
      <w:bookmarkStart w:id="3" w:name="_Toc16625"/>
      <w:r>
        <w:rPr>
          <w:rFonts w:ascii="仿宋" w:eastAsia="仿宋" w:hAnsi="仿宋" w:cs="仿宋" w:hint="eastAsia"/>
          <w:lang w:eastAsia="zh-CN"/>
        </w:rPr>
        <w:t>(一)、高压水流清洗机项目承办单位基本情况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6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水流清洗机项目承办单位的XXXX，我们着眼于实现可持续的经济效益。通过技术创新和解决方案的提供，公司预计在高压水流清洗机项目执行期间将获得可观的收入增长。这一收入来源主要包括高压水流清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同时，我们注重成本控制和效率提升，以确保高压水流清洗机项目的可持续盈利。透过精细的管理和资源优化，公司期望实现高压水流清洗机项目利润最大化。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水流清洗机项目实施进行全面的投资评估，包括高压水流清洗机项目启动阶段的资金投入和后续运营成本。通过对高压水流清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压水流清洗机项目实施过程中具备足够的资金流动性，公司将进行详尽的现金流分析。这包括资金需求的合理预测、高压水流清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144"/>
      <w:r>
        <w:rPr>
          <w:rFonts w:ascii="仿宋" w:eastAsia="仿宋" w:hAnsi="仿宋" w:cs="仿宋" w:hint="eastAsia"/>
          <w:sz w:val="28"/>
          <w:lang w:eastAsia="zh-CN"/>
        </w:rPr>
        <w:t>二、高压水流清洗机项目可持续发展</w:t>
      </w:r>
      <w:bookmarkEnd w:id="5"/>
    </w:p>
    <w:p>
      <w:pPr>
        <w:pStyle w:val="Heading2"/>
        <w:rPr>
          <w:rFonts w:ascii="仿宋" w:eastAsia="仿宋" w:hAnsi="仿宋" w:cs="仿宋" w:hint="eastAsia"/>
          <w:lang w:eastAsia="zh-CN"/>
        </w:rPr>
      </w:pPr>
      <w:bookmarkStart w:id="6" w:name="_Toc817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水流清洗机项目中，高压水流清洗机项目团队着眼于未来，明确了可持续发展的战略方向。制定的具体可持续发展目标包括降低资源使用、采用环保技术、最大化社会效益等。这一步骤不仅有助于高压水流清洗机项目在环保和社会责任方面达到最高标准，也为未来提供了明确的指引，确保高压水流清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可持续实践的融入高压水流清洗机项目管理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水流清洗机项目管理周期。从高压水流清洗机项目规划开始，高压水流清洗机项目团队就考虑了环境和社会的因素。在执行阶段，高压水流清洗机项目团队积极推动绿色技术的应用，优化资源利用。此外，关注员工的社会责任，通过培训和沟通活动提高员工对可持续发展的认知，使他们能够在日常工作中践行可持续实践。这些举措不仅为高压水流清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71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扎根于高压水流清洗机项目的可持续发展理念，我们深信环保与社会责任是高压水流清洗机项目成功的关键支柱。在高压水流清洗机项目的每一步，我们都致力于通过创新和实践，履行对环境和社会的坚定责任。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团队通过引入先进的环保技术、建立高效的废物处理系统以及推动能源节约措施，积极履行环保责任。定期的环保监测和评估确保高压水流清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不仅致力于自身可持续发展，还注重对社会的回馈。通过支持社区高压水流清洗机项目、参与慈善事业、提供培训机会等方式，高压水流清洗机项目积极履行社会责任。与当地社区建立积极互动，关注员工的工作与生活平衡，以及员工的身心健康，是高压水流清洗机项目在社会责任层面的关键举措。这样的实践不仅增强了高压水流清洗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19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21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高压水流清洗机项目的主要产品是XXXX，预计年产值为XXX万元。这一产品在市场中占据着重要的地位，其广泛的应用范围使得该高压水流清洗机项目的市场前景非常广阔。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水流清洗机项目的xxx产品作为重要的原材料之一，将在多个领域发挥关键作用。其在建筑、交通、能源等方面的广泛应用将为整个产业链提供强大的支持，形成产业协同效应。高压水流清洗机项目的年产值XXX万XXX万XXX万万元不仅反映了其在市场上的巨大潜力，更预示着它对国民经济的积极贡献。这种关联度高、涉及面广的产业关系，使得该高压水流清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0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总征地面积为XXXX平方米，相当于约XX.XX亩，其中净用地面积为XXXX平方米，红线范围内相当于约XX.XX亩。这一用地规模充分考虑了高压水流清洗机项目的建设需求，保障了高压水流清洗机项目在合适的空间内得以充分发展。高压水流清洗机项目规划的总建筑面积为XXXX平方米，其中主体工程建设占XXXX平方米，计容建筑面积达XXXX平方米。预计建筑工程的投资将达到XXXX万元，为高压水流清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计划购置的设备共计XXXX台（套），设备购置费用为XXXX万元。这一设备购置计划充分考虑到高压水流清洗机项目的生产需求和技术要求，确保了高压水流清洗机项目在生产运营中具备先进的技术装备和高效的生产能力。设备的合理配置将为高压水流清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计划总投资为XXXX万元，预计年实现营业收入为XXXX万元。这一产能规模的设定旨在确保高压水流清洗机项目能够在投资与回报之间取得平衡，实现长期可持续的发展。高压水流清洗机项目的总投资充分考虑到各个方面的需求，包括用地建设、设备购置等多个环节，以确保高压水流清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433"/>
      <w:r>
        <w:rPr>
          <w:rFonts w:ascii="仿宋" w:eastAsia="仿宋" w:hAnsi="仿宋" w:cs="仿宋" w:hint="eastAsia"/>
          <w:sz w:val="28"/>
          <w:lang w:eastAsia="zh-CN"/>
        </w:rPr>
        <w:t>四、高压水流清洗机项目概论</w:t>
      </w:r>
      <w:bookmarkEnd w:id="11"/>
    </w:p>
    <w:p>
      <w:pPr>
        <w:pStyle w:val="Heading2"/>
        <w:rPr>
          <w:rFonts w:ascii="仿宋" w:eastAsia="仿宋" w:hAnsi="仿宋" w:cs="仿宋" w:hint="eastAsia"/>
          <w:lang w:eastAsia="zh-CN"/>
        </w:rPr>
      </w:pPr>
      <w:bookmarkStart w:id="12" w:name="_Toc7534"/>
      <w:r>
        <w:rPr>
          <w:rFonts w:ascii="仿宋" w:eastAsia="仿宋" w:hAnsi="仿宋" w:cs="仿宋" w:hint="eastAsia"/>
          <w:lang w:eastAsia="zh-CN"/>
        </w:rPr>
        <w:t>(一)、高压水流清洗机项目概况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起源追溯至对市场的深入洞察。市场的不断演变与变革为高压水流清洗机项目提供了难得的机遇。当前市场存在的需求缺口和变革的大环境共同构成了高压水流清洗机项目的背景。这个高压水流清洗机项目旨在充分利用市场机遇，填补行业中尚未满足的需求，为客户提供全新的解决方案。市场的变革和需求的增长使得这个高压水流清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高压水流清洗机项目名称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正式命名为高压水流清洗机。这个名称不仅仅是一个标识，更代表了高压水流清洗机项目的核心理念和愿景。它蕴含着高压水流清洗机项目所要解决问题的关键字，具有强烈的表达和辨识度，为高压水流清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高压水流清洗机项目目标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核心目标是提供一种全新、高效的解决方案，满足客户日益增长的需求。高压水流清洗机项目追求的不仅仅是满足市场需求，更是在市场中获得卓越的竞争优势。通过不断提升产品或服务的质量和创新水平，高压水流清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高压水流清洗机项目范围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全面涵盖了产品研发、制造、市场推广和售后服务，确保从产品设计到最终用户体验的全方位关注。这一全面的高压水流清洗机项目范围是为了确保高压水流清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高压水流清洗机项目时间表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高压水流清洗机项目计划在未来18个月内完成，包括研发、测试、市场试点和正式推出等不同阶段。这个时间表的合理设计是为了确保高压水流清洗机项目各个阶段的顺利推进，以便按时交付高质量的成果。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高压水流清洗机项目预算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总预算估算为XX百万美元，主要分配在研发、市场推广、人员培训和运营等方面。这一充足的预算为高压水流清洗机项目提供了充足的资源，确保高压水流清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高压水流清洗机项目风险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可能面临的风险包括市场接受度低、技术难题、竞争激烈等。高压水流清洗机项目团队已经制定了相应的风险应对计划，通过前瞻性的风险管理，确保高压水流清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高压水流清洗机项目团队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高压水流清洗机项目汇聚了一支经验丰富、多领域专业素养的核心团队，确保高压水流清洗机项目在各个方面都能拥有高水平的执行力。团队的协同作战是高压水流清洗机项目成功的关键因素之一。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高压水流清洗机项目背景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高压水流清洗机项目的背景根植于市场对更高效、创新产品的渴望，同时也受到科技发展对行业格局的深刻改变的影响。这为高压水流清洗机项目提供了广阔的发展空间和市场需求。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高压水流清洗机项目现状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截至目前，高压水流清洗机项目已完成市场调研和技术验证，取得了初步的成功。这为高压水流清洗机项目在未来的发展奠定了坚实的基础，为更远大的目标打下了坚实的基石。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896"/>
      <w:r>
        <w:rPr>
          <w:rFonts w:ascii="仿宋" w:eastAsia="仿宋" w:hAnsi="仿宋" w:cs="仿宋" w:hint="eastAsia"/>
          <w:sz w:val="28"/>
          <w:lang w:eastAsia="zh-CN"/>
        </w:rPr>
        <w:t>(二)、高压水流清洗机项目目标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keyword》高压水流清洗机项目首要业务目标是在市场中占据有利地位，实现产品/服务的成功推广和销售。通过不断提升产品质量、创新性，高压水流清洗机项目追求成为行业中的领导者，赢得更多客户的青睐。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在科技迅速发展的时代，高压水流清洗机项目着眼于技术创新。通过持续的研发和技术升级，高压水流清洗机项目旨在推出更具创新性的产品或服务，以满足市场对新鲜、先进解决方案的需求。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为了建立可持续的客户关系，高压水流清洗机项目设定了客户满意度目标。通过提供卓越的产品质量和优质的客户服务，高压水流清洗机项目追求赢得客户的信任和忠诚度，确保他们的满意度达到行业领先水平。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高压水流清洗机项目注重社会责任和可持续发展。通过实施环保、社会责任高压水流清洗机项目，高压水流清洗机项目致力于在经济发展的同时保护环境，促进社会公平，实现可持续经营。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高压水流清洗机项目的团队是实现目标的核心驱动力。因此，高压水流清洗机项目设定了团队发展目标，包括提升团队成员的专业技能、培养领导力，以及搭建协同高效的团队工作氛围。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283"/>
      <w:r>
        <w:rPr>
          <w:rFonts w:ascii="仿宋" w:eastAsia="仿宋" w:hAnsi="仿宋" w:cs="仿宋" w:hint="eastAsia"/>
          <w:sz w:val="28"/>
          <w:lang w:eastAsia="zh-CN"/>
        </w:rPr>
        <w:t>(三)、高压水流清洗机项目提出的理由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高压水流清洗机项目提出的理由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源于对市场机遇的深刻洞察。当前市场中存在的需求缺口和行业发展趋势表明，有巨大的商业机会等待被开发。通过准确捕捉市场机遇，高压水流清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理念基于对技术创新的信仰。通过持续的研发和技术投入，高压水流清洗机项目有望推出更具创新性的产品或服务。在科技飞速发展的当下，高压水流清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是为了增强企业的行业竞争力。通过提升产品或服务的质量和独特性，高压水流清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压水流清洗机项目响应了消费者需求的变化。随着社会和科技的不断发展，消费者对产品和服务的需求也在发生变化。通过深入了解并及时回应消费者的新需求，高压水流清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是企业战略发展规划的一部分。在面对日益激烈的市场竞争和不断变化的商业环境中，高压水流清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不仅仅是基于商业考量，还注重社会责任。通过推出环保、社会责任等方面的高压水流清洗机项目，高压水流清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高压水流清洗机项目的提出反映了对利益相关者期望的关注。包括客户、员工、投资者等利益相关者在企业发展中都有着各自的期望，高压水流清洗机项目力求在满足这些期望的同时，取得更大的共赢。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298"/>
      <w:r>
        <w:rPr>
          <w:rFonts w:ascii="仿宋" w:eastAsia="仿宋" w:hAnsi="仿宋" w:cs="仿宋" w:hint="eastAsia"/>
          <w:sz w:val="28"/>
          <w:lang w:eastAsia="zh-CN"/>
        </w:rPr>
        <w:t>(四)、高压水流清洗机项目意义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在实施高压水流清洗机项目的过程中，我们不仅仅是在追逐商业成功，更是为企业和社会的多个层面创造了深远的意义。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首要意义在于提升企业的市场竞争力。通过持续的创新和对产品质量的高标准要求，高压水流清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水流清洗机项目的推进将促使行业技术水平的提升。通过引入先进技术和创新性解决方案，高压水流清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水流清洗机项目不仅创造了大量就业机会，提高了就业水平，还注重社会责任和环保。通过参与社会公益事业和推动环保高压水流清洗机项目，高压水流清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综合而言，高压水流清洗机项目意义重大，不仅推动了企业的发展，也为行业和社会的进步贡献了积极力量。这是一个全面而深刻的影响，将在未来产生可持续的正面效应。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0175"/>
      <w:r>
        <w:rPr>
          <w:rFonts w:ascii="仿宋" w:eastAsia="仿宋" w:hAnsi="仿宋" w:cs="仿宋" w:hint="eastAsia"/>
          <w:sz w:val="28"/>
          <w:lang w:eastAsia="zh-CN"/>
        </w:rPr>
        <w:t>(五)、高压水流清洗机项目背景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在当今迅猛发展的商业环境中，高压水流清洗机项目的动因根植于对多方面因素的审慎考量。这个高压水流清洗机项目的提出并非孤立的决策，而是对企业所处背景深入思考的产物。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水流清洗机项目背后的首要原因。科技的迅速发展和全球市场的快速变化使得企业必须灵活应对。高压水流清洗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竞争的激烈程度也是高压水流清洗机项目背景中不可忽视的一环。企业需要在激烈竞争中脱颖而出，为此，高压水流清洗机项目致力于打破常规，提供独特的价值主张，以吸引客户并确保市场份额的增长。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技术的迅速发展为企业带来了机遇与挑战。作为高压水流清洗机项目启动的背景之一，对新兴技术的应用将有助于提升企业的技术水平，使其在不断演进的商业环境中保持竞争优势。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此外，社会对企业责任的期望也在逐渐升高。高压水流清洗机项目充分融入了社会责任的理念，通过可持续经营和社会公益高压水流清洗机项目，企图为社会贡献一份力量，在商业成功的同时关注社会价值。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804"/>
      <w:r>
        <w:rPr>
          <w:rFonts w:ascii="仿宋" w:eastAsia="仿宋" w:hAnsi="仿宋" w:cs="仿宋" w:hint="eastAsia"/>
          <w:sz w:val="28"/>
          <w:lang w:eastAsia="zh-CN"/>
        </w:rPr>
        <w:t>五、高压水流清洗机项目绩效评估</w:t>
      </w:r>
      <w:bookmarkEnd w:id="17"/>
    </w:p>
    <w:p>
      <w:pPr>
        <w:pStyle w:val="Heading2"/>
        <w:rPr>
          <w:rFonts w:ascii="仿宋" w:eastAsia="仿宋" w:hAnsi="仿宋" w:cs="仿宋" w:hint="eastAsia"/>
          <w:lang w:eastAsia="zh-CN"/>
        </w:rPr>
      </w:pPr>
      <w:bookmarkStart w:id="18" w:name="_Toc820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水流清洗机项目中，我们设计了一套全面的绩效评估指标，以确保高压水流清洗机项目的可控和成功交付。这些指标跨足高压水流清洗机项目目标、成本、进度和质量等多个维度，为我们提供了全面洞察高压水流清洗机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压水流清洗机项目目标达成率是我们关注的首要指标。我们设定了明确的目标，并通过定期监测和评估，迅速发现并应对潜在的目标偏差。这为高压水流清洗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成本绩效是另一个核心关注点。通过实际成本与预算成本的对比分析，我们深入了解成本差异的原因，及时调整资源分配，保持高压水流清洗机项目在经济效益方面的合理水平。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进度作为关键的绩效指标之一，得到了精心的关注。我们制定了详细的高压水流清洗机项目进度计划，并设立了进度符合度指标，确保实际进度与计划进度保持一致。这使我们能够快速发现和解决潜在的进度问题，保持高压水流清洗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水流清洗机项目绩效的不可或缺的一环。我们引入了一系列的质量标准和客户满意度指标，以确保高压水流清洗机项目交付的成果在质量上达到或超越预期水平。通过持续监测这些指标，我们努力提升高压水流清洗机项目整体质量水平，为高压水流清洗机项目的成功交付提供有力保障。通过这些科学且全面的绩效评估，我们能够更好地引导高压水流清洗机项目的持续改进，确保高压水流清洗机项目目标的顺利达成。</w:t>
      </w:r>
    </w:p>
    <w:p>
      <w:pPr>
        <w:pStyle w:val="Heading2"/>
        <w:ind w:firstLine="560" w:firstLineChars="200"/>
        <w:rPr>
          <w:rFonts w:ascii="仿宋" w:eastAsia="仿宋" w:hAnsi="仿宋" w:cs="仿宋" w:hint="eastAsia"/>
          <w:sz w:val="28"/>
          <w:lang w:eastAsia="zh-CN"/>
        </w:rPr>
      </w:pPr>
      <w:bookmarkStart w:id="19" w:name="_Toc2350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绩效评估是高压水流清洗机项目中的关键环节，为确保高压水流清洗机项目达到预期目标，我们采用了多层次、多维度的绩效评估方法。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https://d.book118.com/916032241203010101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A4A9F"/>
    <w:rsid w:val="386A4A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03224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2024-03-02T14:02:00Z</dcterms:created>
  <dcterms:modified xsi:type="dcterms:W3CDTF">2024-03-02T14:02:51Z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4AF9566D32C44EA6A3727DAEEB430970_11</vt:lpwstr>
  </property>
  <property fmtid="{D5CDD505-2E9C-101B-9397-08002B2CF9AE}" pid="3" name="KSOProductBuildVer">
    <vt:lpwstr>2052-12.1.0.16388</vt:lpwstr>
  </property>
</Properties>
</file>