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11379200</wp:posOffset>
            </wp:positionH>
            <wp:positionV relativeFrom="topMargin">
              <wp:posOffset>11112500</wp:posOffset>
            </wp:positionV>
            <wp:extent cx="342900" cy="393700"/>
            <wp:effectExtent l="0" t="0" r="0" b="6350"/>
            <wp:wrapNone/>
            <wp:docPr id="100030"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图片 100030"/>
                    <pic:cNvPicPr>
                      <a:picLocks noChangeAspect="1"/>
                    </pic:cNvPicPr>
                  </pic:nvPicPr>
                  <pic:blipFill>
                    <a:blip xmlns:r="http://schemas.openxmlformats.org/officeDocument/2006/relationships" r:embed="rId5"/>
                    <a:stretch>
                      <a:fillRect/>
                    </a:stretch>
                  </pic:blipFill>
                  <pic:spPr>
                    <a:xfrm>
                      <a:off x="0" y="0"/>
                      <a:ext cx="342900" cy="393700"/>
                    </a:xfrm>
                    <a:prstGeom prst="rect">
                      <a:avLst/>
                    </a:prstGeom>
                  </pic:spPr>
                </pic:pic>
              </a:graphicData>
            </a:graphic>
          </wp:anchor>
        </w:drawing>
      </w:r>
      <w:r>
        <w:rPr>
          <w:rFonts w:ascii="宋体" w:eastAsia="宋体" w:hAnsi="宋体" w:cs="宋体"/>
          <w:b/>
          <w:color w:val="auto"/>
          <w:sz w:val="32"/>
        </w:rPr>
        <w:t>生物</w:t>
      </w:r>
      <w:r>
        <w:rPr>
          <w:rFonts w:ascii="Times New Roman" w:eastAsia="黑体" w:hAnsi="Times New Roman" w:hint="eastAsia"/>
          <w:b/>
          <w:bCs/>
          <w:color w:val="FF0000"/>
          <w:sz w:val="24"/>
          <w:szCs w:val="24"/>
          <w:lang w:eastAsia="zh-CN"/>
        </w:rPr>
        <w:t>（</w:t>
      </w:r>
      <w:r>
        <w:rPr>
          <w:rFonts w:ascii="Times New Roman" w:eastAsia="黑体" w:hAnsi="Times New Roman" w:hint="eastAsia"/>
          <w:b/>
          <w:bCs/>
          <w:color w:val="FF0000"/>
          <w:sz w:val="24"/>
          <w:szCs w:val="24"/>
          <w:lang w:val="en-US" w:eastAsia="zh-CN"/>
        </w:rPr>
        <w:t>答案在最后</w:t>
      </w:r>
      <w:r>
        <w:rPr>
          <w:rFonts w:ascii="Times New Roman" w:eastAsia="黑体" w:hAnsi="Times New Roman" w:hint="eastAsia"/>
          <w:b/>
          <w:bCs/>
          <w:color w:val="FF0000"/>
          <w:sz w:val="24"/>
          <w:szCs w:val="24"/>
          <w:lang w:eastAsia="zh-CN"/>
        </w:rPr>
        <w:t>）</w:t>
      </w:r>
      <w:bookmarkStart w:id="0" w:name="_GoBack"/>
      <w:bookmarkEnd w:id="0"/>
    </w:p>
    <w:p>
      <w:pPr>
        <w:spacing w:line="360" w:lineRule="auto"/>
        <w:jc w:val="both"/>
      </w:pPr>
      <w:r>
        <w:rPr>
          <w:rFonts w:ascii="宋体" w:eastAsia="宋体" w:hAnsi="宋体" w:cs="宋体"/>
          <w:b/>
          <w:color w:val="auto"/>
          <w:sz w:val="24"/>
        </w:rPr>
        <w:t>注意事项：</w:t>
      </w:r>
    </w:p>
    <w:p>
      <w:pPr>
        <w:spacing w:line="360" w:lineRule="auto"/>
        <w:jc w:val="both"/>
      </w:pPr>
      <w:r>
        <w:rPr>
          <w:rFonts w:ascii="Times New Roman" w:eastAsia="Times New Roman" w:hAnsi="Times New Roman" w:cs="Times New Roman"/>
          <w:b/>
          <w:color w:val="auto"/>
          <w:sz w:val="24"/>
        </w:rPr>
        <w:t>1.</w:t>
      </w:r>
      <w:r>
        <w:rPr>
          <w:rFonts w:ascii="宋体" w:eastAsia="宋体" w:hAnsi="宋体" w:cs="宋体"/>
          <w:b/>
          <w:color w:val="auto"/>
          <w:sz w:val="24"/>
        </w:rPr>
        <w:t>答题前，考生务必将自己的姓名、考生号、考场号、座位号填写在答题卡上。</w:t>
      </w:r>
    </w:p>
    <w:p>
      <w:pPr>
        <w:spacing w:line="360" w:lineRule="auto"/>
        <w:jc w:val="both"/>
      </w:pPr>
      <w:r>
        <w:rPr>
          <w:rFonts w:ascii="Times New Roman" w:eastAsia="Times New Roman" w:hAnsi="Times New Roman" w:cs="Times New Roman"/>
          <w:b/>
          <w:color w:val="auto"/>
          <w:sz w:val="24"/>
        </w:rPr>
        <w:t>2.</w:t>
      </w:r>
      <w:r>
        <w:rPr>
          <w:rFonts w:ascii="宋体" w:eastAsia="宋体" w:hAnsi="宋体" w:cs="宋体"/>
          <w:b/>
          <w:color w:val="auto"/>
          <w:sz w:val="24"/>
        </w:rPr>
        <w:t>回答选择题时，选出每小题答案后，用铅笔把答题卡上对应题目的答案标号涂</w:t>
      </w:r>
      <w:r>
        <w:rPr>
          <w:rFonts w:ascii="Times New Roman" w:eastAsia="Times New Roman" w:hAnsi="Times New Roman" w:cs="Times New Roman"/>
          <w:b/>
          <w:color w:val="auto"/>
          <w:sz w:val="24"/>
        </w:rPr>
        <w:t xml:space="preserve"> </w:t>
      </w:r>
      <w:r>
        <w:rPr>
          <w:rFonts w:ascii="宋体" w:eastAsia="宋体" w:hAnsi="宋体" w:cs="宋体"/>
          <w:b/>
          <w:color w:val="auto"/>
          <w:sz w:val="24"/>
        </w:rPr>
        <w:t>黑。如需改动，用橡皮擦干净后，再选涂其他答案标号。回答非选择题时，将答案写在</w:t>
      </w:r>
      <w:r>
        <w:rPr>
          <w:rFonts w:ascii="Times New Roman" w:eastAsia="Times New Roman" w:hAnsi="Times New Roman" w:cs="Times New Roman"/>
          <w:b/>
          <w:color w:val="auto"/>
          <w:sz w:val="24"/>
        </w:rPr>
        <w:t xml:space="preserve"> </w:t>
      </w:r>
      <w:r>
        <w:rPr>
          <w:rFonts w:ascii="宋体" w:eastAsia="宋体" w:hAnsi="宋体" w:cs="宋体"/>
          <w:b/>
          <w:color w:val="auto"/>
          <w:sz w:val="24"/>
        </w:rPr>
        <w:t>答题卡上。写在本试卷上无效。</w:t>
      </w:r>
    </w:p>
    <w:p>
      <w:pPr>
        <w:spacing w:line="360" w:lineRule="auto"/>
        <w:jc w:val="both"/>
      </w:pPr>
      <w:r>
        <w:rPr>
          <w:rFonts w:ascii="Times New Roman" w:eastAsia="Times New Roman" w:hAnsi="Times New Roman" w:cs="Times New Roman"/>
          <w:b/>
          <w:color w:val="auto"/>
          <w:sz w:val="24"/>
        </w:rPr>
        <w:t>3.</w:t>
      </w:r>
      <w:r>
        <w:rPr>
          <w:rFonts w:ascii="宋体" w:eastAsia="宋体" w:hAnsi="宋体" w:cs="宋体"/>
          <w:b/>
          <w:color w:val="auto"/>
          <w:sz w:val="24"/>
        </w:rPr>
        <w:t>考试结束后，将本试卷和答题卡一并交回。</w:t>
      </w:r>
    </w:p>
    <w:p>
      <w:pPr>
        <w:spacing w:line="360" w:lineRule="auto"/>
        <w:jc w:val="both"/>
      </w:pPr>
      <w:r>
        <w:rPr>
          <w:rFonts w:ascii="Times New Roman" w:eastAsia="Times New Roman" w:hAnsi="Times New Roman" w:cs="Times New Roman"/>
          <w:b/>
          <w:color w:val="auto"/>
          <w:sz w:val="24"/>
        </w:rPr>
        <w:t>4.</w:t>
      </w:r>
      <w:r>
        <w:rPr>
          <w:rFonts w:ascii="宋体" w:eastAsia="宋体" w:hAnsi="宋体" w:cs="宋体"/>
          <w:b/>
          <w:color w:val="auto"/>
          <w:sz w:val="24"/>
        </w:rPr>
        <w:t>本试卷主要考试内容：人教版必修</w:t>
      </w:r>
      <w:r>
        <w:rPr>
          <w:rFonts w:ascii="Times New Roman" w:eastAsia="Times New Roman" w:hAnsi="Times New Roman" w:cs="Times New Roman"/>
          <w:b/>
          <w:color w:val="auto"/>
          <w:sz w:val="24"/>
        </w:rPr>
        <w:t>1</w:t>
      </w:r>
      <w:r>
        <w:rPr>
          <w:rFonts w:ascii="宋体" w:eastAsia="宋体" w:hAnsi="宋体" w:cs="宋体"/>
          <w:b/>
          <w:color w:val="auto"/>
          <w:sz w:val="24"/>
        </w:rPr>
        <w:t>。</w:t>
      </w:r>
    </w:p>
    <w:p>
      <w:pPr>
        <w:spacing w:line="360" w:lineRule="auto"/>
        <w:jc w:val="both"/>
      </w:pPr>
      <w:r>
        <w:rPr>
          <w:rFonts w:ascii="宋体" w:eastAsia="宋体" w:hAnsi="宋体" w:cs="宋体"/>
          <w:b/>
          <w:color w:val="auto"/>
          <w:sz w:val="24"/>
        </w:rPr>
        <w:t>一、选择题：本题共</w:t>
      </w:r>
      <w:r>
        <w:rPr>
          <w:rFonts w:ascii="Times New Roman" w:eastAsia="Times New Roman" w:hAnsi="Times New Roman" w:cs="Times New Roman"/>
          <w:b/>
          <w:color w:val="auto"/>
          <w:sz w:val="24"/>
        </w:rPr>
        <w:t>12</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24</w:t>
      </w:r>
      <w:r>
        <w:rPr>
          <w:rFonts w:ascii="宋体" w:eastAsia="宋体" w:hAnsi="宋体" w:cs="宋体"/>
          <w:b/>
          <w:color w:val="auto"/>
          <w:sz w:val="24"/>
        </w:rPr>
        <w:t>分。在每小题给出的四个选项中，只有一项是符合题目要求的。</w:t>
      </w:r>
    </w:p>
    <w:p>
      <w:pPr>
        <w:spacing w:line="360" w:lineRule="auto"/>
        <w:jc w:val="both"/>
      </w:pPr>
      <w:r>
        <w:rPr>
          <w:color w:val="auto"/>
        </w:rPr>
        <w:t xml:space="preserve">1. </w:t>
      </w:r>
      <w:r>
        <w:rPr>
          <w:rFonts w:ascii="宋体" w:eastAsia="宋体" w:hAnsi="宋体" w:cs="宋体"/>
          <w:color w:val="auto"/>
        </w:rPr>
        <w:t>流感病毒会造成急性上呼吸道感染，并借助空气迅速传播，其结构可分为包膜、基质蛋白及核心三部分。下列说法正确的是（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t xml:space="preserve">A. </w:t>
      </w:r>
      <w:r>
        <w:rPr>
          <w:rFonts w:ascii="宋体" w:eastAsia="宋体" w:hAnsi="宋体" w:cs="宋体"/>
          <w:color w:val="auto"/>
        </w:rPr>
        <w:t>病毒仅拥有生命系统结构层次中的个体层次</w:t>
      </w:r>
    </w:p>
    <w:p>
      <w:pPr>
        <w:spacing w:line="360" w:lineRule="auto"/>
        <w:jc w:val="left"/>
        <w:textAlignment w:val="center"/>
        <w:rPr>
          <w:color w:val="auto"/>
        </w:rPr>
      </w:pPr>
      <w:r>
        <w:t xml:space="preserve">B. </w:t>
      </w:r>
      <w:r>
        <w:rPr>
          <w:rFonts w:ascii="宋体" w:eastAsia="宋体" w:hAnsi="宋体" w:cs="宋体"/>
          <w:color w:val="auto"/>
        </w:rPr>
        <w:t>流感病毒包膜的基本骨架可能是磷脂双分子层</w:t>
      </w:r>
    </w:p>
    <w:p>
      <w:pPr>
        <w:spacing w:line="360" w:lineRule="auto"/>
        <w:jc w:val="left"/>
        <w:textAlignment w:val="center"/>
        <w:rPr>
          <w:color w:val="auto"/>
        </w:rPr>
      </w:pPr>
      <w:r>
        <w:t xml:space="preserve">C. </w:t>
      </w:r>
      <w:r>
        <w:rPr>
          <w:rFonts w:ascii="宋体" w:eastAsia="宋体" w:hAnsi="宋体" w:cs="宋体"/>
          <w:color w:val="auto"/>
        </w:rPr>
        <w:t>暴露于空气或皮肤表面的流感病毒能增殖</w:t>
      </w:r>
    </w:p>
    <w:p>
      <w:pPr>
        <w:spacing w:line="360" w:lineRule="auto"/>
        <w:jc w:val="left"/>
        <w:textAlignment w:val="center"/>
        <w:rPr>
          <w:color w:val="000000"/>
        </w:rPr>
      </w:pPr>
      <w:r>
        <w:t xml:space="preserve">D. </w:t>
      </w:r>
      <w:r>
        <w:rPr>
          <w:rFonts w:ascii="宋体" w:eastAsia="宋体" w:hAnsi="宋体" w:cs="宋体"/>
          <w:color w:val="auto"/>
        </w:rPr>
        <w:t>研究流感病毒时，需要将流感病毒直接放在培养基中培养</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【分析】病毒的结构非常简单，一般由蛋白质外壳和内部的遗传物质组成；没有细胞结构，不能独立生活，只能寄生在活细胞内，并在寄主细胞内进行繁殖。一旦离开了活细胞，病毒就会死亡。</w:t>
      </w:r>
    </w:p>
    <w:p>
      <w:pPr>
        <w:spacing w:line="360" w:lineRule="auto"/>
        <w:jc w:val="left"/>
        <w:textAlignment w:val="center"/>
        <w:rPr>
          <w:color w:val="000000"/>
        </w:rPr>
      </w:pPr>
      <w:r>
        <w:rPr>
          <w:color w:val="000000"/>
        </w:rPr>
        <w:t>【详解】A、细胞是生命系统的最基本层次，病毒没有细胞结构，不属于生命系统任何层次，A错误；</w:t>
      </w:r>
    </w:p>
    <w:p>
      <w:pPr>
        <w:spacing w:line="360" w:lineRule="auto"/>
        <w:jc w:val="left"/>
        <w:textAlignment w:val="center"/>
        <w:rPr>
          <w:color w:val="000000"/>
        </w:rPr>
      </w:pPr>
      <w:r>
        <w:rPr>
          <w:color w:val="000000"/>
        </w:rPr>
        <w:t>B、</w:t>
      </w:r>
      <w:r>
        <w:rPr>
          <w:rFonts w:ascii="宋体" w:eastAsia="宋体" w:hAnsi="宋体" w:cs="宋体"/>
          <w:color w:val="000000"/>
        </w:rPr>
        <w:t>流感病毒包膜来自宿主细胞膜，它的基本骨架可能是磷脂双分子层，</w:t>
      </w:r>
      <w:r>
        <w:rPr>
          <w:color w:val="000000"/>
        </w:rPr>
        <w:t>B正确；</w:t>
      </w:r>
    </w:p>
    <w:p>
      <w:pPr>
        <w:spacing w:line="360" w:lineRule="auto"/>
        <w:jc w:val="left"/>
        <w:textAlignment w:val="center"/>
        <w:rPr>
          <w:color w:val="000000"/>
        </w:rPr>
      </w:pPr>
      <w:r>
        <w:rPr>
          <w:color w:val="000000"/>
        </w:rPr>
        <w:t>C、病毒没有细胞结构，寄生在活细胞中才能增殖，</w:t>
      </w:r>
      <w:r>
        <w:rPr>
          <w:rFonts w:ascii="宋体" w:eastAsia="宋体" w:hAnsi="宋体" w:cs="宋体"/>
          <w:color w:val="000000"/>
        </w:rPr>
        <w:t>暴露于空气或皮肤表面的流感病毒不能增殖</w:t>
      </w:r>
      <w:r>
        <w:rPr>
          <w:color w:val="000000"/>
        </w:rPr>
        <w:t>，C错误；</w:t>
      </w:r>
    </w:p>
    <w:p>
      <w:pPr>
        <w:spacing w:line="360" w:lineRule="auto"/>
        <w:jc w:val="left"/>
        <w:textAlignment w:val="center"/>
        <w:rPr>
          <w:color w:val="000000"/>
        </w:rPr>
      </w:pPr>
      <w:r>
        <w:rPr>
          <w:color w:val="000000"/>
        </w:rPr>
        <w:t>D、病毒不能独立生存，寄生在活细胞里才能生活，不能</w:t>
      </w:r>
      <w:r>
        <w:rPr>
          <w:rFonts w:ascii="宋体" w:eastAsia="宋体" w:hAnsi="宋体" w:cs="宋体"/>
          <w:color w:val="000000"/>
        </w:rPr>
        <w:t>直接放在培养基中培养，</w:t>
      </w:r>
      <w:r>
        <w:rPr>
          <w:color w:val="000000"/>
        </w:rPr>
        <w:t>D错误。</w:t>
      </w:r>
    </w:p>
    <w:p>
      <w:pPr>
        <w:spacing w:line="360" w:lineRule="auto"/>
        <w:jc w:val="left"/>
        <w:textAlignment w:val="center"/>
        <w:rPr>
          <w:color w:val="000000"/>
        </w:rPr>
      </w:pPr>
      <w:r>
        <w:rPr>
          <w:color w:val="000000"/>
        </w:rPr>
        <w:t>故选B。</w:t>
      </w:r>
    </w:p>
    <w:p>
      <w:pPr>
        <w:spacing w:line="360" w:lineRule="auto"/>
        <w:jc w:val="both"/>
        <w:textAlignment w:val="center"/>
        <w:rPr>
          <w:color w:val="000000"/>
        </w:rPr>
        <w:sectPr>
          <w:headerReference w:type="even" r:id="rId6"/>
          <w:footerReference w:type="even" r:id="rId7"/>
          <w:headerReference w:type="first" r:id="rId8"/>
          <w:footerReference w:type="first" r:id="rId9"/>
          <w:pgSz w:w="11906" w:h="16838"/>
          <w:pgMar w:top="910" w:right="1080" w:bottom="1440" w:left="1080" w:header="152" w:footer="0" w:gutter="0"/>
          <w:cols w:num="1" w:space="720"/>
          <w:docGrid w:type="lines" w:linePitch="312" w:charSpace="0"/>
        </w:sectPr>
      </w:pPr>
      <w:r>
        <w:rPr>
          <w:color w:val="000000"/>
        </w:rPr>
        <w:t xml:space="preserve">2. </w:t>
      </w:r>
      <w:r>
        <w:rPr>
          <w:rFonts w:ascii="宋体" w:eastAsia="宋体" w:hAnsi="宋体" w:cs="宋体"/>
          <w:color w:val="000000"/>
        </w:rPr>
        <w:t>下图为某生物体内</w:t>
      </w:r>
      <w:r>
        <w:rPr>
          <w:rFonts w:ascii="Times New Roman" w:eastAsia="Times New Roman" w:hAnsi="Times New Roman" w:cs="Times New Roman"/>
          <w:color w:val="000000"/>
        </w:rPr>
        <w:t>3</w:t>
      </w:r>
      <w:r>
        <w:rPr>
          <w:rFonts w:ascii="宋体" w:eastAsia="宋体" w:hAnsi="宋体" w:cs="宋体"/>
          <w:color w:val="000000"/>
        </w:rPr>
        <w:t>种化合物的结构示意图，其中图</w:t>
      </w:r>
      <w:r>
        <w:rPr>
          <w:rFonts w:ascii="Times New Roman" w:eastAsia="Times New Roman" w:hAnsi="Times New Roman" w:cs="Times New Roman"/>
          <w:color w:val="000000"/>
        </w:rPr>
        <w:t>2</w:t>
      </w:r>
      <w:r>
        <w:rPr>
          <w:rFonts w:ascii="宋体" w:eastAsia="宋体" w:hAnsi="宋体" w:cs="宋体"/>
          <w:color w:val="000000"/>
        </w:rPr>
        <w:t>表示一种多糖分子，图</w:t>
      </w:r>
      <w:r>
        <w:rPr>
          <w:rFonts w:ascii="Times New Roman" w:eastAsia="Times New Roman" w:hAnsi="Times New Roman" w:cs="Times New Roman"/>
          <w:color w:val="000000"/>
        </w:rPr>
        <w:t>3</w:t>
      </w:r>
      <w:r>
        <w:rPr>
          <w:rFonts w:ascii="宋体" w:eastAsia="宋体" w:hAnsi="宋体" w:cs="宋体"/>
          <w:color w:val="000000"/>
        </w:rPr>
        <w:t>表示一种肪分子。下列说法错误的是（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1209675" cy="1285875"/>
            <wp:effectExtent l="0" t="0" r="9525"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1209675" cy="1285875"/>
                    </a:xfrm>
                    <a:prstGeom prst="rect">
                      <a:avLst/>
                    </a:prstGeom>
                  </pic:spPr>
                </pic:pic>
              </a:graphicData>
            </a:graphic>
          </wp:inline>
        </w:drawing>
      </w:r>
      <w:r>
        <w:rPr>
          <w:color w:val="000000"/>
        </w:rPr>
        <w:drawing>
          <wp:inline distT="0" distB="0" distL="114300" distR="114300">
            <wp:extent cx="1743075" cy="1504950"/>
            <wp:effectExtent l="0" t="0" r="9525"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1743075" cy="1504950"/>
                    </a:xfrm>
                    <a:prstGeom prst="rect">
                      <a:avLst/>
                    </a:prstGeom>
                  </pic:spPr>
                </pic:pic>
              </a:graphicData>
            </a:graphic>
          </wp:inline>
        </w:drawing>
      </w:r>
      <w:r>
        <w:rPr>
          <w:color w:val="000000"/>
        </w:rPr>
        <w:drawing>
          <wp:inline distT="0" distB="0" distL="114300" distR="114300">
            <wp:extent cx="3629025" cy="2095500"/>
            <wp:effectExtent l="0" t="0" r="9525"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3629025" cy="20955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图示</w:t>
      </w:r>
      <w:r>
        <w:rPr>
          <w:rFonts w:ascii="Times New Roman" w:eastAsia="Times New Roman" w:hAnsi="Times New Roman" w:cs="Times New Roman"/>
          <w:color w:val="000000"/>
        </w:rPr>
        <w:t>3</w:t>
      </w:r>
      <w:r>
        <w:rPr>
          <w:rFonts w:ascii="宋体" w:eastAsia="宋体" w:hAnsi="宋体" w:cs="宋体"/>
          <w:color w:val="000000"/>
        </w:rPr>
        <w:t>种化合物均以碳链为基本骨架</w:t>
      </w:r>
    </w:p>
    <w:p>
      <w:pPr>
        <w:spacing w:line="360" w:lineRule="auto"/>
        <w:jc w:val="left"/>
        <w:textAlignment w:val="center"/>
        <w:rPr>
          <w:color w:val="000000"/>
        </w:rPr>
      </w:pPr>
      <w:r>
        <w:rPr>
          <w:color w:val="000000"/>
        </w:rPr>
        <w:t xml:space="preserve">B. </w:t>
      </w:r>
      <w:r>
        <w:rPr>
          <w:rFonts w:ascii="宋体" w:eastAsia="宋体" w:hAnsi="宋体" w:cs="宋体"/>
          <w:color w:val="000000"/>
        </w:rPr>
        <w:t>图</w:t>
      </w:r>
      <w:r>
        <w:rPr>
          <w:rFonts w:ascii="Times New Roman" w:eastAsia="Times New Roman" w:hAnsi="Times New Roman" w:cs="Times New Roman"/>
          <w:color w:val="000000"/>
        </w:rPr>
        <w:t>1</w:t>
      </w:r>
      <w:r>
        <w:rPr>
          <w:rFonts w:ascii="宋体" w:eastAsia="宋体" w:hAnsi="宋体" w:cs="宋体"/>
          <w:color w:val="000000"/>
        </w:rPr>
        <w:t>所示化合物可来自</w:t>
      </w:r>
      <w:r>
        <w:rPr>
          <w:rFonts w:ascii="Times New Roman" w:eastAsia="Times New Roman" w:hAnsi="Times New Roman" w:cs="Times New Roman"/>
          <w:color w:val="000000"/>
        </w:rPr>
        <w:t xml:space="preserve"> DNA </w:t>
      </w:r>
      <w:r>
        <w:rPr>
          <w:rFonts w:ascii="宋体" w:eastAsia="宋体" w:hAnsi="宋体" w:cs="宋体"/>
          <w:color w:val="000000"/>
        </w:rPr>
        <w:t>彻底水解的产物</w:t>
      </w:r>
    </w:p>
    <w:p>
      <w:pPr>
        <w:spacing w:line="360" w:lineRule="auto"/>
        <w:jc w:val="left"/>
        <w:textAlignment w:val="center"/>
        <w:rPr>
          <w:color w:val="000000"/>
        </w:rPr>
      </w:pPr>
      <w:r>
        <w:rPr>
          <w:color w:val="000000"/>
        </w:rPr>
        <w:t xml:space="preserve">C. </w:t>
      </w:r>
      <w:r>
        <w:rPr>
          <w:rFonts w:ascii="宋体" w:eastAsia="宋体" w:hAnsi="宋体" w:cs="宋体"/>
          <w:color w:val="000000"/>
        </w:rPr>
        <w:t>多糖中的纤维素被称为人类的“第七类营养素”</w:t>
      </w:r>
    </w:p>
    <w:p>
      <w:pPr>
        <w:spacing w:line="360" w:lineRule="auto"/>
        <w:jc w:val="left"/>
        <w:textAlignment w:val="center"/>
        <w:rPr>
          <w:color w:val="000000"/>
        </w:rPr>
      </w:pPr>
      <w:r>
        <w:rPr>
          <w:color w:val="000000"/>
        </w:rPr>
        <w:t xml:space="preserve">D. </w:t>
      </w:r>
      <w:r>
        <w:rPr>
          <w:rFonts w:ascii="宋体" w:eastAsia="宋体" w:hAnsi="宋体" w:cs="宋体"/>
          <w:color w:val="000000"/>
        </w:rPr>
        <w:t>图</w:t>
      </w:r>
      <w:r>
        <w:rPr>
          <w:rFonts w:ascii="Times New Roman" w:eastAsia="Times New Roman" w:hAnsi="Times New Roman" w:cs="Times New Roman"/>
          <w:color w:val="000000"/>
        </w:rPr>
        <w:t>3</w:t>
      </w:r>
      <w:r>
        <w:rPr>
          <w:rFonts w:ascii="宋体" w:eastAsia="宋体" w:hAnsi="宋体" w:cs="宋体"/>
          <w:color w:val="000000"/>
        </w:rPr>
        <w:t>所示分子为三酰甘油，和磷脂的元素组成一样</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【分析】图1是脱氧核糖，图2是糖原，图3是是甘油三酯。</w:t>
      </w:r>
    </w:p>
    <w:p>
      <w:pPr>
        <w:spacing w:line="360" w:lineRule="auto"/>
        <w:jc w:val="left"/>
        <w:textAlignment w:val="center"/>
        <w:rPr>
          <w:color w:val="000000"/>
        </w:rPr>
      </w:pPr>
      <w:r>
        <w:rPr>
          <w:color w:val="000000"/>
        </w:rPr>
        <w:t>【详解】A、图1是脱氧核糖，图2是糖原，图3是是甘油三酯，三种有机物</w:t>
      </w:r>
      <w:r>
        <w:rPr>
          <w:rFonts w:ascii="宋体" w:eastAsia="宋体" w:hAnsi="宋体" w:cs="宋体"/>
          <w:color w:val="000000"/>
        </w:rPr>
        <w:t>均以碳链为基本骨架，</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color w:val="000000"/>
        </w:rPr>
        <w:t>B、图1是脱氧核糖，是</w:t>
      </w:r>
      <w:r>
        <w:rPr>
          <w:rFonts w:ascii="Times New Roman" w:eastAsia="Times New Roman" w:hAnsi="Times New Roman" w:cs="Times New Roman"/>
          <w:color w:val="000000"/>
        </w:rPr>
        <w:t> DNA </w:t>
      </w:r>
      <w:r>
        <w:rPr>
          <w:rFonts w:ascii="宋体" w:eastAsia="宋体" w:hAnsi="宋体" w:cs="宋体"/>
          <w:color w:val="000000"/>
        </w:rPr>
        <w:t>彻底水解的产物之一，</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color w:val="000000"/>
        </w:rPr>
        <w:t>C、</w:t>
      </w:r>
      <w:r>
        <w:rPr>
          <w:rFonts w:ascii="宋体" w:eastAsia="宋体" w:hAnsi="宋体" w:cs="宋体"/>
          <w:color w:val="000000"/>
        </w:rPr>
        <w:t>多糖中的纤维素被称为人类的“第七类营养素”，</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color w:val="000000"/>
        </w:rPr>
        <w:t>D、</w:t>
      </w:r>
      <w:r>
        <w:rPr>
          <w:rFonts w:ascii="宋体" w:eastAsia="宋体" w:hAnsi="宋体" w:cs="宋体"/>
          <w:color w:val="000000"/>
        </w:rPr>
        <w:t>图</w:t>
      </w:r>
      <w:r>
        <w:rPr>
          <w:rFonts w:ascii="Times New Roman" w:eastAsia="Times New Roman" w:hAnsi="Times New Roman" w:cs="Times New Roman"/>
          <w:color w:val="000000"/>
        </w:rPr>
        <w:t>3</w:t>
      </w:r>
      <w:r>
        <w:rPr>
          <w:rFonts w:ascii="宋体" w:eastAsia="宋体" w:hAnsi="宋体" w:cs="宋体"/>
          <w:color w:val="000000"/>
        </w:rPr>
        <w:t>所示分子为甘油三酯，元素是</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H</w:t>
      </w:r>
      <w:r>
        <w:rPr>
          <w:rFonts w:ascii="宋体" w:eastAsia="宋体" w:hAnsi="宋体" w:cs="宋体"/>
          <w:color w:val="000000"/>
        </w:rPr>
        <w:t>、</w:t>
      </w:r>
      <w:r>
        <w:rPr>
          <w:rFonts w:ascii="Times New Roman" w:eastAsia="Times New Roman" w:hAnsi="Times New Roman" w:cs="Times New Roman"/>
          <w:color w:val="000000"/>
        </w:rPr>
        <w:t>O</w:t>
      </w:r>
      <w:r>
        <w:rPr>
          <w:rFonts w:ascii="宋体" w:eastAsia="宋体" w:hAnsi="宋体" w:cs="宋体"/>
          <w:color w:val="000000"/>
        </w:rPr>
        <w:t>，磷脂的元素组成中含有</w:t>
      </w:r>
      <w:r>
        <w:rPr>
          <w:rFonts w:ascii="Times New Roman" w:eastAsia="Times New Roman" w:hAnsi="Times New Roman" w:cs="Times New Roman"/>
          <w:color w:val="000000"/>
        </w:rPr>
        <w:t>P</w:t>
      </w:r>
      <w:r>
        <w:rPr>
          <w:rFonts w:ascii="宋体" w:eastAsia="宋体" w:hAnsi="宋体" w:cs="宋体"/>
          <w:color w:val="000000"/>
        </w:rPr>
        <w:t>，组成不一样，</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color w:val="000000"/>
        </w:rPr>
        <w:t>故选D。</w:t>
      </w:r>
    </w:p>
    <w:p>
      <w:pPr>
        <w:spacing w:line="360" w:lineRule="auto"/>
        <w:jc w:val="both"/>
        <w:textAlignment w:val="center"/>
        <w:rPr>
          <w:color w:val="000000"/>
        </w:rPr>
      </w:pPr>
      <w:r>
        <w:rPr>
          <w:color w:val="000000"/>
        </w:rPr>
        <w:t xml:space="preserve">3. </w:t>
      </w:r>
      <w:r>
        <w:rPr>
          <w:rFonts w:ascii="宋体" w:eastAsia="宋体" w:hAnsi="宋体" w:cs="宋体"/>
          <w:color w:val="000000"/>
        </w:rPr>
        <w:t>苯丙氨酸（</w:t>
      </w:r>
      <w:r>
        <w:rPr>
          <w:rFonts w:ascii="Times New Roman" w:eastAsia="Times New Roman" w:hAnsi="Times New Roman" w:cs="Times New Roman"/>
          <w:color w:val="000000"/>
        </w:rPr>
        <w:t>C</w:t>
      </w:r>
      <w:r>
        <w:rPr>
          <w:rFonts w:ascii="Times New Roman" w:eastAsia="Times New Roman" w:hAnsi="Times New Roman" w:cs="Times New Roman"/>
          <w:color w:val="000000"/>
          <w:vertAlign w:val="subscript"/>
        </w:rPr>
        <w:t>9</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bscript"/>
        </w:rPr>
        <w:t>11</w:t>
      </w:r>
      <w:r>
        <w:rPr>
          <w:rFonts w:ascii="Times New Roman" w:eastAsia="Times New Roman" w:hAnsi="Times New Roman" w:cs="Times New Roman"/>
          <w:color w:val="000000"/>
        </w:rPr>
        <w:t>NO</w:t>
      </w:r>
      <w:r>
        <w:rPr>
          <w:rFonts w:ascii="Times New Roman" w:eastAsia="Times New Roman" w:hAnsi="Times New Roman" w:cs="Times New Roman"/>
          <w:color w:val="000000"/>
          <w:vertAlign w:val="subscript"/>
        </w:rPr>
        <w:t>2</w:t>
      </w:r>
      <w:r>
        <w:rPr>
          <w:rFonts w:ascii="宋体" w:eastAsia="宋体" w:hAnsi="宋体" w:cs="宋体"/>
          <w:color w:val="000000"/>
        </w:rPr>
        <w:t>）是一种必需氨基酸，其在体内可转化为其他氨基酸或者参与合成蛋白质等。下列关于组成蛋白质的氨基酸的叙述，错误的是（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苯丙氨酸的结构中只含有</w:t>
      </w:r>
      <w:r>
        <w:rPr>
          <w:rFonts w:ascii="Times New Roman" w:eastAsia="Times New Roman" w:hAnsi="Times New Roman" w:cs="Times New Roman"/>
          <w:color w:val="000000"/>
        </w:rPr>
        <w:t>1</w:t>
      </w:r>
      <w:r>
        <w:rPr>
          <w:rFonts w:ascii="宋体" w:eastAsia="宋体" w:hAnsi="宋体" w:cs="宋体"/>
          <w:color w:val="000000"/>
        </w:rPr>
        <w:t>个氨基和</w:t>
      </w:r>
      <w:r>
        <w:rPr>
          <w:rFonts w:ascii="Times New Roman" w:eastAsia="Times New Roman" w:hAnsi="Times New Roman" w:cs="Times New Roman"/>
          <w:color w:val="000000"/>
        </w:rPr>
        <w:t>1</w:t>
      </w:r>
      <w:r>
        <w:rPr>
          <w:rFonts w:ascii="宋体" w:eastAsia="宋体" w:hAnsi="宋体" w:cs="宋体"/>
          <w:color w:val="000000"/>
        </w:rPr>
        <w:t>个羧基</w:t>
      </w:r>
    </w:p>
    <w:p>
      <w:pPr>
        <w:spacing w:line="360" w:lineRule="auto"/>
        <w:jc w:val="left"/>
        <w:textAlignment w:val="center"/>
        <w:rPr>
          <w:color w:val="000000"/>
        </w:rPr>
      </w:pPr>
      <w:r>
        <w:rPr>
          <w:color w:val="000000"/>
        </w:rPr>
        <w:t xml:space="preserve">B. </w:t>
      </w:r>
      <w:r>
        <w:rPr>
          <w:rFonts w:ascii="宋体" w:eastAsia="宋体" w:hAnsi="宋体" w:cs="宋体"/>
          <w:color w:val="000000"/>
        </w:rPr>
        <w:t>苯丙氨酸与其他氨基酸之间的区别在于</w:t>
      </w:r>
      <w:r>
        <w:rPr>
          <w:rFonts w:ascii="Times New Roman" w:eastAsia="Times New Roman" w:hAnsi="Times New Roman" w:cs="Times New Roman"/>
          <w:color w:val="000000"/>
        </w:rPr>
        <w:t>R</w:t>
      </w:r>
      <w:r>
        <w:rPr>
          <w:rFonts w:ascii="宋体" w:eastAsia="宋体" w:hAnsi="宋体" w:cs="宋体"/>
          <w:color w:val="000000"/>
        </w:rPr>
        <w:t>基的不同</w:t>
      </w:r>
    </w:p>
    <w:p>
      <w:pPr>
        <w:spacing w:line="360" w:lineRule="auto"/>
        <w:jc w:val="left"/>
        <w:textAlignment w:val="center"/>
        <w:rPr>
          <w:color w:val="000000"/>
        </w:rPr>
        <w:sectPr>
          <w:headerReference w:type="even" r:id="rId13"/>
          <w:footerReference w:type="even" r:id="rId14"/>
          <w:headerReference w:type="first" r:id="rId15"/>
          <w:footerReference w:type="first" r:id="rId16"/>
          <w:type w:val="nextPage"/>
          <w:pgSz w:w="11906" w:h="16838"/>
          <w:pgMar w:top="910" w:right="1080" w:bottom="1440" w:left="1080" w:header="152" w:footer="0" w:gutter="0"/>
          <w:pgNumType w:start="2"/>
          <w:cols w:num="1" w:space="720"/>
          <w:titlePg w:val="0"/>
          <w:docGrid w:type="lines" w:linePitch="312" w:charSpace="0"/>
        </w:sectPr>
      </w:pPr>
      <w:r>
        <w:rPr>
          <w:color w:val="000000"/>
        </w:rPr>
        <w:t xml:space="preserve">C. </w:t>
      </w:r>
      <w:r>
        <w:rPr>
          <w:rFonts w:ascii="宋体" w:eastAsia="宋体" w:hAnsi="宋体" w:cs="宋体"/>
          <w:color w:val="000000"/>
        </w:rPr>
        <w:t>苯丙氨酸与不同的氨基酸之间的脱水缩合方式不同</w:t>
      </w:r>
    </w:p>
    <w:p>
      <w:pPr>
        <w:spacing w:line="360" w:lineRule="auto"/>
        <w:jc w:val="left"/>
        <w:textAlignment w:val="center"/>
        <w:rPr>
          <w:color w:val="000000"/>
        </w:rPr>
      </w:pPr>
      <w:r>
        <w:rPr>
          <w:color w:val="000000"/>
        </w:rPr>
        <w:t xml:space="preserve">D. </w:t>
      </w:r>
      <w:r>
        <w:rPr>
          <w:rFonts w:ascii="宋体" w:eastAsia="宋体" w:hAnsi="宋体" w:cs="宋体"/>
          <w:color w:val="000000"/>
        </w:rPr>
        <w:t>在机体细胞中，苯丙氨酸不可能由其他氨基酸转化而来</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组成蛋白质的氨基酸至少含有一个氨基和一个羧基，且都有一个氨基和一个羧基连接在同一个碳原子上，根据R基不同分为21种；人体的氨基酸根据能否在人体内合成分为必需氨基酸和非必需氨基酸；组成氨基酸的基本元素是C、H、O、N等。</w:t>
      </w:r>
    </w:p>
    <w:p>
      <w:pPr>
        <w:spacing w:line="360" w:lineRule="auto"/>
        <w:jc w:val="left"/>
        <w:textAlignment w:val="center"/>
        <w:rPr>
          <w:color w:val="000000"/>
        </w:rPr>
      </w:pPr>
      <w:r>
        <w:rPr>
          <w:color w:val="000000"/>
        </w:rPr>
        <w:t>【详解】A、苯丙氨酸的分子式为C</w:t>
      </w:r>
      <w:r>
        <w:rPr>
          <w:color w:val="000000"/>
          <w:vertAlign w:val="subscript"/>
        </w:rPr>
        <w:t>9</w:t>
      </w:r>
      <w:r>
        <w:rPr>
          <w:color w:val="000000"/>
        </w:rPr>
        <w:t>H</w:t>
      </w:r>
      <w:r>
        <w:rPr>
          <w:color w:val="000000"/>
          <w:vertAlign w:val="subscript"/>
        </w:rPr>
        <w:t>11</w:t>
      </w:r>
      <w:r>
        <w:rPr>
          <w:color w:val="000000"/>
        </w:rPr>
        <w:t>NO</w:t>
      </w:r>
      <w:r>
        <w:rPr>
          <w:color w:val="000000"/>
          <w:vertAlign w:val="subscript"/>
        </w:rPr>
        <w:t>2</w:t>
      </w:r>
      <w:r>
        <w:rPr>
          <w:color w:val="000000"/>
        </w:rPr>
        <w:t>，说明其结构中只含有1个氨基（-NH</w:t>
      </w:r>
      <w:r>
        <w:rPr>
          <w:color w:val="000000"/>
          <w:vertAlign w:val="subscript"/>
        </w:rPr>
        <w:t>2</w:t>
      </w:r>
      <w:r>
        <w:rPr>
          <w:color w:val="000000"/>
        </w:rPr>
        <w:t>）和1个羧基（-COOH），A正确；</w:t>
      </w:r>
    </w:p>
    <w:p>
      <w:pPr>
        <w:spacing w:line="360" w:lineRule="auto"/>
        <w:jc w:val="left"/>
        <w:textAlignment w:val="center"/>
        <w:rPr>
          <w:color w:val="000000"/>
        </w:rPr>
      </w:pPr>
      <w:r>
        <w:rPr>
          <w:color w:val="000000"/>
        </w:rPr>
        <w:t>B、组成蛋白质的氨基酸根据R基不同分为21种，苯丙氨酸与其他氨基酸之间的区别在于R基的不同，B正确；</w:t>
      </w:r>
    </w:p>
    <w:p>
      <w:pPr>
        <w:spacing w:line="360" w:lineRule="auto"/>
        <w:jc w:val="left"/>
        <w:textAlignment w:val="center"/>
        <w:rPr>
          <w:color w:val="000000"/>
        </w:rPr>
      </w:pPr>
      <w:r>
        <w:rPr>
          <w:color w:val="000000"/>
        </w:rPr>
        <w:t>C、氨基酸之间的脱水缩合方式相同，均为氨基脱去一个氢，羧基脱去一个羟基，形成一个水，C错误；</w:t>
      </w:r>
    </w:p>
    <w:p>
      <w:pPr>
        <w:spacing w:line="360" w:lineRule="auto"/>
        <w:jc w:val="left"/>
        <w:textAlignment w:val="center"/>
        <w:rPr>
          <w:color w:val="000000"/>
        </w:rPr>
      </w:pPr>
      <w:r>
        <w:rPr>
          <w:color w:val="000000"/>
        </w:rPr>
        <w:t>D、苯丙氨酸是一种必需氨基酸，不能由其他氨基酸转化而来，D正确。</w:t>
      </w:r>
    </w:p>
    <w:p>
      <w:pPr>
        <w:spacing w:line="360" w:lineRule="auto"/>
        <w:jc w:val="left"/>
        <w:textAlignment w:val="center"/>
        <w:rPr>
          <w:color w:val="000000"/>
        </w:rPr>
      </w:pPr>
      <w:r>
        <w:rPr>
          <w:color w:val="000000"/>
        </w:rPr>
        <w:t>故选C。</w:t>
      </w:r>
    </w:p>
    <w:p>
      <w:pPr>
        <w:spacing w:line="360" w:lineRule="auto"/>
        <w:jc w:val="both"/>
        <w:textAlignment w:val="center"/>
        <w:rPr>
          <w:color w:val="000000"/>
        </w:rPr>
      </w:pPr>
      <w:r>
        <w:rPr>
          <w:color w:val="000000"/>
        </w:rPr>
        <w:t xml:space="preserve">4. </w:t>
      </w:r>
      <w:r>
        <w:rPr>
          <w:rFonts w:ascii="宋体" w:eastAsia="宋体" w:hAnsi="宋体" w:cs="宋体"/>
          <w:color w:val="000000"/>
        </w:rPr>
        <w:t>科研人员从某种动物细胞中分离出了甲、乙、丙三种细胞器，测得的三种细胞器中的物质组成如图所示。下列对这三种细胞器的分析，错误的是（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3581400" cy="226695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3581400" cy="22669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分离细胞器时常采用差速离心法</w:t>
      </w:r>
    </w:p>
    <w:p>
      <w:pPr>
        <w:spacing w:line="360" w:lineRule="auto"/>
        <w:jc w:val="left"/>
        <w:textAlignment w:val="center"/>
        <w:rPr>
          <w:color w:val="000000"/>
        </w:rPr>
      </w:pPr>
      <w:r>
        <w:rPr>
          <w:color w:val="000000"/>
        </w:rPr>
        <w:t xml:space="preserve">B. </w:t>
      </w:r>
      <w:r>
        <w:rPr>
          <w:rFonts w:ascii="宋体" w:eastAsia="宋体" w:hAnsi="宋体" w:cs="宋体"/>
          <w:color w:val="000000"/>
        </w:rPr>
        <w:t>甲细胞器的内膜面积比外膜面积要小</w:t>
      </w:r>
    </w:p>
    <w:p>
      <w:pPr>
        <w:spacing w:line="360" w:lineRule="auto"/>
        <w:jc w:val="left"/>
        <w:textAlignment w:val="center"/>
        <w:rPr>
          <w:color w:val="000000"/>
        </w:rPr>
      </w:pPr>
      <w:r>
        <w:rPr>
          <w:color w:val="000000"/>
        </w:rPr>
        <w:t xml:space="preserve">C. </w:t>
      </w:r>
      <w:r>
        <w:rPr>
          <w:rFonts w:ascii="宋体" w:eastAsia="宋体" w:hAnsi="宋体" w:cs="宋体"/>
          <w:color w:val="000000"/>
        </w:rPr>
        <w:t>乙细胞器可能是溶酶体</w:t>
      </w:r>
    </w:p>
    <w:p>
      <w:pPr>
        <w:spacing w:line="360" w:lineRule="auto"/>
        <w:jc w:val="left"/>
        <w:textAlignment w:val="center"/>
        <w:rPr>
          <w:color w:val="000000"/>
        </w:rPr>
      </w:pPr>
      <w:r>
        <w:rPr>
          <w:color w:val="000000"/>
        </w:rPr>
        <w:t xml:space="preserve">D. </w:t>
      </w:r>
      <w:r>
        <w:rPr>
          <w:rFonts w:ascii="宋体" w:eastAsia="宋体" w:hAnsi="宋体" w:cs="宋体"/>
          <w:color w:val="000000"/>
        </w:rPr>
        <w:t>丙细胞器上可发生脱水缩合反应</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【分析】分析图可知含有蛋白质、核酸、磷脂，在动物细胞中，故甲为线粒体；乙中含有磷脂和蛋白质但无核酸，故乙是具膜细胞器，但不是线粒体；丙中无磷脂但有核酸，为核糖体。</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https://d.book118.com/916032243045010054</w:t>
        </w:r>
      </w:hyperlink>
    </w:p>
    <w:p>
      <w:pPr>
        <w:spacing w:line="360" w:lineRule="auto"/>
        <w:jc w:val="left"/>
        <w:textAlignment w:val="center"/>
        <w:rPr>
          <w:color w:val="000000"/>
        </w:rPr>
      </w:pPr>
    </w:p>
    <w:sectPr>
      <w:headerReference w:type="even" r:id="rId19"/>
      <w:footerReference w:type="even" r:id="rId20"/>
      <w:headerReference w:type="first" r:id="rId21"/>
      <w:footerReference w:type="first" r:id="rId22"/>
      <w:type w:val="nextPage"/>
      <w:pgSz w:w="11906" w:h="16838"/>
      <w:pgMar w:top="910" w:right="1080" w:bottom="1440" w:left="1080" w:header="152" w:footer="0" w:gutter="0"/>
      <w:pgNumType w:start="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638A37F3"/>
  </w:rsids>
  <w:docVars>
    <w:docVar w:name="commondata" w:val="eyJoZGlkIjoiYTVjZmNhYjg1MTUzYTY4MjA0YWQyMDk1ZDQ1ZTBlMj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image" Target="media/image5.png" /><Relationship Id="rId18" Type="http://schemas.openxmlformats.org/officeDocument/2006/relationships/hyperlink" Target="https://d.book118.com/916032243045010054" TargetMode="Externa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明湖</dc:creator>
  <cp:lastModifiedBy>明湖</cp:lastModifiedBy>
  <cp:revision>0</cp:revision>
  <dcterms:created xsi:type="dcterms:W3CDTF">2024-02-29T13:42:25Z</dcterms:created>
  <dcterms:modified xsi:type="dcterms:W3CDTF">2024-02-29T13:42:34Z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2823A47E90C24FE481B3F5589C48AD88_12</vt:lpwstr>
  </property>
  <property fmtid="{D5CDD505-2E9C-101B-9397-08002B2CF9AE}" pid="3" name="KSOProductBuildVer">
    <vt:lpwstr>2052-12.1.0.16120</vt:lpwstr>
  </property>
</Properties>
</file>