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2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三相电能表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项目可行性分析报</w:t>
      </w:r>
    </w:p>
    <w:p>
      <w:pPr>
        <w:spacing w:before="222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65312208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二、技术方案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二)、三相电能表项目技术工艺分析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、三相电能表项目技术流程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、三相电能表项目可行性研究报告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四、三相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电能表项目选址说明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一)、三相电能表项目选址原则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三相电能表项目选址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五、三相电能表项目建设背景及必要性分析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、三相电能表项目进度安排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二)、三相电能表项目实施保障措施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)、社会责任三相电能表项目与计划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44351037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九、风险评估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5407828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)、三相电能表项目风险分析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、三相电能表项目风险对策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十三、三相电能表项目管理与团队协作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)、三相电能表项目管理方法论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)、三相电能表项目计划与进度管理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)、三相电能表项目风险管理与应对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五)、人才流动与留存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7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77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193166192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3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旨在规范和指导三相电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能表项目的实施过</w:t>
      </w:r>
      <w:r>
        <w:rPr>
          <w:rFonts w:ascii="FangSong" w:eastAsia="FangSong" w:hAnsi="FangSong" w:cs="FangSong"/>
          <w:spacing w:val="-3"/>
          <w:sz w:val="28"/>
          <w:szCs w:val="28"/>
        </w:rPr>
        <w:t>程。本方案的开展将包括三相电能表项目的目的和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背景、需求分析、</w:t>
      </w:r>
      <w:r>
        <w:rPr>
          <w:rFonts w:ascii="FangSong" w:eastAsia="FangSong" w:hAnsi="FangSong" w:cs="FangSong"/>
          <w:spacing w:val="-3"/>
          <w:sz w:val="28"/>
          <w:szCs w:val="28"/>
        </w:rPr>
        <w:t>项目范围、时间计划、资源分配等重要内容。此方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案</w:t>
      </w:r>
      <w:r>
        <w:rPr>
          <w:rFonts w:ascii="FangSong" w:eastAsia="FangSong" w:hAnsi="FangSong" w:cs="FangSong"/>
          <w:spacing w:val="-8"/>
          <w:sz w:val="28"/>
          <w:szCs w:val="28"/>
        </w:rPr>
        <w:t>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为相关人员提供一个共同认知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的平台。请注意，本方案不可做为商业用途，只用作学习交流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704" w:bottom="0" w:left="1785" w:header="0" w:footer="0" w:gutter="0"/>
          <w:pgNumType w:start="6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4" w:right="95" w:firstLine="57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7" w:line="414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</w:p>
    <w:p>
      <w:pPr>
        <w:sectPr>
          <w:pgSz w:w="11906" w:h="16839"/>
          <w:pgMar w:top="1431" w:right="1704" w:bottom="0" w:left="1785" w:header="0" w:footer="0" w:gutter="0"/>
          <w:pgNumType w:start="13"/>
          <w:cols w:space="708"/>
        </w:sectPr>
      </w:pPr>
    </w:p>
    <w:p>
      <w:pPr>
        <w:spacing w:before="183" w:line="222" w:lineRule="auto"/>
        <w:ind w:left="68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三相电能表项目技术工艺分析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6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ectPr>
          <w:pgSz w:w="11906" w:h="16839"/>
          <w:pgMar w:top="1431" w:right="1743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3" w:right="9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提供优质产品和服务。保障工艺流程能够满足三相电能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表</w:t>
      </w:r>
      <w:r>
        <w:rPr>
          <w:rFonts w:ascii="FangSong" w:eastAsia="FangSong" w:hAnsi="FangSong" w:cs="FangSong"/>
          <w:spacing w:val="-12"/>
          <w:sz w:val="28"/>
          <w:szCs w:val="28"/>
        </w:rPr>
        <w:t>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</w:t>
      </w:r>
      <w:r>
        <w:rPr>
          <w:rFonts w:ascii="FangSong" w:eastAsia="FangSong" w:hAnsi="FangSong" w:cs="FangSong"/>
          <w:spacing w:val="-5"/>
          <w:sz w:val="28"/>
          <w:szCs w:val="28"/>
        </w:rPr>
        <w:t>操</w:t>
      </w:r>
      <w:r>
        <w:rPr>
          <w:rFonts w:ascii="FangSong" w:eastAsia="FangSong" w:hAnsi="FangSong" w:cs="FangSong"/>
          <w:spacing w:val="-4"/>
          <w:sz w:val="28"/>
          <w:szCs w:val="28"/>
        </w:rPr>
        <w:t>作，提高产品合格率。</w:t>
      </w:r>
    </w:p>
    <w:p>
      <w:pPr>
        <w:spacing w:before="1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5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5.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三相电能表项目建设贯彻“三同时”的原则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三相电能表项目拟采用国内成熟的生产工艺，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术人</w:t>
      </w:r>
      <w:r>
        <w:rPr>
          <w:rFonts w:ascii="FangSong" w:eastAsia="FangSong" w:hAnsi="FangSong" w:cs="FangSong"/>
          <w:spacing w:val="-11"/>
          <w:sz w:val="28"/>
          <w:szCs w:val="28"/>
        </w:rPr>
        <w:t>员</w:t>
      </w:r>
      <w:r>
        <w:rPr>
          <w:rFonts w:ascii="FangSong" w:eastAsia="FangSong" w:hAnsi="FangSong" w:cs="FangSong"/>
          <w:spacing w:val="-9"/>
          <w:sz w:val="28"/>
          <w:szCs w:val="28"/>
        </w:rPr>
        <w:t>和研发技术人员共同制定。所采用的技术具有能耗低、高质量、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环保性的特点，所生产的产品已经在国内外市场获得认可。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2" w:right="4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三相电能表项目的</w:t>
      </w:r>
      <w:r>
        <w:rPr>
          <w:rFonts w:ascii="FangSong" w:eastAsia="FangSong" w:hAnsi="FangSong" w:cs="FangSong"/>
          <w:spacing w:val="-2"/>
          <w:sz w:val="28"/>
          <w:szCs w:val="28"/>
        </w:rPr>
        <w:t>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以确保三相电能表项目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在技术开发和生</w:t>
      </w: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技术应用上达到现代化生产水平。这种综合的技术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支持将</w:t>
      </w:r>
      <w:r>
        <w:rPr>
          <w:rFonts w:ascii="FangSong" w:eastAsia="FangSong" w:hAnsi="FangSong" w:cs="FangSong"/>
          <w:spacing w:val="-2"/>
          <w:sz w:val="28"/>
          <w:szCs w:val="28"/>
        </w:rPr>
        <w:t>确保三相电能表项目的可持续发展和高效运营。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(三)、三相电能表项目技术流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704" w:bottom="0" w:left="1785" w:header="0" w:footer="0" w:gutter="0"/>
          <w:pgNumType w:start="15"/>
          <w:cols w:space="708"/>
        </w:sectPr>
      </w:pPr>
    </w:p>
    <w:p>
      <w:pPr>
        <w:spacing w:before="183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position w:val="2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规划和技术验证计划。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成果，设计生产工艺。</w:t>
      </w:r>
    </w:p>
    <w:p>
      <w:pPr>
        <w:spacing w:before="287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8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417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4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在三相电能表项目</w:t>
      </w:r>
      <w:r>
        <w:rPr>
          <w:rFonts w:ascii="FangSong" w:eastAsia="FangSong" w:hAnsi="FangSong" w:cs="FangSong"/>
          <w:spacing w:val="-2"/>
          <w:sz w:val="28"/>
          <w:szCs w:val="28"/>
        </w:rPr>
        <w:t>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</w:t>
      </w:r>
      <w:r>
        <w:rPr>
          <w:rFonts w:ascii="FangSong" w:eastAsia="FangSong" w:hAnsi="FangSong" w:cs="FangSong"/>
          <w:spacing w:val="-2"/>
          <w:sz w:val="28"/>
          <w:szCs w:val="28"/>
        </w:rPr>
        <w:t>据分析工具监测和分析三相电能表项目各环节数据。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line="416" w:lineRule="auto"/>
        <w:ind w:left="81" w:right="102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共同构建了高效、稳定的三相电能表项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目技术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施框架，确保三相电能表项目顺利推进。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保选用的设备能够满足三相电能表项目的技术要求，例如：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90" w:line="411" w:lineRule="auto"/>
        <w:ind w:left="733" w:right="465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选设备与三相电能表项目工艺流程相匹配，例如：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备的生产能力是否符合三相电能表项目的产能需求。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90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三、三相电能表项目可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在三</w:t>
      </w:r>
      <w:r>
        <w:rPr>
          <w:rFonts w:ascii="FangSong" w:eastAsia="FangSong" w:hAnsi="FangSong" w:cs="FangSong"/>
          <w:spacing w:val="-15"/>
          <w:sz w:val="28"/>
          <w:szCs w:val="28"/>
        </w:rPr>
        <w:t>相</w:t>
      </w:r>
      <w:r>
        <w:rPr>
          <w:rFonts w:ascii="FangSong" w:eastAsia="FangSong" w:hAnsi="FangSong" w:cs="FangSong"/>
          <w:spacing w:val="-8"/>
          <w:sz w:val="28"/>
          <w:szCs w:val="28"/>
        </w:rPr>
        <w:t>电能表行业，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6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42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4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</w:t>
      </w:r>
      <w:r>
        <w:rPr>
          <w:rFonts w:ascii="FangSong" w:eastAsia="FangSong" w:hAnsi="FangSong" w:cs="FangSong"/>
          <w:spacing w:val="-2"/>
          <w:sz w:val="28"/>
          <w:szCs w:val="28"/>
        </w:rPr>
        <w:t>成为消费者首选的三相电能表产品。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三相电能表项目总投资</w:t>
      </w:r>
    </w:p>
    <w:p>
      <w:pPr>
        <w:spacing w:before="289" w:line="411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我们的建设</w:t>
      </w:r>
      <w:r>
        <w:rPr>
          <w:rFonts w:ascii="FangSong" w:eastAsia="FangSong" w:hAnsi="FangSong" w:cs="FangSong"/>
          <w:spacing w:val="-2"/>
          <w:sz w:val="28"/>
          <w:szCs w:val="28"/>
        </w:rPr>
        <w:t>规模旨在实现一个全面、可持续的三相电能表项目。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三相电能表项目总投资将主要用于以下几个方面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1" w:line="416" w:lineRule="auto"/>
        <w:ind w:left="34" w:right="82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相</w:t>
      </w:r>
      <w:r>
        <w:rPr>
          <w:rFonts w:ascii="FangSong" w:eastAsia="FangSong" w:hAnsi="FangSong" w:cs="FangSong"/>
          <w:spacing w:val="-6"/>
          <w:sz w:val="28"/>
          <w:szCs w:val="28"/>
        </w:rPr>
        <w:t>电</w:t>
      </w:r>
      <w:r>
        <w:rPr>
          <w:rFonts w:ascii="FangSong" w:eastAsia="FangSong" w:hAnsi="FangSong" w:cs="FangSong"/>
          <w:spacing w:val="-4"/>
          <w:sz w:val="28"/>
          <w:szCs w:val="28"/>
        </w:rPr>
        <w:t>能表项目的顺利进行。</w:t>
      </w:r>
    </w:p>
    <w:p>
      <w:pPr>
        <w:sectPr>
          <w:pgSz w:w="11906" w:h="16839"/>
          <w:pgMar w:top="1431" w:right="1718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81" w:right="102" w:firstLine="651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一部分资金将用于技术研发，以确保三相电能表项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目引领行业发展潮流，保持技术创新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三相电能表项目规</w:t>
      </w:r>
      <w:r>
        <w:rPr>
          <w:rFonts w:ascii="FangSong" w:eastAsia="FangSong" w:hAnsi="FangSong" w:cs="FangSong"/>
          <w:sz w:val="28"/>
          <w:szCs w:val="28"/>
        </w:rPr>
        <w:t>模与产能</w:t>
      </w:r>
    </w:p>
    <w:p>
      <w:pPr>
        <w:spacing w:before="286" w:line="312" w:lineRule="auto"/>
        <w:ind w:left="37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我们计划在三相电能表项目建设后的第一年实现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的年产量水平。</w:t>
      </w:r>
    </w:p>
    <w:p>
      <w:pPr>
        <w:spacing w:before="3" w:line="371" w:lineRule="auto"/>
        <w:ind w:left="34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三相电能表项目规模：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三相电能表项目将建设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</w:t>
      </w:r>
      <w:r>
        <w:rPr>
          <w:rFonts w:ascii="FangSong" w:eastAsia="FangSong" w:hAnsi="FangSong" w:cs="FangSong"/>
          <w:spacing w:val="-12"/>
          <w:sz w:val="28"/>
          <w:szCs w:val="28"/>
        </w:rPr>
        <w:t>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产厂房、办公区域、仓储设施等。这将确保三相电能表项目能够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z w:val="28"/>
          <w:szCs w:val="28"/>
        </w:rPr>
        <w:t>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预期的产能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需求，并为未来的扩展提供充足的空间。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</w:t>
      </w:r>
      <w:r>
        <w:rPr>
          <w:rFonts w:ascii="FangSong" w:eastAsia="FangSong" w:hAnsi="FangSong" w:cs="FangSong"/>
          <w:spacing w:val="-3"/>
          <w:sz w:val="28"/>
          <w:szCs w:val="28"/>
        </w:rPr>
        <w:t>处</w:t>
      </w:r>
      <w:r>
        <w:rPr>
          <w:rFonts w:ascii="FangSong" w:eastAsia="FangSong" w:hAnsi="FangSong" w:cs="FangSong"/>
          <w:spacing w:val="-2"/>
          <w:sz w:val="28"/>
          <w:szCs w:val="28"/>
        </w:rPr>
        <w:t>理、废气处理等，以确保三相电能表项目的环保性。</w:t>
      </w:r>
    </w:p>
    <w:p>
      <w:pPr>
        <w:spacing w:before="1" w:line="416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三相电能表项目总投资与</w:t>
      </w:r>
      <w:r>
        <w:rPr>
          <w:rFonts w:ascii="FangSong" w:eastAsia="FangSong" w:hAnsi="FangSong" w:cs="FangSong"/>
          <w:sz w:val="28"/>
          <w:szCs w:val="28"/>
        </w:rPr>
        <w:t>用地规模</w:t>
      </w:r>
    </w:p>
    <w:p>
      <w:pPr>
        <w:spacing w:before="290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该三相</w:t>
      </w:r>
      <w:r>
        <w:rPr>
          <w:rFonts w:ascii="FangSong" w:eastAsia="FangSong" w:hAnsi="FangSong" w:cs="FangSong"/>
          <w:spacing w:val="-5"/>
          <w:sz w:val="28"/>
          <w:szCs w:val="28"/>
        </w:rPr>
        <w:t>电</w:t>
      </w:r>
      <w:r>
        <w:rPr>
          <w:rFonts w:ascii="FangSong" w:eastAsia="FangSong" w:hAnsi="FangSong" w:cs="FangSong"/>
          <w:spacing w:val="-3"/>
          <w:sz w:val="28"/>
          <w:szCs w:val="28"/>
        </w:rPr>
        <w:t>能表项目总征地面积为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亩)。三相电能表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项目</w:t>
      </w:r>
      <w:r>
        <w:rPr>
          <w:rFonts w:ascii="FangSong" w:eastAsia="FangSong" w:hAnsi="FangSong" w:cs="FangSong"/>
          <w:spacing w:val="-13"/>
          <w:sz w:val="28"/>
          <w:szCs w:val="28"/>
        </w:rPr>
        <w:t>规</w:t>
      </w:r>
      <w:r>
        <w:rPr>
          <w:rFonts w:ascii="FangSong" w:eastAsia="FangSong" w:hAnsi="FangSong" w:cs="FangSong"/>
          <w:spacing w:val="-10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</w:t>
      </w:r>
      <w:r>
        <w:rPr>
          <w:rFonts w:ascii="FangSong" w:eastAsia="FangSong" w:hAnsi="FangSong" w:cs="FangSong"/>
          <w:spacing w:val="-9"/>
          <w:sz w:val="28"/>
          <w:szCs w:val="28"/>
        </w:rPr>
        <w:t>方米，计容建筑面积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三相电能表项目计划购置设备共计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台(</w:t>
      </w:r>
      <w:r>
        <w:rPr>
          <w:rFonts w:ascii="FangSong" w:eastAsia="FangSong" w:hAnsi="FangSong" w:cs="FangSong"/>
          <w:spacing w:val="-1"/>
          <w:sz w:val="28"/>
          <w:szCs w:val="28"/>
        </w:rPr>
        <w:t>套)，设备购置费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元。这些设备将在三相电能表项目运营中发挥关键作用，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效</w:t>
      </w:r>
      <w:r>
        <w:rPr>
          <w:rFonts w:ascii="FangSong" w:eastAsia="FangSong" w:hAnsi="FangSong" w:cs="FangSong"/>
          <w:spacing w:val="-6"/>
          <w:sz w:val="28"/>
          <w:szCs w:val="28"/>
        </w:rPr>
        <w:t>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三</w:t>
      </w:r>
      <w:r>
        <w:rPr>
          <w:rFonts w:ascii="FangSong" w:eastAsia="FangSong" w:hAnsi="FangSong" w:cs="FangSong"/>
          <w:spacing w:val="-4"/>
          <w:sz w:val="28"/>
          <w:szCs w:val="28"/>
        </w:rPr>
        <w:t>相电能表项目计划总投资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程投资和设备</w:t>
      </w:r>
      <w:r>
        <w:rPr>
          <w:rFonts w:ascii="FangSong" w:eastAsia="FangSong" w:hAnsi="FangSong" w:cs="FangSong"/>
          <w:spacing w:val="-4"/>
          <w:sz w:val="28"/>
          <w:szCs w:val="28"/>
        </w:rPr>
        <w:t>购</w:t>
      </w:r>
      <w:r>
        <w:rPr>
          <w:rFonts w:ascii="FangSong" w:eastAsia="FangSong" w:hAnsi="FangSong" w:cs="FangSong"/>
          <w:spacing w:val="-3"/>
          <w:sz w:val="28"/>
          <w:szCs w:val="28"/>
        </w:rPr>
        <w:t>置费等多个方面的支出。预计年实现营业收入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元</w:t>
      </w:r>
      <w:r>
        <w:rPr>
          <w:rFonts w:ascii="FangSong" w:eastAsia="FangSong" w:hAnsi="FangSong" w:cs="FangSong"/>
          <w:spacing w:val="-2"/>
          <w:sz w:val="28"/>
          <w:szCs w:val="28"/>
        </w:rPr>
        <w:t>，这将为三相电能表项目未来的发展提供可观的经济回报。</w:t>
      </w:r>
    </w:p>
    <w:p>
      <w:pPr>
        <w:spacing w:before="1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四、三相电能表项目选址说明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)、三相电能表项目选址原则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89" w:line="417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三相电能表项目选址必须与城乡建设总体规划保持一致，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相电能表项目的发展与当地城市规划和政府规划相契合。通过与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z w:val="28"/>
          <w:szCs w:val="28"/>
        </w:rPr>
        <w:t>划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7" w:right="56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24"/>
          <w:sz w:val="28"/>
          <w:szCs w:val="28"/>
        </w:rPr>
        <w:t>一</w:t>
      </w:r>
      <w:r>
        <w:rPr>
          <w:rFonts w:ascii="FangSong" w:eastAsia="FangSong" w:hAnsi="FangSong" w:cs="FangSong"/>
          <w:spacing w:val="-14"/>
          <w:sz w:val="28"/>
          <w:szCs w:val="28"/>
        </w:rPr>
        <w:t>致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三相电能表项目有望更好地融入城市发展大局，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升和社会</w:t>
      </w:r>
      <w:r>
        <w:rPr>
          <w:rFonts w:ascii="FangSong" w:eastAsia="FangSong" w:hAnsi="FangSong" w:cs="FangSong"/>
          <w:spacing w:val="-3"/>
          <w:sz w:val="28"/>
          <w:szCs w:val="28"/>
        </w:rPr>
        <w:t>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越的交通条件是三相电能表项目成功的关键因素之一。选址地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为员工提供方便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通勤途径。这有助于提高整体生产效率并降低物流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虑到三相电能表项目建设阶段，选址地的施工条件至关重要。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三相电能表项目建设的顺利进行。这有助于提高工程效率，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10"/>
          <w:sz w:val="28"/>
          <w:szCs w:val="28"/>
        </w:rPr>
        <w:t>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3" w:line="411" w:lineRule="auto"/>
        <w:ind w:left="34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三相</w:t>
      </w:r>
      <w:r>
        <w:rPr>
          <w:rFonts w:ascii="FangSong" w:eastAsia="FangSong" w:hAnsi="FangSong" w:cs="FangSong"/>
          <w:spacing w:val="-5"/>
          <w:sz w:val="28"/>
          <w:szCs w:val="28"/>
        </w:rPr>
        <w:t>电</w:t>
      </w:r>
      <w:r>
        <w:rPr>
          <w:rFonts w:ascii="FangSong" w:eastAsia="FangSong" w:hAnsi="FangSong" w:cs="FangSong"/>
          <w:spacing w:val="-4"/>
          <w:sz w:val="28"/>
          <w:szCs w:val="28"/>
        </w:rPr>
        <w:t>能表项目选址应与当地大气污染防治、水资源利用以及自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然生态环境保护政策相一致。我们将致力于在三相电能表项目建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确保三相电能表项目的可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6" w:line="415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我们将有效平衡三相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能表项目的需求与用地法规的要求，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ectPr>
          <w:pgSz w:w="11906" w:h="16839"/>
          <w:pgMar w:top="1431" w:right="1743" w:bottom="0" w:left="1785" w:header="0" w:footer="0" w:gutter="0"/>
          <w:pgNumType w:start="23"/>
          <w:cols w:space="708"/>
        </w:sectPr>
      </w:pPr>
    </w:p>
    <w:p>
      <w:pPr>
        <w:spacing w:before="183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在三</w:t>
      </w:r>
      <w:r>
        <w:rPr>
          <w:rFonts w:ascii="FangSong" w:eastAsia="FangSong" w:hAnsi="FangSong" w:cs="FangSong"/>
          <w:spacing w:val="-2"/>
          <w:sz w:val="28"/>
          <w:szCs w:val="28"/>
        </w:rPr>
        <w:t>相电能表项目的实施过程中获得更多的理解和支持。</w:t>
      </w:r>
    </w:p>
    <w:p>
      <w:pPr>
        <w:spacing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保三相电能表项目的长期成功和对社会的积极贡献。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、三相电能表项目选址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选择三相电能表项目的地理位置时，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分销，为三相电能表项目的顺利推进提供了有力支持。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优惠等方面的支持。这将显著减轻三相电能表项目的财务压力，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8" w:line="415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为三相电能表项目提供了丰富的合作机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会，有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于资源共享和技术交流。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3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41" w:right="102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高度重视生态环境的保护。选址处有利于建设绿色、环保型的三相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电能</w:t>
      </w:r>
      <w:r>
        <w:rPr>
          <w:rFonts w:ascii="FangSong" w:eastAsia="FangSong" w:hAnsi="FangSong" w:cs="FangSong"/>
          <w:spacing w:val="-5"/>
          <w:sz w:val="28"/>
          <w:szCs w:val="28"/>
        </w:rPr>
        <w:t>表</w:t>
      </w:r>
      <w:r>
        <w:rPr>
          <w:rFonts w:ascii="FangSong" w:eastAsia="FangSong" w:hAnsi="FangSong" w:cs="FangSong"/>
          <w:spacing w:val="-3"/>
          <w:sz w:val="28"/>
          <w:szCs w:val="28"/>
        </w:rPr>
        <w:t>项目，与当地的生态环境相协调。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术开发区被视为未来经济发展的重要增长点。三相电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能</w:t>
      </w:r>
      <w:r>
        <w:rPr>
          <w:rFonts w:ascii="FangSong" w:eastAsia="FangSong" w:hAnsi="FangSong" w:cs="FangSong"/>
          <w:spacing w:val="-12"/>
          <w:sz w:val="28"/>
          <w:szCs w:val="28"/>
        </w:rPr>
        <w:t>表项目选址于此，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为三相电能表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before="4" w:line="414" w:lineRule="auto"/>
        <w:ind w:left="42" w:right="6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的合作，确保三相电能表项目的建设与运营与当地发展规划相协调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三相电能表项目的成功提供全方位的支持。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三相电能表项目的成功实施不仅依赖于选址的地理位置，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8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三相电能表项目的建设提供了必要的基础支持，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5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2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确保三相电能表项目选址符合当地</w:t>
      </w:r>
    </w:p>
    <w:p>
      <w:pPr>
        <w:sectPr>
          <w:pgSz w:w="11906" w:h="16839"/>
          <w:pgMar w:top="1431" w:right="1697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35" w:right="140" w:firstLine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用地规划要求。这有助于三相电能表项目在合规范围内进行建设，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并最大限度地发挥土地的效益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三</w:t>
      </w:r>
      <w:r>
        <w:rPr>
          <w:rFonts w:ascii="FangSong" w:eastAsia="FangSong" w:hAnsi="FangSong" w:cs="FangSong"/>
          <w:spacing w:val="-8"/>
          <w:sz w:val="28"/>
          <w:szCs w:val="28"/>
        </w:rPr>
        <w:t>相电能表项目的用工提供了充足的保障，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</w:t>
      </w:r>
      <w:r>
        <w:rPr>
          <w:rFonts w:ascii="FangSong" w:eastAsia="FangSong" w:hAnsi="FangSong" w:cs="FangSong"/>
          <w:spacing w:val="-6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包括税收、用地等方面的优惠政策。这为三相电能表项目创造了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>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宽</w:t>
      </w:r>
      <w:r>
        <w:rPr>
          <w:rFonts w:ascii="FangSong" w:eastAsia="FangSong" w:hAnsi="FangSong" w:cs="FangSong"/>
          <w:spacing w:val="-6"/>
          <w:sz w:val="28"/>
          <w:szCs w:val="28"/>
        </w:rPr>
        <w:t>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三相电能表项目的过程中，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确保三相电能表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不</w:t>
      </w:r>
      <w:r>
        <w:rPr>
          <w:rFonts w:ascii="FangSong" w:eastAsia="FangSong" w:hAnsi="FangSong" w:cs="FangSong"/>
          <w:spacing w:val="-2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2" w:right="17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三相电能表项目所在区域的安全设施完备，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安全系统。这为三相电能表项目的安全运行提供了可靠的支持，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小了安全风险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</w:p>
    <w:p>
      <w:pPr>
        <w:sectPr>
          <w:pgSz w:w="11906" w:h="16839"/>
          <w:pgMar w:top="1431" w:right="1623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34" w:right="176" w:firstLine="5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6"/>
          <w:sz w:val="28"/>
          <w:szCs w:val="28"/>
        </w:rPr>
        <w:t>三</w:t>
      </w:r>
      <w:r>
        <w:rPr>
          <w:rFonts w:ascii="FangSong" w:eastAsia="FangSong" w:hAnsi="FangSong" w:cs="FangSong"/>
          <w:spacing w:val="-13"/>
          <w:sz w:val="28"/>
          <w:szCs w:val="28"/>
        </w:rPr>
        <w:t>相</w:t>
      </w:r>
      <w:r>
        <w:rPr>
          <w:rFonts w:ascii="FangSong" w:eastAsia="FangSong" w:hAnsi="FangSong" w:cs="FangSong"/>
          <w:spacing w:val="-8"/>
          <w:sz w:val="28"/>
          <w:szCs w:val="28"/>
        </w:rPr>
        <w:t>电能表项目提供了明确的建设方向，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确保用地符合工业三相电能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表</w:t>
      </w:r>
      <w:r>
        <w:rPr>
          <w:rFonts w:ascii="FangSong" w:eastAsia="FangSong" w:hAnsi="FangSong" w:cs="FangSong"/>
          <w:spacing w:val="-5"/>
          <w:sz w:val="28"/>
          <w:szCs w:val="28"/>
        </w:rPr>
        <w:t>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三相电能表项目所在地区容积率和建筑密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度都有具体的控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指标。我们将确保三相电能表项目建设在合理的容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提高三相电能表项目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49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途划分是用地控制的核心之一。根据三相电能表项目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的</w:t>
      </w:r>
      <w:r>
        <w:rPr>
          <w:rFonts w:ascii="FangSong" w:eastAsia="FangSong" w:hAnsi="FangSong" w:cs="FangSong"/>
          <w:spacing w:val="-22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保持三相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电能</w:t>
      </w:r>
      <w:r>
        <w:rPr>
          <w:rFonts w:ascii="FangSong" w:eastAsia="FangSong" w:hAnsi="FangSong" w:cs="FangSong"/>
          <w:spacing w:val="-4"/>
          <w:sz w:val="28"/>
          <w:szCs w:val="28"/>
        </w:rPr>
        <w:t>表项目的合法性和可持续性。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限。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们将严格按照规定的利用年限进行三相电能表项目建设和运营，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89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在三</w:t>
      </w:r>
      <w:r>
        <w:rPr>
          <w:rFonts w:ascii="FangSong" w:eastAsia="FangSong" w:hAnsi="FangSong" w:cs="FangSong"/>
          <w:spacing w:val="-9"/>
          <w:sz w:val="28"/>
          <w:szCs w:val="28"/>
        </w:rPr>
        <w:t>相</w:t>
      </w:r>
      <w:r>
        <w:rPr>
          <w:rFonts w:ascii="FangSong" w:eastAsia="FangSong" w:hAnsi="FangSong" w:cs="FangSong"/>
          <w:spacing w:val="-7"/>
          <w:sz w:val="28"/>
          <w:szCs w:val="28"/>
        </w:rPr>
        <w:t>电能表项目建设完成后，我们将积极参与土地的复垦工作，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</w:p>
    <w:p>
      <w:pPr>
        <w:sectPr>
          <w:pgSz w:w="11906" w:h="16839"/>
          <w:pgMar w:top="1431" w:right="1623" w:bottom="0" w:left="1785" w:header="0" w:footer="0" w:gutter="0"/>
          <w:pgNumType w:start="27"/>
          <w:cols w:space="708"/>
        </w:sectPr>
      </w:pPr>
    </w:p>
    <w:p>
      <w:pPr>
        <w:spacing w:before="182" w:line="222" w:lineRule="auto"/>
        <w:ind w:left="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自然环</w:t>
      </w:r>
      <w:r>
        <w:rPr>
          <w:rFonts w:ascii="FangSong" w:eastAsia="FangSong" w:hAnsi="FangSong" w:cs="FangSong"/>
          <w:spacing w:val="-4"/>
          <w:sz w:val="28"/>
          <w:szCs w:val="28"/>
        </w:rPr>
        <w:t>境，减小三相电能表项目对周边土地的影响。</w:t>
      </w:r>
    </w:p>
    <w:p>
      <w:pPr>
        <w:spacing w:before="289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我们将确保三相电能表项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。这为三相电能表项目提供了便捷的物流通道，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和成品销</w:t>
      </w:r>
      <w:r>
        <w:rPr>
          <w:rFonts w:ascii="FangSong" w:eastAsia="FangSong" w:hAnsi="FangSong" w:cs="FangSong"/>
          <w:spacing w:val="-2"/>
          <w:sz w:val="28"/>
          <w:szCs w:val="28"/>
        </w:rPr>
        <w:t>售，提高了三相电能表项目的市场竞争力。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自然条件适宜。三相电能表项目建设将充分利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6"/>
          <w:sz w:val="28"/>
          <w:szCs w:val="28"/>
        </w:rPr>
        <w:t>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循自然保护</w:t>
      </w:r>
      <w:r>
        <w:rPr>
          <w:rFonts w:ascii="FangSong" w:eastAsia="FangSong" w:hAnsi="FangSong" w:cs="FangSong"/>
          <w:spacing w:val="-2"/>
          <w:sz w:val="28"/>
          <w:szCs w:val="28"/>
        </w:rPr>
        <w:t>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设施。三相电能表项目将充分利用这些配套设施，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的额</w:t>
      </w:r>
      <w:r>
        <w:rPr>
          <w:rFonts w:ascii="FangSong" w:eastAsia="FangSong" w:hAnsi="FangSong" w:cs="FangSong"/>
          <w:spacing w:val="-3"/>
          <w:sz w:val="28"/>
          <w:szCs w:val="28"/>
        </w:rPr>
        <w:t>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4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</w:t>
      </w:r>
      <w:r>
        <w:rPr>
          <w:rFonts w:ascii="FangSong" w:eastAsia="FangSong" w:hAnsi="FangSong" w:cs="FangSong"/>
          <w:spacing w:val="-4"/>
          <w:sz w:val="28"/>
          <w:szCs w:val="28"/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</w:rPr>
        <w:t>相电能表项目的稳定运营。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5" w:right="15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总体要求中还包括对环境的保护要求。三相电能表项目将遵循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当地环保法规，采取先</w:t>
      </w:r>
      <w:r>
        <w:rPr>
          <w:rFonts w:ascii="FangSong" w:eastAsia="FangSong" w:hAnsi="FangSong" w:cs="FangSong"/>
          <w:spacing w:val="-2"/>
          <w:sz w:val="28"/>
          <w:szCs w:val="28"/>
        </w:rPr>
        <w:t>进的环境保护技术，减少对周边环境的影响，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致力于建设绿</w:t>
      </w:r>
      <w:r>
        <w:rPr>
          <w:rFonts w:ascii="FangSong" w:eastAsia="FangSong" w:hAnsi="FangSong" w:cs="FangSong"/>
          <w:spacing w:val="-3"/>
          <w:sz w:val="28"/>
          <w:szCs w:val="28"/>
        </w:rPr>
        <w:t>色</w:t>
      </w:r>
      <w:r>
        <w:rPr>
          <w:rFonts w:ascii="FangSong" w:eastAsia="FangSong" w:hAnsi="FangSong" w:cs="FangSong"/>
          <w:spacing w:val="-2"/>
          <w:sz w:val="28"/>
          <w:szCs w:val="28"/>
        </w:rPr>
        <w:t>、可持续的工业三相电能表项目。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1" w:lineRule="auto"/>
        <w:ind w:left="43" w:right="18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三相电能表项目将积极融入当地社区，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与周边居民建立和谐的关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系。</w:t>
      </w:r>
      <w:r>
        <w:rPr>
          <w:rFonts w:ascii="FangSong" w:eastAsia="FangSong" w:hAnsi="FangSong" w:cs="FangSong"/>
          <w:spacing w:val="-8"/>
          <w:sz w:val="28"/>
          <w:szCs w:val="28"/>
        </w:rPr>
        <w:t>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促进三相电能表项目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与</w:t>
      </w:r>
      <w:r>
        <w:rPr>
          <w:rFonts w:ascii="FangSong" w:eastAsia="FangSong" w:hAnsi="FangSong" w:cs="FangSong"/>
          <w:spacing w:val="-6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地社区的互利共赢。</w:t>
      </w:r>
    </w:p>
    <w:p>
      <w:pPr>
        <w:spacing w:before="3" w:line="415" w:lineRule="auto"/>
        <w:ind w:left="32" w:right="1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三相电能表项目将在选址的基础上</w:t>
      </w:r>
      <w:r>
        <w:rPr>
          <w:rFonts w:ascii="FangSong" w:eastAsia="FangSong" w:hAnsi="FangSong" w:cs="FangSong"/>
          <w:spacing w:val="-7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好地与周边环境相融合，确保建设和运营的可持续性和社会接受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>度。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在三</w:t>
      </w:r>
      <w:r>
        <w:rPr>
          <w:rFonts w:ascii="FangSong" w:eastAsia="FangSong" w:hAnsi="FangSong" w:cs="FangSong"/>
          <w:spacing w:val="-15"/>
          <w:sz w:val="28"/>
          <w:szCs w:val="28"/>
        </w:rPr>
        <w:t>相</w:t>
      </w:r>
      <w:r>
        <w:rPr>
          <w:rFonts w:ascii="FangSong" w:eastAsia="FangSong" w:hAnsi="FangSong" w:cs="FangSong"/>
          <w:spacing w:val="-8"/>
          <w:sz w:val="28"/>
          <w:szCs w:val="28"/>
        </w:rPr>
        <w:t>电能表项目选址的初步规划中，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境的影响。</w:t>
      </w:r>
    </w:p>
    <w:p>
      <w:pPr>
        <w:spacing w:before="2" w:line="411" w:lineRule="auto"/>
        <w:ind w:left="37" w:right="9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我们计划通过多功能空间规划来优化土地利用。在三相电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能</w:t>
      </w:r>
      <w:r>
        <w:rPr>
          <w:rFonts w:ascii="FangSong" w:eastAsia="FangSong" w:hAnsi="FangSong" w:cs="FangSong"/>
          <w:spacing w:val="-21"/>
          <w:sz w:val="28"/>
          <w:szCs w:val="28"/>
        </w:rPr>
        <w:t>表</w:t>
      </w:r>
      <w:r>
        <w:rPr>
          <w:rFonts w:ascii="FangSong" w:eastAsia="FangSong" w:hAnsi="FangSong" w:cs="FangSong"/>
          <w:spacing w:val="-17"/>
          <w:sz w:val="28"/>
          <w:szCs w:val="28"/>
        </w:rPr>
        <w:t>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高建筑的垂直利用率。这一措施有助于减小三相电能表项目的占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积，为未来的扩建和发展预留更多的空间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</w:p>
    <w:p>
      <w:pPr>
        <w:sectPr>
          <w:pgSz w:w="11906" w:h="16839"/>
          <w:pgMar w:top="1431" w:right="1610" w:bottom="0" w:left="1785" w:header="0" w:footer="0" w:gutter="0"/>
          <w:pgNumType w:start="29"/>
          <w:cols w:space="708"/>
        </w:sectPr>
      </w:pPr>
    </w:p>
    <w:p>
      <w:pPr>
        <w:spacing w:before="184" w:line="411" w:lineRule="auto"/>
        <w:ind w:left="41" w:right="102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率</w:t>
      </w:r>
      <w:r>
        <w:rPr>
          <w:rFonts w:ascii="FangSong" w:eastAsia="FangSong" w:hAnsi="FangSong" w:cs="FangSong"/>
          <w:spacing w:val="-16"/>
          <w:sz w:val="28"/>
          <w:szCs w:val="28"/>
        </w:rPr>
        <w:t>。</w:t>
      </w:r>
    </w:p>
    <w:p>
      <w:pPr>
        <w:spacing w:before="1" w:line="411" w:lineRule="auto"/>
        <w:ind w:left="35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三相电能表项目还将注重环境友好设计，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还有助于提高三相电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能表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目的整体可持续性，符合现代绿色建筑的发展趋势。</w:t>
      </w:r>
    </w:p>
    <w:p>
      <w:pPr>
        <w:spacing w:before="1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共设施也是我们的设计理念之一。在三相电能表项目内部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我们致力于实现三相电能表项目用地的经济高效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三</w:t>
      </w:r>
      <w:r>
        <w:rPr>
          <w:rFonts w:ascii="FangSong" w:eastAsia="FangSong" w:hAnsi="FangSong" w:cs="FangSong"/>
          <w:spacing w:val="-9"/>
          <w:sz w:val="28"/>
          <w:szCs w:val="28"/>
        </w:rPr>
        <w:t>相电能表项目整体布置中，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产区、办公区、休</w:t>
      </w:r>
      <w:r>
        <w:rPr>
          <w:rFonts w:ascii="FangSong" w:eastAsia="FangSong" w:hAnsi="FangSong" w:cs="FangSong"/>
          <w:spacing w:val="-3"/>
          <w:sz w:val="28"/>
          <w:szCs w:val="28"/>
        </w:rPr>
        <w:t>闲区、绿化区等几个主要区域。生产区域紧邻交通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要道，便于原材料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运输和产品出货；办公区域靠近三相电能表项目核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心区，方便管理和</w:t>
      </w:r>
      <w:r>
        <w:rPr>
          <w:rFonts w:ascii="FangSong" w:eastAsia="FangSong" w:hAnsi="FangSong" w:cs="FangSong"/>
          <w:spacing w:val="-3"/>
          <w:sz w:val="28"/>
          <w:szCs w:val="28"/>
        </w:rPr>
        <w:t>内外部沟通；休闲区和绿化区域分布在三相电能表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5" w:line="221" w:lineRule="auto"/>
        <w:ind w:right="10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确保了三相电能表项目内外</w:t>
      </w:r>
    </w:p>
    <w:p>
      <w:pPr>
        <w:sectPr>
          <w:pgSz w:w="11906" w:h="16839"/>
          <w:pgMar w:top="1431" w:right="1697" w:bottom="0" w:left="1785" w:header="0" w:footer="0" w:gutter="0"/>
          <w:pgNumType w:start="30"/>
          <w:cols w:space="708"/>
        </w:sectPr>
      </w:pPr>
    </w:p>
    <w:p>
      <w:pPr>
        <w:spacing w:before="184" w:line="411" w:lineRule="auto"/>
        <w:ind w:left="52" w:right="36" w:hanging="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24"/>
          <w:sz w:val="28"/>
          <w:szCs w:val="28"/>
        </w:rPr>
        <w:t>的车</w:t>
      </w:r>
      <w:r>
        <w:rPr>
          <w:rFonts w:ascii="FangSong" w:eastAsia="FangSong" w:hAnsi="FangSong" w:cs="FangSong"/>
          <w:spacing w:val="-14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时合理设置人行道和绿化带，提高了行人通行的便利性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2" w:right="36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三相电能表项目区域内设置了一系列公共设施，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right="36" w:firstLine="11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三</w:t>
      </w:r>
      <w:r>
        <w:rPr>
          <w:rFonts w:ascii="FangSong" w:eastAsia="FangSong" w:hAnsi="FangSong" w:cs="FangSong"/>
          <w:spacing w:val="-14"/>
          <w:sz w:val="28"/>
          <w:szCs w:val="28"/>
        </w:rPr>
        <w:t>相电能表项目总图中，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4" w:firstLine="9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生产与办公是三相电能</w:t>
      </w:r>
      <w:r>
        <w:rPr>
          <w:rFonts w:ascii="FangSong" w:eastAsia="FangSong" w:hAnsi="FangSong" w:cs="FangSong"/>
          <w:sz w:val="28"/>
          <w:szCs w:val="28"/>
        </w:rPr>
        <w:t>表项目的两个核心功能区，我们通过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合理布局，使生产区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以确保原材料的顺畅运输和产品的高效配送。办公区则位于三相</w:t>
      </w:r>
      <w:r>
        <w:rPr>
          <w:rFonts w:ascii="FangSong" w:eastAsia="FangSong" w:hAnsi="FangSong" w:cs="FangSong"/>
          <w:spacing w:val="-3"/>
          <w:sz w:val="28"/>
          <w:szCs w:val="28"/>
        </w:rPr>
        <w:t>电</w:t>
      </w:r>
      <w:r>
        <w:rPr>
          <w:rFonts w:ascii="FangSong" w:eastAsia="FangSong" w:hAnsi="FangSong" w:cs="FangSong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表项目核心区，方便管理层对整个三相电能表项目的监控与决策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89" w:line="416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在三相电能表项目区域内分布绿化带和休闲区，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</w:t>
      </w:r>
    </w:p>
    <w:p>
      <w:pPr>
        <w:sectPr>
          <w:pgSz w:w="11906" w:h="16839"/>
          <w:pgMar w:top="1431" w:right="1763" w:bottom="0" w:left="1785" w:header="0" w:footer="0" w:gutter="0"/>
          <w:pgNumType w:start="31"/>
          <w:cols w:space="708"/>
        </w:sectPr>
      </w:pPr>
    </w:p>
    <w:p>
      <w:pPr>
        <w:spacing w:before="184" w:line="411" w:lineRule="auto"/>
        <w:ind w:left="63" w:right="14" w:hanging="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也为三相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表项目增色不少。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14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我们将环境保护区域规划在三相电能表</w:t>
      </w:r>
      <w:r>
        <w:rPr>
          <w:rFonts w:ascii="FangSong" w:eastAsia="FangSong" w:hAnsi="FangSong" w:cs="FangSong"/>
          <w:sz w:val="28"/>
          <w:szCs w:val="28"/>
        </w:rPr>
        <w:t>项目的一侧，集中处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视觉上用绿化带遮挡，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确保了三相电能表项目整体的美观性。这一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举</w:t>
      </w:r>
      <w:r>
        <w:rPr>
          <w:rFonts w:ascii="FangSong" w:eastAsia="FangSong" w:hAnsi="FangSong" w:cs="FangSong"/>
          <w:spacing w:val="-8"/>
          <w:sz w:val="28"/>
          <w:szCs w:val="28"/>
        </w:rPr>
        <w:t>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使三相电能表项目在生产的同时也能够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4"/>
          <w:sz w:val="28"/>
          <w:szCs w:val="28"/>
        </w:rPr>
        <w:t>对环境的积极贡献。</w:t>
      </w:r>
    </w:p>
    <w:p>
      <w:pPr>
        <w:spacing w:before="4" w:line="414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这八个设计要点共同构成了三相电能表项目总图布置方案的</w:t>
      </w:r>
      <w:r>
        <w:rPr>
          <w:rFonts w:ascii="FangSong" w:eastAsia="FangSong" w:hAnsi="FangSong" w:cs="FangSong"/>
          <w:spacing w:val="5"/>
          <w:sz w:val="28"/>
          <w:szCs w:val="28"/>
        </w:rPr>
        <w:t>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心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确保了三相电能表项目在各个方面都能够取得良好的平衡，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足了功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90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该三相电能表项目选址位于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三相电能表项目的顺利启动和运营。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销售和员工的通勤。这为三相电能表项目提供了便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ectPr>
          <w:pgSz w:w="11906" w:h="16839"/>
          <w:pgMar w:top="1431" w:right="1785" w:bottom="0" w:left="1785" w:header="0" w:footer="0" w:gutter="0"/>
          <w:pgNumType w:start="32"/>
          <w:cols w:space="708"/>
        </w:sectPr>
      </w:pPr>
    </w:p>
    <w:p>
      <w:pPr>
        <w:spacing w:before="185" w:line="411" w:lineRule="auto"/>
        <w:ind w:left="34" w:right="196" w:firstLine="985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1"/>
          <w:sz w:val="28"/>
          <w:szCs w:val="28"/>
        </w:rPr>
        <w:t>三相电能表项目选址规划中特别考虑了环保</w:t>
      </w:r>
      <w:r>
        <w:rPr>
          <w:rFonts w:ascii="FangSong" w:eastAsia="FangSong" w:hAnsi="FangSong" w:cs="FangSong"/>
          <w:sz w:val="28"/>
          <w:szCs w:val="28"/>
        </w:rPr>
        <w:t>区域，用于处理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废</w:t>
      </w:r>
      <w:r>
        <w:rPr>
          <w:rFonts w:ascii="FangSong" w:eastAsia="FangSong" w:hAnsi="FangSong" w:cs="FangSong"/>
          <w:spacing w:val="-8"/>
          <w:sz w:val="28"/>
          <w:szCs w:val="28"/>
        </w:rPr>
        <w:t>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有效减少对周边环境的负面影响。这表明了三相电能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表</w:t>
      </w:r>
      <w:r>
        <w:rPr>
          <w:rFonts w:ascii="FangSong" w:eastAsia="FangSong" w:hAnsi="FangSong" w:cs="FangSong"/>
          <w:spacing w:val="-2"/>
          <w:sz w:val="28"/>
          <w:szCs w:val="28"/>
        </w:rPr>
        <w:t>项目对环境保护的高度重视，符合可持续发展的战略目标。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1" w:right="196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三相电能表项目选址的用地控制指标与相关</w:t>
      </w:r>
      <w:r>
        <w:rPr>
          <w:rFonts w:ascii="FangSong" w:eastAsia="FangSong" w:hAnsi="FangSong" w:cs="FangSong"/>
          <w:sz w:val="28"/>
          <w:szCs w:val="28"/>
        </w:rPr>
        <w:t>规划相一致，不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也兼顾了用地的合理利用。这有助于三相电能表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2" w:right="19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在三相电能表项目选址周边进行了社区和周边环境的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保三相电能表项目建设不会对周边社区造成过大的影响，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会责任的考量。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14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三</w:t>
      </w:r>
      <w:r>
        <w:rPr>
          <w:rFonts w:ascii="FangSong" w:eastAsia="FangSong" w:hAnsi="FangSong" w:cs="FangSong"/>
          <w:spacing w:val="-11"/>
          <w:sz w:val="28"/>
          <w:szCs w:val="28"/>
        </w:rPr>
        <w:t>相电能表项目选址时，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确保三相电能表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目的合法性和稳健性。对政府支持政策和法规的遵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从，有助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三相电能表项目在当地获得更多支持。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29" w:right="19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综合考虑三相电能表项目选址的各项因素，我们认为该</w:t>
      </w:r>
      <w:r>
        <w:rPr>
          <w:rFonts w:ascii="FangSong" w:eastAsia="FangSong" w:hAnsi="FangSong" w:cs="FangSong"/>
          <w:sz w:val="28"/>
          <w:szCs w:val="28"/>
        </w:rPr>
        <w:t>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有望为三相电</w:t>
      </w:r>
      <w:r>
        <w:rPr>
          <w:rFonts w:ascii="FangSong" w:eastAsia="FangSong" w:hAnsi="FangSong" w:cs="FangSong"/>
          <w:spacing w:val="-5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表项目带来更多的发展机遇。与周边的产业和社会环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境相结合，该选址将有助于三相电能表项目实现可持续发</w:t>
      </w:r>
      <w:r>
        <w:rPr>
          <w:rFonts w:ascii="FangSong" w:eastAsia="FangSong" w:hAnsi="FangSong" w:cs="FangSong"/>
          <w:spacing w:val="-1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3" w:line="415" w:lineRule="auto"/>
        <w:ind w:left="3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我们可以得出该三相电能表项目选址的合</w:t>
      </w:r>
      <w:r>
        <w:rPr>
          <w:rFonts w:ascii="FangSong" w:eastAsia="FangSong" w:hAnsi="FangSong" w:cs="FangSong"/>
          <w:spacing w:val="-7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性和</w:t>
      </w:r>
      <w:r>
        <w:rPr>
          <w:rFonts w:ascii="FangSong" w:eastAsia="FangSong" w:hAnsi="FangSong" w:cs="FangSong"/>
          <w:spacing w:val="-9"/>
          <w:sz w:val="28"/>
          <w:szCs w:val="28"/>
        </w:rPr>
        <w:t>可</w:t>
      </w:r>
      <w:r>
        <w:rPr>
          <w:rFonts w:ascii="FangSong" w:eastAsia="FangSong" w:hAnsi="FangSong" w:cs="FangSong"/>
          <w:spacing w:val="-6"/>
          <w:sz w:val="28"/>
          <w:szCs w:val="28"/>
        </w:rPr>
        <w:t>行性，为三相电能表项目的后续规划和实施提供了坚实的基础。</w:t>
      </w:r>
    </w:p>
    <w:p>
      <w:pPr>
        <w:sectPr>
          <w:pgSz w:w="11906" w:h="16839"/>
          <w:pgMar w:top="1431" w:right="1603" w:bottom="0" w:left="1785" w:header="0" w:footer="0" w:gutter="0"/>
          <w:pgNumType w:start="33"/>
          <w:cols w:space="708"/>
        </w:sectPr>
      </w:pPr>
    </w:p>
    <w:p>
      <w:pPr>
        <w:spacing w:before="245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五、三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相电能表项目建设背景及必要性分析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34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8" w:line="416" w:lineRule="auto"/>
        <w:ind w:left="4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</w:p>
    <w:p>
      <w:pPr>
        <w:sectPr>
          <w:pgSz w:w="11906" w:h="16839"/>
          <w:pgMar w:top="1431" w:right="1697" w:bottom="0" w:left="1785" w:header="0" w:footer="0" w:gutter="0"/>
          <w:pgNumType w:start="35"/>
          <w:cols w:space="708"/>
        </w:sectPr>
      </w:pPr>
    </w:p>
    <w:p>
      <w:pPr>
        <w:spacing w:before="182" w:line="414" w:lineRule="auto"/>
        <w:ind w:left="34" w:right="196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人才培养和科技创新。通过设立研发基地、提供奖学金和实习机会</w:t>
      </w:r>
      <w:r>
        <w:rPr>
          <w:rFonts w:ascii="FangSong" w:eastAsia="FangSong" w:hAnsi="FangSong" w:cs="FangSong"/>
          <w:spacing w:val="-2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)、三相电能表项目进度安排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确保三相电能表项目按时、按质完成，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0"/>
          <w:sz w:val="28"/>
          <w:szCs w:val="28"/>
        </w:rPr>
        <w:t>三</w:t>
      </w:r>
      <w:r>
        <w:rPr>
          <w:rFonts w:ascii="FangSong" w:eastAsia="FangSong" w:hAnsi="FangSong" w:cs="FangSong"/>
          <w:spacing w:val="-16"/>
          <w:sz w:val="28"/>
          <w:szCs w:val="28"/>
        </w:rPr>
        <w:t>相</w:t>
      </w:r>
      <w:r>
        <w:rPr>
          <w:rFonts w:ascii="FangSong" w:eastAsia="FangSong" w:hAnsi="FangSong" w:cs="FangSong"/>
          <w:spacing w:val="-15"/>
          <w:sz w:val="28"/>
          <w:szCs w:val="28"/>
        </w:rPr>
        <w:t>电能表项目进度安排，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主要包括以下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键阶段：</w:t>
      </w:r>
    </w:p>
    <w:p>
      <w:pPr>
        <w:spacing w:before="2" w:line="411" w:lineRule="auto"/>
        <w:ind w:left="34" w:right="101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1.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三相电能表项目前期准备(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个月)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：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5"/>
          <w:sz w:val="28"/>
          <w:szCs w:val="28"/>
        </w:rPr>
        <w:t>在三相电能表项目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启</w:t>
      </w:r>
      <w:r>
        <w:rPr>
          <w:rFonts w:ascii="FangSong" w:eastAsia="FangSong" w:hAnsi="FangSong" w:cs="FangSong"/>
          <w:spacing w:val="-19"/>
          <w:sz w:val="28"/>
          <w:szCs w:val="28"/>
        </w:rPr>
        <w:t>动</w:t>
      </w:r>
      <w:r>
        <w:rPr>
          <w:rFonts w:ascii="FangSong" w:eastAsia="FangSong" w:hAnsi="FangSong" w:cs="FangSong"/>
          <w:spacing w:val="-17"/>
          <w:sz w:val="28"/>
          <w:szCs w:val="28"/>
        </w:rPr>
        <w:t>阶段，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我们将进行各项前期准备工作，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包括三相电能表项目立项、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人员组建、资源调查和需求分析等。这个阶段的目标是确保三相</w:t>
      </w:r>
      <w:r>
        <w:rPr>
          <w:rFonts w:ascii="FangSong" w:eastAsia="FangSong" w:hAnsi="FangSong" w:cs="FangSong"/>
          <w:spacing w:val="-3"/>
          <w:sz w:val="28"/>
          <w:szCs w:val="28"/>
        </w:rPr>
        <w:t>电</w:t>
      </w:r>
      <w:r>
        <w:rPr>
          <w:rFonts w:ascii="FangSong" w:eastAsia="FangSong" w:hAnsi="FangSong" w:cs="FangSong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表项目有</w:t>
      </w:r>
      <w:r>
        <w:rPr>
          <w:rFonts w:ascii="FangSong" w:eastAsia="FangSong" w:hAnsi="FangSong" w:cs="FangSong"/>
          <w:spacing w:val="-2"/>
          <w:sz w:val="28"/>
          <w:szCs w:val="28"/>
        </w:rPr>
        <w:t>足够的准备工作，为后续工作打下坚实基础。</w:t>
      </w:r>
    </w:p>
    <w:p>
      <w:pPr>
        <w:spacing w:before="2" w:line="411" w:lineRule="auto"/>
        <w:ind w:left="38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确保对三相电能表项目地理环境和资源有全面了解。基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>勘察结果，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包括土建工程和设备配置等方面。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这个</w:t>
      </w:r>
      <w:r>
        <w:rPr>
          <w:rFonts w:ascii="FangSong" w:eastAsia="FangSong" w:hAnsi="FangSong" w:cs="FangSong"/>
          <w:spacing w:val="-10"/>
          <w:sz w:val="28"/>
          <w:szCs w:val="28"/>
        </w:rPr>
        <w:t>阶</w:t>
      </w:r>
      <w:r>
        <w:rPr>
          <w:rFonts w:ascii="FangSong" w:eastAsia="FangSong" w:hAnsi="FangSong" w:cs="FangSong"/>
          <w:spacing w:val="-6"/>
          <w:sz w:val="28"/>
          <w:szCs w:val="28"/>
        </w:rPr>
        <w:t>段的目标是确保三相电能表项目的设计是科学、合理且可行的。</w:t>
      </w:r>
    </w:p>
    <w:p>
      <w:pPr>
        <w:spacing w:before="3" w:line="414" w:lineRule="auto"/>
        <w:ind w:left="31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以保证三相电能表项目的高</w:t>
      </w:r>
    </w:p>
    <w:p>
      <w:pPr>
        <w:sectPr>
          <w:pgSz w:w="11906" w:h="16839"/>
          <w:pgMar w:top="1431" w:right="1603" w:bottom="0" w:left="1785" w:header="0" w:footer="0" w:gutter="0"/>
          <w:pgNumType w:start="36"/>
          <w:cols w:space="708"/>
        </w:sectPr>
      </w:pPr>
    </w:p>
    <w:p>
      <w:pPr>
        <w:spacing w:before="183" w:line="223" w:lineRule="auto"/>
        <w:ind w:left="39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10"/>
          <w:sz w:val="28"/>
          <w:szCs w:val="28"/>
        </w:rPr>
        <w:t>质量完成。</w:t>
      </w:r>
    </w:p>
    <w:p>
      <w:pPr>
        <w:spacing w:before="287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照三相电能表项目需求，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供应商</w:t>
      </w:r>
      <w:r>
        <w:rPr>
          <w:rFonts w:ascii="FangSong" w:eastAsia="FangSong" w:hAnsi="FangSong" w:cs="FangSong"/>
          <w:spacing w:val="-2"/>
          <w:sz w:val="28"/>
          <w:szCs w:val="28"/>
        </w:rPr>
        <w:t>谈判、合同签订等步骤，确保设备的及时到位。</w:t>
      </w:r>
    </w:p>
    <w:p>
      <w:pPr>
        <w:spacing w:before="5" w:line="413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安装和调试工作。这包括设备的互联互通，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为三相电能表项目后续的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运</w:t>
      </w:r>
      <w:r>
        <w:rPr>
          <w:rFonts w:ascii="FangSong" w:eastAsia="FangSong" w:hAnsi="FangSong" w:cs="FangSong"/>
          <w:spacing w:val="-7"/>
          <w:sz w:val="28"/>
          <w:szCs w:val="28"/>
        </w:rPr>
        <w:t>营提供保障。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三相电能表项目实施保障措施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7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确保三相电能表项目的顺利实施，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致的保障措</w:t>
      </w:r>
      <w:r>
        <w:rPr>
          <w:rFonts w:ascii="FangSong" w:eastAsia="FangSong" w:hAnsi="FangSong" w:cs="FangSong"/>
          <w:spacing w:val="-3"/>
          <w:sz w:val="28"/>
          <w:szCs w:val="28"/>
        </w:rPr>
        <w:t>施</w:t>
      </w:r>
      <w:r>
        <w:rPr>
          <w:rFonts w:ascii="FangSong" w:eastAsia="FangSong" w:hAnsi="FangSong" w:cs="FangSong"/>
          <w:spacing w:val="-2"/>
          <w:sz w:val="28"/>
          <w:szCs w:val="28"/>
        </w:rPr>
        <w:t>，以应对各种可能出现的挑战和问题。</w:t>
      </w:r>
    </w:p>
    <w:p>
      <w:pPr>
        <w:spacing w:before="2" w:line="411" w:lineRule="auto"/>
        <w:ind w:left="34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三相电能表项目管理体系建</w:t>
      </w:r>
      <w:r>
        <w:rPr>
          <w:rFonts w:ascii="FangSong" w:eastAsia="FangSong" w:hAnsi="FangSong" w:cs="FangSong"/>
          <w:sz w:val="28"/>
          <w:szCs w:val="28"/>
        </w:rPr>
        <w:t>立：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我们将建立一个全面的三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相</w:t>
      </w:r>
      <w:r>
        <w:rPr>
          <w:rFonts w:ascii="FangSong" w:eastAsia="FangSong" w:hAnsi="FangSong" w:cs="FangSong"/>
          <w:spacing w:val="-8"/>
          <w:sz w:val="28"/>
          <w:szCs w:val="28"/>
        </w:rPr>
        <w:t>电能表项目管理体系，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确保每个三相电能表项目阶段都有清晰的组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织</w:t>
      </w:r>
      <w:r>
        <w:rPr>
          <w:rFonts w:ascii="FangSong" w:eastAsia="FangSong" w:hAnsi="FangSong" w:cs="FangSong"/>
          <w:spacing w:val="-7"/>
          <w:sz w:val="28"/>
          <w:szCs w:val="28"/>
        </w:rPr>
        <w:t>结构和明确定义的职责。三相电能表项目管理团队将定期召开会议，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审查和更新三相电能表项目计划，保证三相电能表项目目标的实</w:t>
      </w:r>
      <w:r>
        <w:rPr>
          <w:rFonts w:ascii="FangSong" w:eastAsia="FangSong" w:hAnsi="FangSong" w:cs="FangSong"/>
          <w:spacing w:val="-1"/>
          <w:sz w:val="28"/>
          <w:szCs w:val="28"/>
        </w:rPr>
        <w:t>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4" w:right="17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相电能表项目的进展进行详细审查。这包括每周例行会议和每月</w:t>
      </w:r>
      <w:r>
        <w:rPr>
          <w:rFonts w:ascii="FangSong" w:eastAsia="FangSong" w:hAnsi="FangSong" w:cs="FangSong"/>
          <w:spacing w:val="-3"/>
          <w:sz w:val="28"/>
          <w:szCs w:val="28"/>
        </w:rPr>
        <w:t>一</w:t>
      </w:r>
      <w:r>
        <w:rPr>
          <w:rFonts w:ascii="FangSong" w:eastAsia="FangSong" w:hAnsi="FangSong" w:cs="FangSong"/>
          <w:sz w:val="28"/>
          <w:szCs w:val="28"/>
        </w:rPr>
        <w:t>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全团队进度汇报。通过实时监控，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我们能够快速发现并纠正潜在的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进</w:t>
      </w:r>
      <w:r>
        <w:rPr>
          <w:rFonts w:ascii="FangSong" w:eastAsia="FangSong" w:hAnsi="FangSong" w:cs="FangSong"/>
          <w:spacing w:val="-6"/>
          <w:sz w:val="28"/>
          <w:szCs w:val="28"/>
        </w:rPr>
        <w:t>度滞后或问题。</w:t>
      </w:r>
    </w:p>
    <w:p>
      <w:pPr>
        <w:spacing w:before="2" w:line="415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</w:p>
    <w:p>
      <w:pPr>
        <w:sectPr>
          <w:pgSz w:w="11906" w:h="16839"/>
          <w:pgMar w:top="1431" w:right="1623" w:bottom="0" w:left="1785" w:header="0" w:footer="0" w:gutter="0"/>
          <w:pgNumType w:start="37"/>
          <w:cols w:space="708"/>
        </w:sectPr>
      </w:pPr>
    </w:p>
    <w:p>
      <w:pPr>
        <w:spacing w:before="184" w:line="411" w:lineRule="auto"/>
        <w:ind w:left="34" w:right="56" w:firstLine="2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24"/>
          <w:sz w:val="28"/>
          <w:szCs w:val="28"/>
        </w:rPr>
        <w:t>估</w:t>
      </w:r>
      <w:r>
        <w:rPr>
          <w:rFonts w:ascii="FangSong" w:eastAsia="FangSong" w:hAnsi="FangSong" w:cs="FangSong"/>
          <w:spacing w:val="-14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6"/>
          <w:sz w:val="28"/>
          <w:szCs w:val="28"/>
        </w:rPr>
        <w:t>三</w:t>
      </w:r>
      <w:r>
        <w:rPr>
          <w:rFonts w:ascii="FangSong" w:eastAsia="FangSong" w:hAnsi="FangSong" w:cs="FangSong"/>
          <w:spacing w:val="-4"/>
          <w:sz w:val="28"/>
          <w:szCs w:val="28"/>
        </w:rPr>
        <w:t>相电能表项目的影响。</w:t>
      </w:r>
    </w:p>
    <w:p>
      <w:pPr>
        <w:spacing w:before="1" w:line="411" w:lineRule="auto"/>
        <w:ind w:left="33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和数据支持，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将</w:t>
      </w:r>
      <w:r>
        <w:rPr>
          <w:rFonts w:ascii="FangSong" w:eastAsia="FangSong" w:hAnsi="FangSong" w:cs="FangSong"/>
          <w:spacing w:val="-3"/>
          <w:sz w:val="28"/>
          <w:szCs w:val="28"/>
        </w:rPr>
        <w:t>提高整个三相电能表项目执行效率。</w:t>
      </w:r>
    </w:p>
    <w:p>
      <w:pPr>
        <w:spacing w:before="2" w:line="411" w:lineRule="auto"/>
        <w:ind w:left="34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沟通与团队建设：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我们注重建立高效的内部沟通机制和团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建设。每周例行会议将提供一个平台，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团队成员可以分享三相电能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表</w:t>
      </w:r>
      <w:r>
        <w:rPr>
          <w:rFonts w:ascii="FangSong" w:eastAsia="FangSong" w:hAnsi="FangSong" w:cs="FangSong"/>
          <w:spacing w:val="-12"/>
          <w:sz w:val="28"/>
          <w:szCs w:val="28"/>
        </w:rPr>
        <w:t>项目进展、反馈问题，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并共同解决。此外，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我们将定期组织团队活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动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增进团队协作与默契。</w:t>
      </w:r>
    </w:p>
    <w:p>
      <w:pPr>
        <w:spacing w:before="1" w:line="415" w:lineRule="auto"/>
        <w:ind w:left="34" w:right="5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质量控制体系：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我们将建立严格的质量控制体系，涵盖三</w:t>
      </w:r>
      <w:r>
        <w:rPr>
          <w:rFonts w:ascii="FangSong" w:eastAsia="FangSong" w:hAnsi="FangSong" w:cs="FangSong"/>
          <w:spacing w:val="-7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能表项目的每个环节。制定详细的验收标准和质量检查点，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相</w:t>
      </w:r>
      <w:r>
        <w:rPr>
          <w:rFonts w:ascii="FangSong" w:eastAsia="FangSong" w:hAnsi="FangSong" w:cs="FangSong"/>
          <w:spacing w:val="-8"/>
          <w:sz w:val="28"/>
          <w:szCs w:val="28"/>
        </w:rPr>
        <w:t>电能表项目交付的成果符合预期标准，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提高三相电能表项目整体质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量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86" w:lineRule="auto"/>
        <w:rPr>
          <w:rFonts w:ascii="Arial"/>
          <w:sz w:val="21"/>
        </w:rPr>
      </w:pPr>
    </w:p>
    <w:p>
      <w:pPr>
        <w:spacing w:before="92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七、社会责任与可持续发展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ectPr>
          <w:pgSz w:w="11906" w:h="16839"/>
          <w:pgMar w:top="1431" w:right="1743" w:bottom="0" w:left="1785" w:header="0" w:footer="0" w:gutter="0"/>
          <w:pgNumType w:start="38"/>
          <w:cols w:space="708"/>
        </w:sectPr>
      </w:pPr>
    </w:p>
    <w:p>
      <w:pPr>
        <w:spacing w:before="185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社会责任</w:t>
      </w:r>
      <w:r>
        <w:rPr>
          <w:rFonts w:ascii="FangSong" w:eastAsia="FangSong" w:hAnsi="FangSong" w:cs="FangSong"/>
          <w:spacing w:val="-1"/>
          <w:sz w:val="28"/>
          <w:szCs w:val="28"/>
        </w:rPr>
        <w:t>三相电能表项目与计划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、社会责任三相电能表项目与计划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扶贫帮困三相电能</w:t>
      </w:r>
      <w:r>
        <w:rPr>
          <w:rFonts w:ascii="FangSong" w:eastAsia="FangSong" w:hAnsi="FangSong" w:cs="FangSong"/>
          <w:spacing w:val="-1"/>
          <w:sz w:val="28"/>
          <w:szCs w:val="28"/>
        </w:rPr>
        <w:t>表项目</w:t>
      </w:r>
    </w:p>
    <w:p>
      <w:pPr>
        <w:spacing w:before="289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开展扶贫帮困三相电能表项目，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就业机会、职</w:t>
      </w:r>
      <w:r>
        <w:rPr>
          <w:rFonts w:ascii="FangSong" w:eastAsia="FangSong" w:hAnsi="FangSong" w:cs="FangSong"/>
          <w:spacing w:val="-2"/>
          <w:sz w:val="28"/>
          <w:szCs w:val="28"/>
        </w:rPr>
        <w:t>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43" w:right="5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社区环境改善三相电能表项目，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与处理等</w:t>
      </w:r>
      <w:r>
        <w:rPr>
          <w:rFonts w:ascii="FangSong" w:eastAsia="FangSong" w:hAnsi="FangSong" w:cs="FangSong"/>
          <w:spacing w:val="-3"/>
          <w:sz w:val="28"/>
          <w:szCs w:val="28"/>
        </w:rPr>
        <w:t>，提升社区居民的生活质量。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before="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6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推动生产方式向更环保、低碳的方向发展，</w:t>
      </w:r>
    </w:p>
    <w:p>
      <w:pPr>
        <w:sectPr>
          <w:pgSz w:w="11906" w:h="16839"/>
          <w:pgMar w:top="1431" w:right="1743" w:bottom="0" w:left="1785" w:header="0" w:footer="0" w:gutter="0"/>
          <w:pgNumType w:start="39"/>
          <w:cols w:space="708"/>
        </w:sectPr>
      </w:pPr>
    </w:p>
    <w:p>
      <w:pPr>
        <w:spacing w:before="183" w:line="224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before="284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7" w:line="416" w:lineRule="auto"/>
        <w:ind w:left="49" w:right="14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417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社会公益三相</w:t>
      </w:r>
      <w:r>
        <w:rPr>
          <w:rFonts w:ascii="FangSong" w:eastAsia="FangSong" w:hAnsi="FangSong" w:cs="FangSong"/>
          <w:spacing w:val="-1"/>
          <w:sz w:val="28"/>
          <w:szCs w:val="28"/>
        </w:rPr>
        <w:t>电能表项目</w:t>
      </w:r>
    </w:p>
    <w:p>
      <w:pPr>
        <w:spacing w:before="290" w:line="411" w:lineRule="auto"/>
        <w:ind w:left="39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极参与社会公益三相电能表项目，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善</w:t>
      </w:r>
      <w:r>
        <w:rPr>
          <w:rFonts w:ascii="FangSong" w:eastAsia="FangSong" w:hAnsi="FangSong" w:cs="FangSong"/>
          <w:spacing w:val="-5"/>
          <w:sz w:val="28"/>
          <w:szCs w:val="28"/>
        </w:rPr>
        <w:t>社</w:t>
      </w:r>
      <w:r>
        <w:rPr>
          <w:rFonts w:ascii="FangSong" w:eastAsia="FangSong" w:hAnsi="FangSong" w:cs="FangSong"/>
          <w:spacing w:val="-3"/>
          <w:sz w:val="28"/>
          <w:szCs w:val="28"/>
        </w:rPr>
        <w:t>会问题，如灾害救助、健康医疗等。</w:t>
      </w:r>
    </w:p>
    <w:p>
      <w:pPr>
        <w:spacing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7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https://d.book118.com/916035000222010101</w:t>
        </w:r>
      </w:hyperlink>
    </w:p>
    <w:p/>
    <w:sectPr>
      <w:pgSz w:w="11906" w:h="16839"/>
      <w:pgMar w:top="1431" w:right="1785" w:bottom="0" w:left="1785" w:header="0" w:footer="0" w:gutter="0"/>
      <w:pgNumType w:start="4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1603500022201010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2024-03-14T10:45:21Z</vt:filetime>
  </property>
  <property fmtid="{D5CDD505-2E9C-101B-9397-08002B2CF9AE}" pid="3" name="CRO">
    <vt:lpwstr>wqlLaW5nc29mdCBQREYgdG8gV1BTIDgw</vt:lpwstr>
  </property>
</Properties>
</file>