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新型地热用热交换器项目计划设计方案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96" w:history="1">
        <w:r>
          <w:rPr>
            <w:rFonts w:ascii="仿宋" w:eastAsia="仿宋" w:hAnsi="仿宋" w:cs="仿宋" w:hint="eastAsia"/>
            <w:lang w:eastAsia="zh-CN"/>
          </w:rPr>
          <w:t>序言</w:t>
        </w:r>
        <w:r>
          <w:tab/>
        </w:r>
        <w:r>
          <w:fldChar w:fldCharType="begin"/>
        </w:r>
        <w:r>
          <w:instrText xml:space="preserve"> PAGEREF _Toc7596 \h </w:instrText>
        </w:r>
        <w:r>
          <w:fldChar w:fldCharType="separate"/>
        </w:r>
        <w:r>
          <w:t>3</w:t>
        </w:r>
        <w:r>
          <w:fldChar w:fldCharType="end"/>
        </w:r>
      </w:hyperlink>
    </w:p>
    <w:p>
      <w:pPr>
        <w:pStyle w:val="TOC1"/>
        <w:tabs>
          <w:tab w:val="right" w:leader="dot" w:pos="8306"/>
        </w:tabs>
      </w:pPr>
      <w:hyperlink w:anchor="_Toc30558" w:history="1">
        <w:r>
          <w:rPr>
            <w:rFonts w:ascii="仿宋" w:eastAsia="仿宋" w:hAnsi="仿宋" w:cs="仿宋" w:hint="eastAsia"/>
            <w:lang w:eastAsia="zh-CN"/>
          </w:rPr>
          <w:t>一、新型地热用热交换器项目土建工程</w:t>
        </w:r>
        <w:r>
          <w:tab/>
        </w:r>
        <w:r>
          <w:fldChar w:fldCharType="begin"/>
        </w:r>
        <w:r>
          <w:instrText xml:space="preserve"> PAGEREF _Toc30558 \h </w:instrText>
        </w:r>
        <w:r>
          <w:fldChar w:fldCharType="separate"/>
        </w:r>
        <w:r>
          <w:t>3</w:t>
        </w:r>
        <w:r>
          <w:fldChar w:fldCharType="end"/>
        </w:r>
      </w:hyperlink>
    </w:p>
    <w:p>
      <w:pPr>
        <w:pStyle w:val="TOC2"/>
        <w:tabs>
          <w:tab w:val="right" w:leader="dot" w:pos="8306"/>
        </w:tabs>
      </w:pPr>
      <w:hyperlink w:anchor="_Toc6951" w:history="1">
        <w:r>
          <w:rPr>
            <w:rFonts w:ascii="仿宋" w:eastAsia="仿宋" w:hAnsi="仿宋" w:cs="仿宋" w:hint="eastAsia"/>
            <w:lang w:eastAsia="zh-CN"/>
          </w:rPr>
          <w:t>(一)、建筑工程设计原则</w:t>
        </w:r>
        <w:r>
          <w:tab/>
        </w:r>
        <w:r>
          <w:fldChar w:fldCharType="begin"/>
        </w:r>
        <w:r>
          <w:instrText xml:space="preserve"> PAGEREF _Toc6951 \h </w:instrText>
        </w:r>
        <w:r>
          <w:fldChar w:fldCharType="separate"/>
        </w:r>
        <w:r>
          <w:t>3</w:t>
        </w:r>
        <w:r>
          <w:fldChar w:fldCharType="end"/>
        </w:r>
      </w:hyperlink>
    </w:p>
    <w:p>
      <w:pPr>
        <w:pStyle w:val="TOC2"/>
        <w:tabs>
          <w:tab w:val="right" w:leader="dot" w:pos="8306"/>
        </w:tabs>
      </w:pPr>
      <w:hyperlink w:anchor="_Toc14813" w:history="1">
        <w:r>
          <w:rPr>
            <w:rFonts w:ascii="仿宋" w:eastAsia="仿宋" w:hAnsi="仿宋" w:cs="仿宋" w:hint="eastAsia"/>
            <w:lang w:eastAsia="zh-CN"/>
          </w:rPr>
          <w:t>(二)、土建工程设计年限及安全等级</w:t>
        </w:r>
        <w:r>
          <w:tab/>
        </w:r>
        <w:r>
          <w:fldChar w:fldCharType="begin"/>
        </w:r>
        <w:r>
          <w:instrText xml:space="preserve"> PAGEREF _Toc14813 \h </w:instrText>
        </w:r>
        <w:r>
          <w:fldChar w:fldCharType="separate"/>
        </w:r>
        <w:r>
          <w:t>4</w:t>
        </w:r>
        <w:r>
          <w:fldChar w:fldCharType="end"/>
        </w:r>
      </w:hyperlink>
    </w:p>
    <w:p>
      <w:pPr>
        <w:pStyle w:val="TOC2"/>
        <w:tabs>
          <w:tab w:val="right" w:leader="dot" w:pos="8306"/>
        </w:tabs>
      </w:pPr>
      <w:hyperlink w:anchor="_Toc10616" w:history="1">
        <w:r>
          <w:rPr>
            <w:rFonts w:ascii="仿宋" w:eastAsia="仿宋" w:hAnsi="仿宋" w:cs="仿宋" w:hint="eastAsia"/>
            <w:lang w:eastAsia="zh-CN"/>
          </w:rPr>
          <w:t>(三)、建筑工程设计总体要求</w:t>
        </w:r>
        <w:r>
          <w:tab/>
        </w:r>
        <w:r>
          <w:fldChar w:fldCharType="begin"/>
        </w:r>
        <w:r>
          <w:instrText xml:space="preserve"> PAGEREF _Toc10616 \h </w:instrText>
        </w:r>
        <w:r>
          <w:fldChar w:fldCharType="separate"/>
        </w:r>
        <w:r>
          <w:t>5</w:t>
        </w:r>
        <w:r>
          <w:fldChar w:fldCharType="end"/>
        </w:r>
      </w:hyperlink>
    </w:p>
    <w:p>
      <w:pPr>
        <w:pStyle w:val="TOC2"/>
        <w:tabs>
          <w:tab w:val="right" w:leader="dot" w:pos="8306"/>
        </w:tabs>
      </w:pPr>
      <w:hyperlink w:anchor="_Toc31142" w:history="1">
        <w:r>
          <w:rPr>
            <w:rFonts w:ascii="仿宋" w:eastAsia="仿宋" w:hAnsi="仿宋" w:cs="仿宋" w:hint="eastAsia"/>
            <w:lang w:eastAsia="zh-CN"/>
          </w:rPr>
          <w:t>(四)、土建工程建设指标</w:t>
        </w:r>
        <w:r>
          <w:tab/>
        </w:r>
        <w:r>
          <w:fldChar w:fldCharType="begin"/>
        </w:r>
        <w:r>
          <w:instrText xml:space="preserve"> PAGEREF _Toc31142 \h </w:instrText>
        </w:r>
        <w:r>
          <w:fldChar w:fldCharType="separate"/>
        </w:r>
        <w:r>
          <w:t>6</w:t>
        </w:r>
        <w:r>
          <w:fldChar w:fldCharType="end"/>
        </w:r>
      </w:hyperlink>
    </w:p>
    <w:p>
      <w:pPr>
        <w:pStyle w:val="TOC1"/>
        <w:tabs>
          <w:tab w:val="right" w:leader="dot" w:pos="8306"/>
        </w:tabs>
      </w:pPr>
      <w:hyperlink w:anchor="_Toc25997" w:history="1">
        <w:r>
          <w:rPr>
            <w:rFonts w:ascii="仿宋" w:eastAsia="仿宋" w:hAnsi="仿宋" w:cs="仿宋" w:hint="eastAsia"/>
            <w:lang w:eastAsia="zh-CN"/>
          </w:rPr>
          <w:t>二、新型地热用热交换器项目绩效评估</w:t>
        </w:r>
        <w:r>
          <w:tab/>
        </w:r>
        <w:r>
          <w:fldChar w:fldCharType="begin"/>
        </w:r>
        <w:r>
          <w:instrText xml:space="preserve"> PAGEREF _Toc25997 \h </w:instrText>
        </w:r>
        <w:r>
          <w:fldChar w:fldCharType="separate"/>
        </w:r>
        <w:r>
          <w:t>6</w:t>
        </w:r>
        <w:r>
          <w:fldChar w:fldCharType="end"/>
        </w:r>
      </w:hyperlink>
    </w:p>
    <w:p>
      <w:pPr>
        <w:pStyle w:val="TOC2"/>
        <w:tabs>
          <w:tab w:val="right" w:leader="dot" w:pos="8306"/>
        </w:tabs>
      </w:pPr>
      <w:hyperlink w:anchor="_Toc8245" w:history="1">
        <w:r>
          <w:rPr>
            <w:rFonts w:ascii="仿宋" w:eastAsia="仿宋" w:hAnsi="仿宋" w:cs="仿宋" w:hint="eastAsia"/>
            <w:lang w:eastAsia="zh-CN"/>
          </w:rPr>
          <w:t>(一)、绩效评估指标</w:t>
        </w:r>
        <w:r>
          <w:tab/>
        </w:r>
        <w:r>
          <w:fldChar w:fldCharType="begin"/>
        </w:r>
        <w:r>
          <w:instrText xml:space="preserve"> PAGEREF _Toc8245 \h </w:instrText>
        </w:r>
        <w:r>
          <w:fldChar w:fldCharType="separate"/>
        </w:r>
        <w:r>
          <w:t>6</w:t>
        </w:r>
        <w:r>
          <w:fldChar w:fldCharType="end"/>
        </w:r>
      </w:hyperlink>
    </w:p>
    <w:p>
      <w:pPr>
        <w:pStyle w:val="TOC2"/>
        <w:tabs>
          <w:tab w:val="right" w:leader="dot" w:pos="8306"/>
        </w:tabs>
      </w:pPr>
      <w:hyperlink w:anchor="_Toc31254" w:history="1">
        <w:r>
          <w:rPr>
            <w:rFonts w:ascii="仿宋" w:eastAsia="仿宋" w:hAnsi="仿宋" w:cs="仿宋" w:hint="eastAsia"/>
            <w:lang w:eastAsia="zh-CN"/>
          </w:rPr>
          <w:t>(二)、绩效评估方法</w:t>
        </w:r>
        <w:r>
          <w:tab/>
        </w:r>
        <w:r>
          <w:fldChar w:fldCharType="begin"/>
        </w:r>
        <w:r>
          <w:instrText xml:space="preserve"> PAGEREF _Toc31254 \h </w:instrText>
        </w:r>
        <w:r>
          <w:fldChar w:fldCharType="separate"/>
        </w:r>
        <w:r>
          <w:t>7</w:t>
        </w:r>
        <w:r>
          <w:fldChar w:fldCharType="end"/>
        </w:r>
      </w:hyperlink>
    </w:p>
    <w:p>
      <w:pPr>
        <w:pStyle w:val="TOC2"/>
        <w:tabs>
          <w:tab w:val="right" w:leader="dot" w:pos="8306"/>
        </w:tabs>
      </w:pPr>
      <w:hyperlink w:anchor="_Toc21" w:history="1">
        <w:r>
          <w:rPr>
            <w:rFonts w:ascii="仿宋" w:eastAsia="仿宋" w:hAnsi="仿宋" w:cs="仿宋" w:hint="eastAsia"/>
            <w:lang w:eastAsia="zh-CN"/>
          </w:rPr>
          <w:t>(三)、绩效评估周期</w:t>
        </w:r>
        <w:r>
          <w:tab/>
        </w:r>
        <w:r>
          <w:fldChar w:fldCharType="begin"/>
        </w:r>
        <w:r>
          <w:instrText xml:space="preserve"> PAGEREF _Toc21 \h </w:instrText>
        </w:r>
        <w:r>
          <w:fldChar w:fldCharType="separate"/>
        </w:r>
        <w:r>
          <w:t>8</w:t>
        </w:r>
        <w:r>
          <w:fldChar w:fldCharType="end"/>
        </w:r>
      </w:hyperlink>
    </w:p>
    <w:p>
      <w:pPr>
        <w:pStyle w:val="TOC1"/>
        <w:tabs>
          <w:tab w:val="right" w:leader="dot" w:pos="8306"/>
        </w:tabs>
      </w:pPr>
      <w:hyperlink w:anchor="_Toc24486" w:history="1">
        <w:r>
          <w:rPr>
            <w:rFonts w:ascii="仿宋" w:eastAsia="仿宋" w:hAnsi="仿宋" w:cs="仿宋" w:hint="eastAsia"/>
            <w:lang w:eastAsia="zh-CN"/>
          </w:rPr>
          <w:t>三、新型地热用热交换器项目危机管理</w:t>
        </w:r>
        <w:r>
          <w:tab/>
        </w:r>
        <w:r>
          <w:fldChar w:fldCharType="begin"/>
        </w:r>
        <w:r>
          <w:instrText xml:space="preserve"> PAGEREF _Toc24486 \h </w:instrText>
        </w:r>
        <w:r>
          <w:fldChar w:fldCharType="separate"/>
        </w:r>
        <w:r>
          <w:t>10</w:t>
        </w:r>
        <w:r>
          <w:fldChar w:fldCharType="end"/>
        </w:r>
      </w:hyperlink>
    </w:p>
    <w:p>
      <w:pPr>
        <w:pStyle w:val="TOC2"/>
        <w:tabs>
          <w:tab w:val="right" w:leader="dot" w:pos="8306"/>
        </w:tabs>
      </w:pPr>
      <w:hyperlink w:anchor="_Toc9975" w:history="1">
        <w:r>
          <w:rPr>
            <w:rFonts w:ascii="仿宋" w:eastAsia="仿宋" w:hAnsi="仿宋" w:cs="仿宋" w:hint="eastAsia"/>
            <w:lang w:eastAsia="zh-CN"/>
          </w:rPr>
          <w:t>(一)、危机预警与识别</w:t>
        </w:r>
        <w:r>
          <w:tab/>
        </w:r>
        <w:r>
          <w:fldChar w:fldCharType="begin"/>
        </w:r>
        <w:r>
          <w:instrText xml:space="preserve"> PAGEREF _Toc9975 \h </w:instrText>
        </w:r>
        <w:r>
          <w:fldChar w:fldCharType="separate"/>
        </w:r>
        <w:r>
          <w:t>10</w:t>
        </w:r>
        <w:r>
          <w:fldChar w:fldCharType="end"/>
        </w:r>
      </w:hyperlink>
    </w:p>
    <w:p>
      <w:pPr>
        <w:pStyle w:val="TOC2"/>
        <w:tabs>
          <w:tab w:val="right" w:leader="dot" w:pos="8306"/>
        </w:tabs>
      </w:pPr>
      <w:hyperlink w:anchor="_Toc12011" w:history="1">
        <w:r>
          <w:rPr>
            <w:rFonts w:ascii="仿宋" w:eastAsia="仿宋" w:hAnsi="仿宋" w:cs="仿宋" w:hint="eastAsia"/>
            <w:lang w:eastAsia="zh-CN"/>
          </w:rPr>
          <w:t>(二)、危机应对与恢复</w:t>
        </w:r>
        <w:r>
          <w:tab/>
        </w:r>
        <w:r>
          <w:fldChar w:fldCharType="begin"/>
        </w:r>
        <w:r>
          <w:instrText xml:space="preserve"> PAGEREF _Toc12011 \h </w:instrText>
        </w:r>
        <w:r>
          <w:fldChar w:fldCharType="separate"/>
        </w:r>
        <w:r>
          <w:t>11</w:t>
        </w:r>
        <w:r>
          <w:fldChar w:fldCharType="end"/>
        </w:r>
      </w:hyperlink>
    </w:p>
    <w:p>
      <w:pPr>
        <w:pStyle w:val="TOC1"/>
        <w:tabs>
          <w:tab w:val="right" w:leader="dot" w:pos="8306"/>
        </w:tabs>
      </w:pPr>
      <w:hyperlink w:anchor="_Toc3468" w:history="1">
        <w:r>
          <w:rPr>
            <w:rFonts w:ascii="仿宋" w:eastAsia="仿宋" w:hAnsi="仿宋" w:cs="仿宋" w:hint="eastAsia"/>
            <w:lang w:eastAsia="zh-CN"/>
          </w:rPr>
          <w:t>四、新型地热用热交换器项目文档管理</w:t>
        </w:r>
        <w:r>
          <w:tab/>
        </w:r>
        <w:r>
          <w:fldChar w:fldCharType="begin"/>
        </w:r>
        <w:r>
          <w:instrText xml:space="preserve"> PAGEREF _Toc3468 \h </w:instrText>
        </w:r>
        <w:r>
          <w:fldChar w:fldCharType="separate"/>
        </w:r>
        <w:r>
          <w:t>12</w:t>
        </w:r>
        <w:r>
          <w:fldChar w:fldCharType="end"/>
        </w:r>
      </w:hyperlink>
    </w:p>
    <w:p>
      <w:pPr>
        <w:pStyle w:val="TOC2"/>
        <w:tabs>
          <w:tab w:val="right" w:leader="dot" w:pos="8306"/>
        </w:tabs>
      </w:pPr>
      <w:hyperlink w:anchor="_Toc7584" w:history="1">
        <w:r>
          <w:rPr>
            <w:rFonts w:ascii="仿宋" w:eastAsia="仿宋" w:hAnsi="仿宋" w:cs="仿宋" w:hint="eastAsia"/>
            <w:lang w:eastAsia="zh-CN"/>
          </w:rPr>
          <w:t>(一)、文档编制与审查</w:t>
        </w:r>
        <w:r>
          <w:tab/>
        </w:r>
        <w:r>
          <w:fldChar w:fldCharType="begin"/>
        </w:r>
        <w:r>
          <w:instrText xml:space="preserve"> PAGEREF _Toc7584 \h </w:instrText>
        </w:r>
        <w:r>
          <w:fldChar w:fldCharType="separate"/>
        </w:r>
        <w:r>
          <w:t>12</w:t>
        </w:r>
        <w:r>
          <w:fldChar w:fldCharType="end"/>
        </w:r>
      </w:hyperlink>
    </w:p>
    <w:p>
      <w:pPr>
        <w:pStyle w:val="TOC2"/>
        <w:tabs>
          <w:tab w:val="right" w:leader="dot" w:pos="8306"/>
        </w:tabs>
      </w:pPr>
      <w:hyperlink w:anchor="_Toc31529" w:history="1">
        <w:r>
          <w:rPr>
            <w:rFonts w:ascii="仿宋" w:eastAsia="仿宋" w:hAnsi="仿宋" w:cs="仿宋" w:hint="eastAsia"/>
            <w:lang w:eastAsia="zh-CN"/>
          </w:rPr>
          <w:t>(二)、文档发布与分发</w:t>
        </w:r>
        <w:r>
          <w:tab/>
        </w:r>
        <w:r>
          <w:fldChar w:fldCharType="begin"/>
        </w:r>
        <w:r>
          <w:instrText xml:space="preserve"> PAGEREF _Toc31529 \h </w:instrText>
        </w:r>
        <w:r>
          <w:fldChar w:fldCharType="separate"/>
        </w:r>
        <w:r>
          <w:t>14</w:t>
        </w:r>
        <w:r>
          <w:fldChar w:fldCharType="end"/>
        </w:r>
      </w:hyperlink>
    </w:p>
    <w:p>
      <w:pPr>
        <w:pStyle w:val="TOC2"/>
        <w:tabs>
          <w:tab w:val="right" w:leader="dot" w:pos="8306"/>
        </w:tabs>
      </w:pPr>
      <w:hyperlink w:anchor="_Toc17453" w:history="1">
        <w:r>
          <w:rPr>
            <w:rFonts w:ascii="仿宋" w:eastAsia="仿宋" w:hAnsi="仿宋" w:cs="仿宋" w:hint="eastAsia"/>
            <w:lang w:eastAsia="zh-CN"/>
          </w:rPr>
          <w:t>(三)、文档存档与归档</w:t>
        </w:r>
        <w:r>
          <w:tab/>
        </w:r>
        <w:r>
          <w:fldChar w:fldCharType="begin"/>
        </w:r>
        <w:r>
          <w:instrText xml:space="preserve"> PAGEREF _Toc17453 \h </w:instrText>
        </w:r>
        <w:r>
          <w:fldChar w:fldCharType="separate"/>
        </w:r>
        <w:r>
          <w:t>15</w:t>
        </w:r>
        <w:r>
          <w:fldChar w:fldCharType="end"/>
        </w:r>
      </w:hyperlink>
    </w:p>
    <w:p>
      <w:pPr>
        <w:pStyle w:val="TOC1"/>
        <w:tabs>
          <w:tab w:val="right" w:leader="dot" w:pos="8306"/>
        </w:tabs>
      </w:pPr>
      <w:hyperlink w:anchor="_Toc25464" w:history="1">
        <w:r>
          <w:rPr>
            <w:rFonts w:ascii="仿宋" w:eastAsia="仿宋" w:hAnsi="仿宋" w:cs="仿宋" w:hint="eastAsia"/>
            <w:lang w:eastAsia="zh-CN"/>
          </w:rPr>
          <w:t>五、新型地热用热交换器项目建设单位说明</w:t>
        </w:r>
        <w:r>
          <w:tab/>
        </w:r>
        <w:r>
          <w:fldChar w:fldCharType="begin"/>
        </w:r>
        <w:r>
          <w:instrText xml:space="preserve"> PAGEREF _Toc25464 \h </w:instrText>
        </w:r>
        <w:r>
          <w:fldChar w:fldCharType="separate"/>
        </w:r>
        <w:r>
          <w:t>16</w:t>
        </w:r>
        <w:r>
          <w:fldChar w:fldCharType="end"/>
        </w:r>
      </w:hyperlink>
    </w:p>
    <w:p>
      <w:pPr>
        <w:pStyle w:val="TOC2"/>
        <w:tabs>
          <w:tab w:val="right" w:leader="dot" w:pos="8306"/>
        </w:tabs>
      </w:pPr>
      <w:hyperlink w:anchor="_Toc30981" w:history="1">
        <w:r>
          <w:rPr>
            <w:rFonts w:ascii="仿宋" w:eastAsia="仿宋" w:hAnsi="仿宋" w:cs="仿宋" w:hint="eastAsia"/>
            <w:lang w:eastAsia="zh-CN"/>
          </w:rPr>
          <w:t>(一)、新型地热用热交换器项目承办单位基本情况</w:t>
        </w:r>
        <w:r>
          <w:tab/>
        </w:r>
        <w:r>
          <w:fldChar w:fldCharType="begin"/>
        </w:r>
        <w:r>
          <w:instrText xml:space="preserve"> PAGEREF _Toc30981 \h </w:instrText>
        </w:r>
        <w:r>
          <w:fldChar w:fldCharType="separate"/>
        </w:r>
        <w:r>
          <w:t>16</w:t>
        </w:r>
        <w:r>
          <w:fldChar w:fldCharType="end"/>
        </w:r>
      </w:hyperlink>
    </w:p>
    <w:p>
      <w:pPr>
        <w:pStyle w:val="TOC2"/>
        <w:tabs>
          <w:tab w:val="right" w:leader="dot" w:pos="8306"/>
        </w:tabs>
      </w:pPr>
      <w:hyperlink w:anchor="_Toc30404" w:history="1">
        <w:r>
          <w:rPr>
            <w:rFonts w:ascii="仿宋" w:eastAsia="仿宋" w:hAnsi="仿宋" w:cs="仿宋" w:hint="eastAsia"/>
            <w:lang w:eastAsia="zh-CN"/>
          </w:rPr>
          <w:t>(二)、公司经济效益分析</w:t>
        </w:r>
        <w:r>
          <w:tab/>
        </w:r>
        <w:r>
          <w:fldChar w:fldCharType="begin"/>
        </w:r>
        <w:r>
          <w:instrText xml:space="preserve"> PAGEREF _Toc30404 \h </w:instrText>
        </w:r>
        <w:r>
          <w:fldChar w:fldCharType="separate"/>
        </w:r>
        <w:r>
          <w:t>16</w:t>
        </w:r>
        <w:r>
          <w:fldChar w:fldCharType="end"/>
        </w:r>
      </w:hyperlink>
    </w:p>
    <w:p>
      <w:pPr>
        <w:pStyle w:val="TOC1"/>
        <w:tabs>
          <w:tab w:val="right" w:leader="dot" w:pos="8306"/>
        </w:tabs>
      </w:pPr>
      <w:hyperlink w:anchor="_Toc14408" w:history="1">
        <w:r>
          <w:rPr>
            <w:rFonts w:ascii="仿宋" w:eastAsia="仿宋" w:hAnsi="仿宋" w:cs="仿宋" w:hint="eastAsia"/>
            <w:lang w:eastAsia="zh-CN"/>
          </w:rPr>
          <w:t>六、新型地热用热交换器项目概论</w:t>
        </w:r>
        <w:r>
          <w:tab/>
        </w:r>
        <w:r>
          <w:fldChar w:fldCharType="begin"/>
        </w:r>
        <w:r>
          <w:instrText xml:space="preserve"> PAGEREF _Toc14408 \h </w:instrText>
        </w:r>
        <w:r>
          <w:fldChar w:fldCharType="separate"/>
        </w:r>
        <w:r>
          <w:t>17</w:t>
        </w:r>
        <w:r>
          <w:fldChar w:fldCharType="end"/>
        </w:r>
      </w:hyperlink>
    </w:p>
    <w:p>
      <w:pPr>
        <w:pStyle w:val="TOC2"/>
        <w:tabs>
          <w:tab w:val="right" w:leader="dot" w:pos="8306"/>
        </w:tabs>
      </w:pPr>
      <w:hyperlink w:anchor="_Toc8615" w:history="1">
        <w:r>
          <w:rPr>
            <w:rFonts w:ascii="仿宋" w:eastAsia="仿宋" w:hAnsi="仿宋" w:cs="仿宋" w:hint="eastAsia"/>
            <w:lang w:eastAsia="zh-CN"/>
          </w:rPr>
          <w:t>(一)、新型地热用热交换器项目概况</w:t>
        </w:r>
        <w:r>
          <w:tab/>
        </w:r>
        <w:r>
          <w:fldChar w:fldCharType="begin"/>
        </w:r>
        <w:r>
          <w:instrText xml:space="preserve"> PAGEREF _Toc8615 \h </w:instrText>
        </w:r>
        <w:r>
          <w:fldChar w:fldCharType="separate"/>
        </w:r>
        <w:r>
          <w:t>17</w:t>
        </w:r>
        <w:r>
          <w:fldChar w:fldCharType="end"/>
        </w:r>
      </w:hyperlink>
    </w:p>
    <w:p>
      <w:pPr>
        <w:pStyle w:val="TOC2"/>
        <w:tabs>
          <w:tab w:val="right" w:leader="dot" w:pos="8306"/>
        </w:tabs>
      </w:pPr>
      <w:hyperlink w:anchor="_Toc314" w:history="1">
        <w:r>
          <w:rPr>
            <w:rFonts w:ascii="仿宋" w:eastAsia="仿宋" w:hAnsi="仿宋" w:cs="仿宋" w:hint="eastAsia"/>
            <w:lang w:eastAsia="zh-CN"/>
          </w:rPr>
          <w:t>(二)、新型地热用热交换器项目目标</w:t>
        </w:r>
        <w:r>
          <w:tab/>
        </w:r>
        <w:r>
          <w:fldChar w:fldCharType="begin"/>
        </w:r>
        <w:r>
          <w:instrText xml:space="preserve"> PAGEREF _Toc314 \h </w:instrText>
        </w:r>
        <w:r>
          <w:fldChar w:fldCharType="separate"/>
        </w:r>
        <w:r>
          <w:t>20</w:t>
        </w:r>
        <w:r>
          <w:fldChar w:fldCharType="end"/>
        </w:r>
      </w:hyperlink>
    </w:p>
    <w:p>
      <w:pPr>
        <w:pStyle w:val="TOC2"/>
        <w:tabs>
          <w:tab w:val="right" w:leader="dot" w:pos="8306"/>
        </w:tabs>
      </w:pPr>
      <w:hyperlink w:anchor="_Toc24352" w:history="1">
        <w:r>
          <w:rPr>
            <w:rFonts w:ascii="仿宋" w:eastAsia="仿宋" w:hAnsi="仿宋" w:cs="仿宋" w:hint="eastAsia"/>
            <w:lang w:eastAsia="zh-CN"/>
          </w:rPr>
          <w:t>(三)、新型地热用热交换器项目提出的理由</w:t>
        </w:r>
        <w:r>
          <w:tab/>
        </w:r>
        <w:r>
          <w:fldChar w:fldCharType="begin"/>
        </w:r>
        <w:r>
          <w:instrText xml:space="preserve"> PAGEREF _Toc24352 \h </w:instrText>
        </w:r>
        <w:r>
          <w:fldChar w:fldCharType="separate"/>
        </w:r>
        <w:r>
          <w:t>21</w:t>
        </w:r>
        <w:r>
          <w:fldChar w:fldCharType="end"/>
        </w:r>
      </w:hyperlink>
    </w:p>
    <w:p>
      <w:pPr>
        <w:pStyle w:val="TOC2"/>
        <w:tabs>
          <w:tab w:val="right" w:leader="dot" w:pos="8306"/>
        </w:tabs>
      </w:pPr>
      <w:hyperlink w:anchor="_Toc8320" w:history="1">
        <w:r>
          <w:rPr>
            <w:rFonts w:ascii="仿宋" w:eastAsia="仿宋" w:hAnsi="仿宋" w:cs="仿宋" w:hint="eastAsia"/>
            <w:lang w:eastAsia="zh-CN"/>
          </w:rPr>
          <w:t>(四)、新型地热用热交换器项目意义</w:t>
        </w:r>
        <w:r>
          <w:tab/>
        </w:r>
        <w:r>
          <w:fldChar w:fldCharType="begin"/>
        </w:r>
        <w:r>
          <w:instrText xml:space="preserve"> PAGEREF _Toc8320 \h </w:instrText>
        </w:r>
        <w:r>
          <w:fldChar w:fldCharType="separate"/>
        </w:r>
        <w:r>
          <w:t>23</w:t>
        </w:r>
        <w:r>
          <w:fldChar w:fldCharType="end"/>
        </w:r>
      </w:hyperlink>
    </w:p>
    <w:p>
      <w:pPr>
        <w:pStyle w:val="TOC2"/>
        <w:tabs>
          <w:tab w:val="right" w:leader="dot" w:pos="8306"/>
        </w:tabs>
      </w:pPr>
      <w:hyperlink w:anchor="_Toc6234" w:history="1">
        <w:r>
          <w:rPr>
            <w:rFonts w:ascii="仿宋" w:eastAsia="仿宋" w:hAnsi="仿宋" w:cs="仿宋" w:hint="eastAsia"/>
            <w:lang w:eastAsia="zh-CN"/>
          </w:rPr>
          <w:t>(五)、新型地热用热交换器项目背景</w:t>
        </w:r>
        <w:r>
          <w:tab/>
        </w:r>
        <w:r>
          <w:fldChar w:fldCharType="begin"/>
        </w:r>
        <w:r>
          <w:instrText xml:space="preserve"> PAGEREF _Toc6234 \h </w:instrText>
        </w:r>
        <w:r>
          <w:fldChar w:fldCharType="separate"/>
        </w:r>
        <w:r>
          <w:t>23</w:t>
        </w:r>
        <w:r>
          <w:fldChar w:fldCharType="end"/>
        </w:r>
      </w:hyperlink>
    </w:p>
    <w:p>
      <w:pPr>
        <w:pStyle w:val="TOC1"/>
        <w:tabs>
          <w:tab w:val="right" w:leader="dot" w:pos="8306"/>
        </w:tabs>
      </w:pPr>
      <w:hyperlink w:anchor="_Toc21836" w:history="1">
        <w:r>
          <w:rPr>
            <w:rFonts w:ascii="仿宋" w:eastAsia="仿宋" w:hAnsi="仿宋" w:cs="仿宋" w:hint="eastAsia"/>
            <w:lang w:eastAsia="zh-CN"/>
          </w:rPr>
          <w:t>七、新型地热用热交换器项目计划安排</w:t>
        </w:r>
        <w:r>
          <w:tab/>
        </w:r>
        <w:r>
          <w:fldChar w:fldCharType="begin"/>
        </w:r>
        <w:r>
          <w:instrText xml:space="preserve"> PAGEREF _Toc21836 \h </w:instrText>
        </w:r>
        <w:r>
          <w:fldChar w:fldCharType="separate"/>
        </w:r>
        <w:r>
          <w:t>24</w:t>
        </w:r>
        <w:r>
          <w:fldChar w:fldCharType="end"/>
        </w:r>
      </w:hyperlink>
    </w:p>
    <w:p>
      <w:pPr>
        <w:pStyle w:val="TOC2"/>
        <w:tabs>
          <w:tab w:val="right" w:leader="dot" w:pos="8306"/>
        </w:tabs>
      </w:pPr>
      <w:hyperlink w:anchor="_Toc26540" w:history="1">
        <w:r>
          <w:rPr>
            <w:rFonts w:ascii="仿宋" w:eastAsia="仿宋" w:hAnsi="仿宋" w:cs="仿宋" w:hint="eastAsia"/>
            <w:lang w:eastAsia="zh-CN"/>
          </w:rPr>
          <w:t>(一)、建设周期</w:t>
        </w:r>
        <w:r>
          <w:tab/>
        </w:r>
        <w:r>
          <w:fldChar w:fldCharType="begin"/>
        </w:r>
        <w:r>
          <w:instrText xml:space="preserve"> PAGEREF _Toc26540 \h </w:instrText>
        </w:r>
        <w:r>
          <w:fldChar w:fldCharType="separate"/>
        </w:r>
        <w:r>
          <w:t>24</w:t>
        </w:r>
        <w:r>
          <w:fldChar w:fldCharType="end"/>
        </w:r>
      </w:hyperlink>
    </w:p>
    <w:p>
      <w:pPr>
        <w:pStyle w:val="TOC2"/>
        <w:tabs>
          <w:tab w:val="right" w:leader="dot" w:pos="8306"/>
        </w:tabs>
      </w:pPr>
      <w:hyperlink w:anchor="_Toc28888" w:history="1">
        <w:r>
          <w:rPr>
            <w:rFonts w:ascii="仿宋" w:eastAsia="仿宋" w:hAnsi="仿宋" w:cs="仿宋" w:hint="eastAsia"/>
            <w:lang w:eastAsia="zh-CN"/>
          </w:rPr>
          <w:t>(二)、建设进度</w:t>
        </w:r>
        <w:r>
          <w:tab/>
        </w:r>
        <w:r>
          <w:fldChar w:fldCharType="begin"/>
        </w:r>
        <w:r>
          <w:instrText xml:space="preserve"> PAGEREF _Toc28888 \h </w:instrText>
        </w:r>
        <w:r>
          <w:fldChar w:fldCharType="separate"/>
        </w:r>
        <w:r>
          <w:t>25</w:t>
        </w:r>
        <w:r>
          <w:fldChar w:fldCharType="end"/>
        </w:r>
      </w:hyperlink>
    </w:p>
    <w:p>
      <w:pPr>
        <w:pStyle w:val="TOC2"/>
        <w:tabs>
          <w:tab w:val="right" w:leader="dot" w:pos="8306"/>
        </w:tabs>
      </w:pPr>
      <w:hyperlink w:anchor="_Toc155" w:history="1">
        <w:r>
          <w:rPr>
            <w:rFonts w:ascii="仿宋" w:eastAsia="仿宋" w:hAnsi="仿宋" w:cs="仿宋" w:hint="eastAsia"/>
            <w:lang w:eastAsia="zh-CN"/>
          </w:rPr>
          <w:t>(三)、进度安排注意事项</w:t>
        </w:r>
        <w:r>
          <w:tab/>
        </w:r>
        <w:r>
          <w:fldChar w:fldCharType="begin"/>
        </w:r>
        <w:r>
          <w:instrText xml:space="preserve"> PAGEREF _Toc155 \h </w:instrText>
        </w:r>
        <w:r>
          <w:fldChar w:fldCharType="separate"/>
        </w:r>
        <w:r>
          <w:t>26</w:t>
        </w:r>
        <w:r>
          <w:fldChar w:fldCharType="end"/>
        </w:r>
      </w:hyperlink>
    </w:p>
    <w:p>
      <w:pPr>
        <w:pStyle w:val="TOC2"/>
        <w:tabs>
          <w:tab w:val="right" w:leader="dot" w:pos="8306"/>
        </w:tabs>
      </w:pPr>
      <w:hyperlink w:anchor="_Toc19179" w:history="1">
        <w:r>
          <w:rPr>
            <w:rFonts w:ascii="仿宋" w:eastAsia="仿宋" w:hAnsi="仿宋" w:cs="仿宋" w:hint="eastAsia"/>
            <w:lang w:eastAsia="zh-CN"/>
          </w:rPr>
          <w:t>(四)、人力资源配置</w:t>
        </w:r>
        <w:r>
          <w:tab/>
        </w:r>
        <w:r>
          <w:fldChar w:fldCharType="begin"/>
        </w:r>
        <w:r>
          <w:instrText xml:space="preserve"> PAGEREF _Toc19179 \h </w:instrText>
        </w:r>
        <w:r>
          <w:fldChar w:fldCharType="separate"/>
        </w:r>
        <w:r>
          <w:t>28</w:t>
        </w:r>
        <w:r>
          <w:fldChar w:fldCharType="end"/>
        </w:r>
      </w:hyperlink>
    </w:p>
    <w:p>
      <w:pPr>
        <w:pStyle w:val="TOC1"/>
        <w:tabs>
          <w:tab w:val="right" w:leader="dot" w:pos="8306"/>
        </w:tabs>
      </w:pPr>
      <w:hyperlink w:anchor="_Toc19682" w:history="1">
        <w:r>
          <w:rPr>
            <w:rFonts w:ascii="仿宋" w:eastAsia="仿宋" w:hAnsi="仿宋" w:cs="仿宋" w:hint="eastAsia"/>
            <w:lang w:eastAsia="zh-CN"/>
          </w:rPr>
          <w:t>八、新型地热用热交换器项目环境影响分析</w:t>
        </w:r>
        <w:r>
          <w:tab/>
        </w:r>
        <w:r>
          <w:fldChar w:fldCharType="begin"/>
        </w:r>
        <w:r>
          <w:instrText xml:space="preserve"> PAGEREF _Toc19682 \h </w:instrText>
        </w:r>
        <w:r>
          <w:fldChar w:fldCharType="separate"/>
        </w:r>
        <w:r>
          <w:t>29</w:t>
        </w:r>
        <w:r>
          <w:fldChar w:fldCharType="end"/>
        </w:r>
      </w:hyperlink>
    </w:p>
    <w:p>
      <w:pPr>
        <w:pStyle w:val="TOC2"/>
        <w:tabs>
          <w:tab w:val="right" w:leader="dot" w:pos="8306"/>
        </w:tabs>
      </w:pPr>
      <w:hyperlink w:anchor="_Toc31539" w:history="1">
        <w:r>
          <w:rPr>
            <w:rFonts w:ascii="仿宋" w:eastAsia="仿宋" w:hAnsi="仿宋" w:cs="仿宋" w:hint="eastAsia"/>
            <w:lang w:eastAsia="zh-CN"/>
          </w:rPr>
          <w:t>(一)、建设区域环境质量现状</w:t>
        </w:r>
        <w:r>
          <w:tab/>
        </w:r>
        <w:r>
          <w:fldChar w:fldCharType="begin"/>
        </w:r>
        <w:r>
          <w:instrText xml:space="preserve"> PAGEREF _Toc31539 \h </w:instrText>
        </w:r>
        <w:r>
          <w:fldChar w:fldCharType="separate"/>
        </w:r>
        <w:r>
          <w:t>29</w:t>
        </w:r>
        <w:r>
          <w:fldChar w:fldCharType="end"/>
        </w:r>
      </w:hyperlink>
    </w:p>
    <w:p>
      <w:pPr>
        <w:pStyle w:val="TOC2"/>
        <w:tabs>
          <w:tab w:val="right" w:leader="dot" w:pos="8306"/>
        </w:tabs>
      </w:pPr>
      <w:hyperlink w:anchor="_Toc3792" w:history="1">
        <w:r>
          <w:rPr>
            <w:rFonts w:ascii="仿宋" w:eastAsia="仿宋" w:hAnsi="仿宋" w:cs="仿宋" w:hint="eastAsia"/>
            <w:lang w:eastAsia="zh-CN"/>
          </w:rPr>
          <w:t>(二)、建设期环境保护</w:t>
        </w:r>
        <w:r>
          <w:tab/>
        </w:r>
        <w:r>
          <w:fldChar w:fldCharType="begin"/>
        </w:r>
        <w:r>
          <w:instrText xml:space="preserve"> PAGEREF _Toc3792 \h </w:instrText>
        </w:r>
        <w:r>
          <w:fldChar w:fldCharType="separate"/>
        </w:r>
        <w:r>
          <w:t>30</w:t>
        </w:r>
        <w:r>
          <w:fldChar w:fldCharType="end"/>
        </w:r>
      </w:hyperlink>
    </w:p>
    <w:p>
      <w:pPr>
        <w:pStyle w:val="TOC2"/>
        <w:tabs>
          <w:tab w:val="right" w:leader="dot" w:pos="8306"/>
        </w:tabs>
      </w:pPr>
      <w:hyperlink w:anchor="_Toc1719" w:history="1">
        <w:r>
          <w:rPr>
            <w:rFonts w:ascii="仿宋" w:eastAsia="仿宋" w:hAnsi="仿宋" w:cs="仿宋" w:hint="eastAsia"/>
            <w:lang w:eastAsia="zh-CN"/>
          </w:rPr>
          <w:t>(三)、运营期环境保护</w:t>
        </w:r>
        <w:r>
          <w:tab/>
        </w:r>
        <w:r>
          <w:fldChar w:fldCharType="begin"/>
        </w:r>
        <w:r>
          <w:instrText xml:space="preserve"> PAGEREF _Toc1719 \h </w:instrText>
        </w:r>
        <w:r>
          <w:fldChar w:fldCharType="separate"/>
        </w:r>
        <w:r>
          <w:t>32</w:t>
        </w:r>
        <w:r>
          <w:fldChar w:fldCharType="end"/>
        </w:r>
      </w:hyperlink>
    </w:p>
    <w:p>
      <w:pPr>
        <w:pStyle w:val="TOC2"/>
        <w:tabs>
          <w:tab w:val="right" w:leader="dot" w:pos="8306"/>
        </w:tabs>
      </w:pPr>
      <w:hyperlink w:anchor="_Toc7034" w:history="1">
        <w:r>
          <w:rPr>
            <w:rFonts w:ascii="仿宋" w:eastAsia="仿宋" w:hAnsi="仿宋" w:cs="仿宋" w:hint="eastAsia"/>
            <w:lang w:eastAsia="zh-CN"/>
          </w:rPr>
          <w:t>(四)、新型地热用热交换器项目建设对区域经济的影响</w:t>
        </w:r>
        <w:r>
          <w:tab/>
        </w:r>
        <w:r>
          <w:fldChar w:fldCharType="begin"/>
        </w:r>
        <w:r>
          <w:instrText xml:space="preserve"> PAGEREF _Toc7034 \h </w:instrText>
        </w:r>
        <w:r>
          <w:fldChar w:fldCharType="separate"/>
        </w:r>
        <w:r>
          <w:t>33</w:t>
        </w:r>
        <w:r>
          <w:fldChar w:fldCharType="end"/>
        </w:r>
      </w:hyperlink>
    </w:p>
    <w:p>
      <w:pPr>
        <w:pStyle w:val="TOC2"/>
        <w:tabs>
          <w:tab w:val="right" w:leader="dot" w:pos="8306"/>
        </w:tabs>
      </w:pPr>
      <w:hyperlink w:anchor="_Toc27066" w:history="1">
        <w:r>
          <w:rPr>
            <w:rFonts w:ascii="仿宋" w:eastAsia="仿宋" w:hAnsi="仿宋" w:cs="仿宋" w:hint="eastAsia"/>
            <w:lang w:eastAsia="zh-CN"/>
          </w:rPr>
          <w:t>(五)、废弃物处理</w:t>
        </w:r>
        <w:r>
          <w:tab/>
        </w:r>
        <w:r>
          <w:fldChar w:fldCharType="begin"/>
        </w:r>
        <w:r>
          <w:instrText xml:space="preserve"> PAGEREF _Toc27066 \h </w:instrText>
        </w:r>
        <w:r>
          <w:fldChar w:fldCharType="separate"/>
        </w:r>
        <w:r>
          <w:t>35</w:t>
        </w:r>
        <w:r>
          <w:fldChar w:fldCharType="end"/>
        </w:r>
      </w:hyperlink>
    </w:p>
    <w:p>
      <w:pPr>
        <w:pStyle w:val="TOC2"/>
        <w:tabs>
          <w:tab w:val="right" w:leader="dot" w:pos="8306"/>
        </w:tabs>
      </w:pPr>
      <w:hyperlink w:anchor="_Toc5009" w:history="1">
        <w:r>
          <w:rPr>
            <w:rFonts w:ascii="仿宋" w:eastAsia="仿宋" w:hAnsi="仿宋" w:cs="仿宋" w:hint="eastAsia"/>
            <w:lang w:eastAsia="zh-CN"/>
          </w:rPr>
          <w:t>(六)、特殊环境影响分析</w:t>
        </w:r>
        <w:r>
          <w:tab/>
        </w:r>
        <w:r>
          <w:fldChar w:fldCharType="begin"/>
        </w:r>
        <w:r>
          <w:instrText xml:space="preserve"> PAGEREF _Toc5009 \h </w:instrText>
        </w:r>
        <w:r>
          <w:fldChar w:fldCharType="separate"/>
        </w:r>
        <w:r>
          <w:t>36</w:t>
        </w:r>
        <w:r>
          <w:fldChar w:fldCharType="end"/>
        </w:r>
      </w:hyperlink>
    </w:p>
    <w:p>
      <w:pPr>
        <w:pStyle w:val="TOC2"/>
        <w:tabs>
          <w:tab w:val="right" w:leader="dot" w:pos="8306"/>
        </w:tabs>
      </w:pPr>
      <w:hyperlink w:anchor="_Toc27067" w:history="1">
        <w:r>
          <w:rPr>
            <w:rFonts w:ascii="仿宋" w:eastAsia="仿宋" w:hAnsi="仿宋" w:cs="仿宋" w:hint="eastAsia"/>
            <w:lang w:eastAsia="zh-CN"/>
          </w:rPr>
          <w:t>(七)、清洁生产</w:t>
        </w:r>
        <w:r>
          <w:tab/>
        </w:r>
        <w:r>
          <w:fldChar w:fldCharType="begin"/>
        </w:r>
        <w:r>
          <w:instrText xml:space="preserve"> PAGEREF _Toc27067 \h </w:instrText>
        </w:r>
        <w:r>
          <w:fldChar w:fldCharType="separate"/>
        </w:r>
        <w:r>
          <w:t>37</w:t>
        </w:r>
        <w:r>
          <w:fldChar w:fldCharType="end"/>
        </w:r>
      </w:hyperlink>
    </w:p>
    <w:p>
      <w:pPr>
        <w:pStyle w:val="TOC2"/>
        <w:tabs>
          <w:tab w:val="right" w:leader="dot" w:pos="8306"/>
        </w:tabs>
      </w:pPr>
      <w:hyperlink w:anchor="_Toc30686" w:history="1">
        <w:r>
          <w:rPr>
            <w:rFonts w:ascii="仿宋" w:eastAsia="仿宋" w:hAnsi="仿宋" w:cs="仿宋" w:hint="eastAsia"/>
            <w:lang w:eastAsia="zh-CN"/>
          </w:rPr>
          <w:t>(八)、环境保护综合评价</w:t>
        </w:r>
        <w:r>
          <w:tab/>
        </w:r>
        <w:r>
          <w:fldChar w:fldCharType="begin"/>
        </w:r>
        <w:r>
          <w:instrText xml:space="preserve"> PAGEREF _Toc30686 \h </w:instrText>
        </w:r>
        <w:r>
          <w:fldChar w:fldCharType="separate"/>
        </w:r>
        <w:r>
          <w:t>39</w:t>
        </w:r>
        <w:r>
          <w:fldChar w:fldCharType="end"/>
        </w:r>
      </w:hyperlink>
    </w:p>
    <w:p>
      <w:pPr>
        <w:pStyle w:val="TOC1"/>
        <w:tabs>
          <w:tab w:val="right" w:leader="dot" w:pos="8306"/>
        </w:tabs>
      </w:pPr>
      <w:hyperlink w:anchor="_Toc14461" w:history="1">
        <w:r>
          <w:rPr>
            <w:rFonts w:ascii="仿宋" w:eastAsia="仿宋" w:hAnsi="仿宋" w:cs="仿宋" w:hint="eastAsia"/>
            <w:lang w:eastAsia="zh-CN"/>
          </w:rPr>
          <w:t>九、新型地热用热交换器项目财务管理</w:t>
        </w:r>
        <w:r>
          <w:tab/>
        </w:r>
        <w:r>
          <w:fldChar w:fldCharType="begin"/>
        </w:r>
        <w:r>
          <w:instrText xml:space="preserve"> PAGEREF _Toc14461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63" w:history="1">
        <w:r>
          <w:rPr>
            <w:rFonts w:ascii="仿宋" w:eastAsia="仿宋" w:hAnsi="仿宋" w:cs="仿宋" w:hint="eastAsia"/>
            <w:lang w:eastAsia="zh-CN"/>
          </w:rPr>
          <w:t>(一)、资金需求大</w:t>
        </w:r>
        <w:r>
          <w:tab/>
        </w:r>
        <w:r>
          <w:fldChar w:fldCharType="begin"/>
        </w:r>
        <w:r>
          <w:instrText xml:space="preserve"> PAGEREF _Toc7863 \h </w:instrText>
        </w:r>
        <w:r>
          <w:fldChar w:fldCharType="separate"/>
        </w:r>
        <w:r>
          <w:t>40</w:t>
        </w:r>
        <w:r>
          <w:fldChar w:fldCharType="end"/>
        </w:r>
      </w:hyperlink>
    </w:p>
    <w:p>
      <w:pPr>
        <w:pStyle w:val="TOC2"/>
        <w:tabs>
          <w:tab w:val="right" w:leader="dot" w:pos="8306"/>
        </w:tabs>
      </w:pPr>
      <w:hyperlink w:anchor="_Toc30775" w:history="1">
        <w:r>
          <w:rPr>
            <w:rFonts w:ascii="仿宋" w:eastAsia="仿宋" w:hAnsi="仿宋" w:cs="仿宋" w:hint="eastAsia"/>
            <w:lang w:eastAsia="zh-CN"/>
          </w:rPr>
          <w:t>(二)、研发周期长</w:t>
        </w:r>
        <w:r>
          <w:tab/>
        </w:r>
        <w:r>
          <w:fldChar w:fldCharType="begin"/>
        </w:r>
        <w:r>
          <w:instrText xml:space="preserve"> PAGEREF _Toc30775 \h </w:instrText>
        </w:r>
        <w:r>
          <w:fldChar w:fldCharType="separate"/>
        </w:r>
        <w:r>
          <w:t>41</w:t>
        </w:r>
        <w:r>
          <w:fldChar w:fldCharType="end"/>
        </w:r>
      </w:hyperlink>
    </w:p>
    <w:p>
      <w:pPr>
        <w:pStyle w:val="TOC2"/>
        <w:tabs>
          <w:tab w:val="right" w:leader="dot" w:pos="8306"/>
        </w:tabs>
      </w:pPr>
      <w:hyperlink w:anchor="_Toc31199" w:history="1">
        <w:r>
          <w:rPr>
            <w:rFonts w:ascii="仿宋" w:eastAsia="仿宋" w:hAnsi="仿宋" w:cs="仿宋" w:hint="eastAsia"/>
            <w:lang w:eastAsia="zh-CN"/>
          </w:rPr>
          <w:t>(三)、市场风险大</w:t>
        </w:r>
        <w:r>
          <w:tab/>
        </w:r>
        <w:r>
          <w:fldChar w:fldCharType="begin"/>
        </w:r>
        <w:r>
          <w:instrText xml:space="preserve"> PAGEREF _Toc31199 \h </w:instrText>
        </w:r>
        <w:r>
          <w:fldChar w:fldCharType="separate"/>
        </w:r>
        <w:r>
          <w:t>43</w:t>
        </w:r>
        <w:r>
          <w:fldChar w:fldCharType="end"/>
        </w:r>
      </w:hyperlink>
    </w:p>
    <w:p>
      <w:pPr>
        <w:pStyle w:val="TOC2"/>
        <w:tabs>
          <w:tab w:val="right" w:leader="dot" w:pos="8306"/>
        </w:tabs>
      </w:pPr>
      <w:hyperlink w:anchor="_Toc29277" w:history="1">
        <w:r>
          <w:rPr>
            <w:rFonts w:ascii="仿宋" w:eastAsia="仿宋" w:hAnsi="仿宋" w:cs="仿宋" w:hint="eastAsia"/>
            <w:lang w:eastAsia="zh-CN"/>
          </w:rPr>
          <w:t>(四)、利润率高</w:t>
        </w:r>
        <w:r>
          <w:tab/>
        </w:r>
        <w:r>
          <w:fldChar w:fldCharType="begin"/>
        </w:r>
        <w:r>
          <w:instrText xml:space="preserve"> PAGEREF _Toc29277 \h </w:instrText>
        </w:r>
        <w:r>
          <w:fldChar w:fldCharType="separate"/>
        </w:r>
        <w:r>
          <w:t>45</w:t>
        </w:r>
        <w:r>
          <w:fldChar w:fldCharType="end"/>
        </w:r>
      </w:hyperlink>
    </w:p>
    <w:p>
      <w:pPr>
        <w:pStyle w:val="TOC1"/>
        <w:tabs>
          <w:tab w:val="right" w:leader="dot" w:pos="8306"/>
        </w:tabs>
      </w:pPr>
      <w:hyperlink w:anchor="_Toc22709" w:history="1">
        <w:r>
          <w:rPr>
            <w:rFonts w:ascii="仿宋" w:eastAsia="仿宋" w:hAnsi="仿宋" w:cs="仿宋" w:hint="eastAsia"/>
            <w:lang w:eastAsia="zh-CN"/>
          </w:rPr>
          <w:t>十、新型地热用热交换器项目创新与研发</w:t>
        </w:r>
        <w:r>
          <w:tab/>
        </w:r>
        <w:r>
          <w:fldChar w:fldCharType="begin"/>
        </w:r>
        <w:r>
          <w:instrText xml:space="preserve"> PAGEREF _Toc22709 \h </w:instrText>
        </w:r>
        <w:r>
          <w:fldChar w:fldCharType="separate"/>
        </w:r>
        <w:r>
          <w:t>47</w:t>
        </w:r>
        <w:r>
          <w:fldChar w:fldCharType="end"/>
        </w:r>
      </w:hyperlink>
    </w:p>
    <w:p>
      <w:pPr>
        <w:pStyle w:val="TOC2"/>
        <w:tabs>
          <w:tab w:val="right" w:leader="dot" w:pos="8306"/>
        </w:tabs>
      </w:pPr>
      <w:hyperlink w:anchor="_Toc7587" w:history="1">
        <w:r>
          <w:rPr>
            <w:rFonts w:ascii="仿宋" w:eastAsia="仿宋" w:hAnsi="仿宋" w:cs="仿宋" w:hint="eastAsia"/>
            <w:lang w:eastAsia="zh-CN"/>
          </w:rPr>
          <w:t>(一)、创新策略与方向</w:t>
        </w:r>
        <w:r>
          <w:tab/>
        </w:r>
        <w:r>
          <w:fldChar w:fldCharType="begin"/>
        </w:r>
        <w:r>
          <w:instrText xml:space="preserve"> PAGEREF _Toc7587 \h </w:instrText>
        </w:r>
        <w:r>
          <w:fldChar w:fldCharType="separate"/>
        </w:r>
        <w:r>
          <w:t>47</w:t>
        </w:r>
        <w:r>
          <w:fldChar w:fldCharType="end"/>
        </w:r>
      </w:hyperlink>
    </w:p>
    <w:p>
      <w:pPr>
        <w:pStyle w:val="TOC2"/>
        <w:tabs>
          <w:tab w:val="right" w:leader="dot" w:pos="8306"/>
        </w:tabs>
      </w:pPr>
      <w:hyperlink w:anchor="_Toc28838" w:history="1">
        <w:r>
          <w:rPr>
            <w:rFonts w:ascii="仿宋" w:eastAsia="仿宋" w:hAnsi="仿宋" w:cs="仿宋" w:hint="eastAsia"/>
            <w:lang w:eastAsia="zh-CN"/>
          </w:rPr>
          <w:t>(二)、研发规划与投入</w:t>
        </w:r>
        <w:r>
          <w:tab/>
        </w:r>
        <w:r>
          <w:fldChar w:fldCharType="begin"/>
        </w:r>
        <w:r>
          <w:instrText xml:space="preserve"> PAGEREF _Toc28838 \h </w:instrText>
        </w:r>
        <w:r>
          <w:fldChar w:fldCharType="separate"/>
        </w:r>
        <w:r>
          <w:t>49</w:t>
        </w:r>
        <w:r>
          <w:fldChar w:fldCharType="end"/>
        </w:r>
      </w:hyperlink>
    </w:p>
    <w:p>
      <w:pPr>
        <w:pStyle w:val="TOC1"/>
        <w:tabs>
          <w:tab w:val="right" w:leader="dot" w:pos="8306"/>
        </w:tabs>
      </w:pPr>
      <w:hyperlink w:anchor="_Toc13609" w:history="1">
        <w:r>
          <w:rPr>
            <w:rFonts w:ascii="仿宋" w:eastAsia="仿宋" w:hAnsi="仿宋" w:cs="仿宋" w:hint="eastAsia"/>
            <w:lang w:eastAsia="zh-CN"/>
          </w:rPr>
          <w:t>十一、新型地热用热交换器项目风险管理</w:t>
        </w:r>
        <w:r>
          <w:tab/>
        </w:r>
        <w:r>
          <w:fldChar w:fldCharType="begin"/>
        </w:r>
        <w:r>
          <w:instrText xml:space="preserve"> PAGEREF _Toc13609 \h </w:instrText>
        </w:r>
        <w:r>
          <w:fldChar w:fldCharType="separate"/>
        </w:r>
        <w:r>
          <w:t>51</w:t>
        </w:r>
        <w:r>
          <w:fldChar w:fldCharType="end"/>
        </w:r>
      </w:hyperlink>
    </w:p>
    <w:p>
      <w:pPr>
        <w:pStyle w:val="TOC2"/>
        <w:tabs>
          <w:tab w:val="right" w:leader="dot" w:pos="8306"/>
        </w:tabs>
      </w:pPr>
      <w:hyperlink w:anchor="_Toc1580" w:history="1">
        <w:r>
          <w:rPr>
            <w:rFonts w:ascii="仿宋" w:eastAsia="仿宋" w:hAnsi="仿宋" w:cs="仿宋" w:hint="eastAsia"/>
            <w:lang w:eastAsia="zh-CN"/>
          </w:rPr>
          <w:t>(一)、风险识别与评估</w:t>
        </w:r>
        <w:r>
          <w:tab/>
        </w:r>
        <w:r>
          <w:fldChar w:fldCharType="begin"/>
        </w:r>
        <w:r>
          <w:instrText xml:space="preserve"> PAGEREF _Toc1580 \h </w:instrText>
        </w:r>
        <w:r>
          <w:fldChar w:fldCharType="separate"/>
        </w:r>
        <w:r>
          <w:t>51</w:t>
        </w:r>
        <w:r>
          <w:fldChar w:fldCharType="end"/>
        </w:r>
      </w:hyperlink>
    </w:p>
    <w:p>
      <w:pPr>
        <w:pStyle w:val="TOC2"/>
        <w:tabs>
          <w:tab w:val="right" w:leader="dot" w:pos="8306"/>
        </w:tabs>
      </w:pPr>
      <w:hyperlink w:anchor="_Toc29168" w:history="1">
        <w:r>
          <w:rPr>
            <w:rFonts w:ascii="仿宋" w:eastAsia="仿宋" w:hAnsi="仿宋" w:cs="仿宋" w:hint="eastAsia"/>
            <w:lang w:eastAsia="zh-CN"/>
          </w:rPr>
          <w:t>(二)、风险应对策略</w:t>
        </w:r>
        <w:r>
          <w:tab/>
        </w:r>
        <w:r>
          <w:fldChar w:fldCharType="begin"/>
        </w:r>
        <w:r>
          <w:instrText xml:space="preserve"> PAGEREF _Toc29168 \h </w:instrText>
        </w:r>
        <w:r>
          <w:fldChar w:fldCharType="separate"/>
        </w:r>
        <w:r>
          <w:t>52</w:t>
        </w:r>
        <w:r>
          <w:fldChar w:fldCharType="end"/>
        </w:r>
      </w:hyperlink>
    </w:p>
    <w:p>
      <w:pPr>
        <w:pStyle w:val="TOC2"/>
        <w:tabs>
          <w:tab w:val="right" w:leader="dot" w:pos="8306"/>
        </w:tabs>
      </w:pPr>
      <w:hyperlink w:anchor="_Toc8941" w:history="1">
        <w:r>
          <w:rPr>
            <w:rFonts w:ascii="仿宋" w:eastAsia="仿宋" w:hAnsi="仿宋" w:cs="仿宋" w:hint="eastAsia"/>
            <w:lang w:eastAsia="zh-CN"/>
          </w:rPr>
          <w:t>(三)、风险监控与控制</w:t>
        </w:r>
        <w:r>
          <w:tab/>
        </w:r>
        <w:r>
          <w:fldChar w:fldCharType="begin"/>
        </w:r>
        <w:r>
          <w:instrText xml:space="preserve"> PAGEREF _Toc8941 \h </w:instrText>
        </w:r>
        <w:r>
          <w:fldChar w:fldCharType="separate"/>
        </w:r>
        <w:r>
          <w:t>54</w:t>
        </w:r>
        <w:r>
          <w:fldChar w:fldCharType="end"/>
        </w:r>
      </w:hyperlink>
    </w:p>
    <w:p>
      <w:pPr>
        <w:pStyle w:val="TOC1"/>
        <w:tabs>
          <w:tab w:val="right" w:leader="dot" w:pos="8306"/>
        </w:tabs>
      </w:pPr>
      <w:hyperlink w:anchor="_Toc16647" w:history="1">
        <w:r>
          <w:rPr>
            <w:rFonts w:ascii="仿宋" w:eastAsia="仿宋" w:hAnsi="仿宋" w:cs="仿宋" w:hint="eastAsia"/>
            <w:lang w:eastAsia="zh-CN"/>
          </w:rPr>
          <w:t>十二、新型地热用热交换器项目技术管理</w:t>
        </w:r>
        <w:r>
          <w:tab/>
        </w:r>
        <w:r>
          <w:fldChar w:fldCharType="begin"/>
        </w:r>
        <w:r>
          <w:instrText xml:space="preserve"> PAGEREF _Toc16647 \h </w:instrText>
        </w:r>
        <w:r>
          <w:fldChar w:fldCharType="separate"/>
        </w:r>
        <w:r>
          <w:t>55</w:t>
        </w:r>
        <w:r>
          <w:fldChar w:fldCharType="end"/>
        </w:r>
      </w:hyperlink>
    </w:p>
    <w:p>
      <w:pPr>
        <w:pStyle w:val="TOC2"/>
        <w:tabs>
          <w:tab w:val="right" w:leader="dot" w:pos="8306"/>
        </w:tabs>
      </w:pPr>
      <w:hyperlink w:anchor="_Toc27065" w:history="1">
        <w:r>
          <w:rPr>
            <w:rFonts w:ascii="仿宋" w:eastAsia="仿宋" w:hAnsi="仿宋" w:cs="仿宋" w:hint="eastAsia"/>
            <w:lang w:eastAsia="zh-CN"/>
          </w:rPr>
          <w:t>(一)、技术方案选用方向</w:t>
        </w:r>
        <w:r>
          <w:tab/>
        </w:r>
        <w:r>
          <w:fldChar w:fldCharType="begin"/>
        </w:r>
        <w:r>
          <w:instrText xml:space="preserve"> PAGEREF _Toc27065 \h </w:instrText>
        </w:r>
        <w:r>
          <w:fldChar w:fldCharType="separate"/>
        </w:r>
        <w:r>
          <w:t>55</w:t>
        </w:r>
        <w:r>
          <w:fldChar w:fldCharType="end"/>
        </w:r>
      </w:hyperlink>
    </w:p>
    <w:p>
      <w:pPr>
        <w:pStyle w:val="TOC2"/>
        <w:tabs>
          <w:tab w:val="right" w:leader="dot" w:pos="8306"/>
        </w:tabs>
      </w:pPr>
      <w:hyperlink w:anchor="_Toc25617" w:history="1">
        <w:r>
          <w:rPr>
            <w:rFonts w:ascii="仿宋" w:eastAsia="仿宋" w:hAnsi="仿宋" w:cs="仿宋" w:hint="eastAsia"/>
            <w:lang w:eastAsia="zh-CN"/>
          </w:rPr>
          <w:t>(二)、工艺技术方案选用原则</w:t>
        </w:r>
        <w:r>
          <w:tab/>
        </w:r>
        <w:r>
          <w:fldChar w:fldCharType="begin"/>
        </w:r>
        <w:r>
          <w:instrText xml:space="preserve"> PAGEREF _Toc25617 \h </w:instrText>
        </w:r>
        <w:r>
          <w:fldChar w:fldCharType="separate"/>
        </w:r>
        <w:r>
          <w:t>57</w:t>
        </w:r>
        <w:r>
          <w:fldChar w:fldCharType="end"/>
        </w:r>
      </w:hyperlink>
    </w:p>
    <w:p>
      <w:pPr>
        <w:pStyle w:val="TOC2"/>
        <w:tabs>
          <w:tab w:val="right" w:leader="dot" w:pos="8306"/>
        </w:tabs>
      </w:pPr>
      <w:hyperlink w:anchor="_Toc24431" w:history="1">
        <w:r>
          <w:rPr>
            <w:rFonts w:ascii="仿宋" w:eastAsia="仿宋" w:hAnsi="仿宋" w:cs="仿宋" w:hint="eastAsia"/>
            <w:lang w:eastAsia="zh-CN"/>
          </w:rPr>
          <w:t>(三)、工艺技术方案要求</w:t>
        </w:r>
        <w:r>
          <w:tab/>
        </w:r>
        <w:r>
          <w:fldChar w:fldCharType="begin"/>
        </w:r>
        <w:r>
          <w:instrText xml:space="preserve"> PAGEREF _Toc24431 \h </w:instrText>
        </w:r>
        <w:r>
          <w:fldChar w:fldCharType="separate"/>
        </w:r>
        <w:r>
          <w:t>59</w:t>
        </w:r>
        <w:r>
          <w:fldChar w:fldCharType="end"/>
        </w:r>
      </w:hyperlink>
    </w:p>
    <w:p>
      <w:pPr>
        <w:pStyle w:val="TOC1"/>
        <w:tabs>
          <w:tab w:val="right" w:leader="dot" w:pos="8306"/>
        </w:tabs>
      </w:pPr>
      <w:hyperlink w:anchor="_Toc5910" w:history="1">
        <w:r>
          <w:rPr>
            <w:rFonts w:ascii="仿宋" w:eastAsia="仿宋" w:hAnsi="仿宋" w:cs="仿宋" w:hint="eastAsia"/>
            <w:lang w:eastAsia="zh-CN"/>
          </w:rPr>
          <w:t>十三、风险识别与分类</w:t>
        </w:r>
        <w:r>
          <w:tab/>
        </w:r>
        <w:r>
          <w:fldChar w:fldCharType="begin"/>
        </w:r>
        <w:r>
          <w:instrText xml:space="preserve"> PAGEREF _Toc5910 \h </w:instrText>
        </w:r>
        <w:r>
          <w:fldChar w:fldCharType="separate"/>
        </w:r>
        <w:r>
          <w:t>61</w:t>
        </w:r>
        <w:r>
          <w:fldChar w:fldCharType="end"/>
        </w:r>
      </w:hyperlink>
    </w:p>
    <w:p>
      <w:pPr>
        <w:pStyle w:val="TOC2"/>
        <w:tabs>
          <w:tab w:val="right" w:leader="dot" w:pos="8306"/>
        </w:tabs>
      </w:pPr>
      <w:hyperlink w:anchor="_Toc30738" w:history="1">
        <w:r>
          <w:rPr>
            <w:rFonts w:ascii="仿宋" w:eastAsia="仿宋" w:hAnsi="仿宋" w:cs="仿宋" w:hint="eastAsia"/>
            <w:lang w:eastAsia="zh-CN"/>
          </w:rPr>
          <w:t>(一)、风险识别</w:t>
        </w:r>
        <w:r>
          <w:tab/>
        </w:r>
        <w:r>
          <w:fldChar w:fldCharType="begin"/>
        </w:r>
        <w:r>
          <w:instrText xml:space="preserve"> PAGEREF _Toc30738 \h </w:instrText>
        </w:r>
        <w:r>
          <w:fldChar w:fldCharType="separate"/>
        </w:r>
        <w:r>
          <w:t>61</w:t>
        </w:r>
        <w:r>
          <w:fldChar w:fldCharType="end"/>
        </w:r>
      </w:hyperlink>
    </w:p>
    <w:p>
      <w:pPr>
        <w:pStyle w:val="TOC2"/>
        <w:tabs>
          <w:tab w:val="right" w:leader="dot" w:pos="8306"/>
        </w:tabs>
      </w:pPr>
      <w:hyperlink w:anchor="_Toc28090" w:history="1">
        <w:r>
          <w:rPr>
            <w:rFonts w:ascii="仿宋" w:eastAsia="仿宋" w:hAnsi="仿宋" w:cs="仿宋" w:hint="eastAsia"/>
            <w:lang w:eastAsia="zh-CN"/>
          </w:rPr>
          <w:t>(二)、风险分类</w:t>
        </w:r>
        <w:r>
          <w:tab/>
        </w:r>
        <w:r>
          <w:fldChar w:fldCharType="begin"/>
        </w:r>
        <w:r>
          <w:instrText xml:space="preserve"> PAGEREF _Toc28090 \h </w:instrText>
        </w:r>
        <w:r>
          <w:fldChar w:fldCharType="separate"/>
        </w:r>
        <w:r>
          <w:t>62</w:t>
        </w:r>
        <w:r>
          <w:fldChar w:fldCharType="end"/>
        </w:r>
      </w:hyperlink>
    </w:p>
    <w:p>
      <w:pPr>
        <w:pStyle w:val="TOC1"/>
        <w:tabs>
          <w:tab w:val="right" w:leader="dot" w:pos="8306"/>
        </w:tabs>
      </w:pPr>
      <w:hyperlink w:anchor="_Toc29084" w:history="1">
        <w:r>
          <w:rPr>
            <w:rFonts w:ascii="仿宋" w:eastAsia="仿宋" w:hAnsi="仿宋" w:cs="仿宋" w:hint="eastAsia"/>
            <w:lang w:eastAsia="zh-CN"/>
          </w:rPr>
          <w:t>十四、新型地热用热交换器项目治理与监督</w:t>
        </w:r>
        <w:r>
          <w:tab/>
        </w:r>
        <w:r>
          <w:fldChar w:fldCharType="begin"/>
        </w:r>
        <w:r>
          <w:instrText xml:space="preserve"> PAGEREF _Toc29084 \h </w:instrText>
        </w:r>
        <w:r>
          <w:fldChar w:fldCharType="separate"/>
        </w:r>
        <w:r>
          <w:t>64</w:t>
        </w:r>
        <w:r>
          <w:fldChar w:fldCharType="end"/>
        </w:r>
      </w:hyperlink>
    </w:p>
    <w:p>
      <w:pPr>
        <w:pStyle w:val="TOC2"/>
        <w:tabs>
          <w:tab w:val="right" w:leader="dot" w:pos="8306"/>
        </w:tabs>
      </w:pPr>
      <w:hyperlink w:anchor="_Toc27473" w:history="1">
        <w:r>
          <w:rPr>
            <w:rFonts w:ascii="仿宋" w:eastAsia="仿宋" w:hAnsi="仿宋" w:cs="仿宋" w:hint="eastAsia"/>
            <w:lang w:eastAsia="zh-CN"/>
          </w:rPr>
          <w:t>(一)、新型地热用热交换器项目治理结构</w:t>
        </w:r>
        <w:r>
          <w:tab/>
        </w:r>
        <w:r>
          <w:fldChar w:fldCharType="begin"/>
        </w:r>
        <w:r>
          <w:instrText xml:space="preserve"> PAGEREF _Toc27473 \h </w:instrText>
        </w:r>
        <w:r>
          <w:fldChar w:fldCharType="separate"/>
        </w:r>
        <w:r>
          <w:t>64</w:t>
        </w:r>
        <w:r>
          <w:fldChar w:fldCharType="end"/>
        </w:r>
      </w:hyperlink>
    </w:p>
    <w:p>
      <w:pPr>
        <w:pStyle w:val="TOC2"/>
        <w:tabs>
          <w:tab w:val="right" w:leader="dot" w:pos="8306"/>
        </w:tabs>
      </w:pPr>
      <w:hyperlink w:anchor="_Toc4689" w:history="1">
        <w:r>
          <w:rPr>
            <w:rFonts w:ascii="仿宋" w:eastAsia="仿宋" w:hAnsi="仿宋" w:cs="仿宋" w:hint="eastAsia"/>
            <w:lang w:eastAsia="zh-CN"/>
          </w:rPr>
          <w:t>(二)、监督与审计</w:t>
        </w:r>
        <w:r>
          <w:tab/>
        </w:r>
        <w:r>
          <w:fldChar w:fldCharType="begin"/>
        </w:r>
        <w:r>
          <w:instrText xml:space="preserve"> PAGEREF _Toc4689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558"/>
      <w:r>
        <w:rPr>
          <w:rFonts w:ascii="仿宋" w:eastAsia="仿宋" w:hAnsi="仿宋" w:cs="仿宋" w:hint="eastAsia"/>
          <w:sz w:val="28"/>
          <w:lang w:eastAsia="zh-CN"/>
        </w:rPr>
        <w:t>一、新型地热用热交换器项目土建工程</w:t>
      </w:r>
      <w:bookmarkEnd w:id="2"/>
    </w:p>
    <w:p>
      <w:pPr>
        <w:pStyle w:val="Heading2"/>
        <w:rPr>
          <w:rFonts w:ascii="仿宋" w:eastAsia="仿宋" w:hAnsi="仿宋" w:cs="仿宋" w:hint="eastAsia"/>
          <w:lang w:eastAsia="zh-CN"/>
        </w:rPr>
      </w:pPr>
      <w:bookmarkStart w:id="3" w:name="_Toc695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在新型地热用热交换器项目的建筑工程设计中，我们将秉承一系列重要的设计原则，以确保新型地热用热交换器项目建筑在功能、美观、可持续性等方面达到最佳效果。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首要原则是确保建筑的功能性得到最大化的发挥。我们将充分理解新型地热用热交换器项目的实际需求，合理布局各个功能区域，保证建筑在满足业务需求的同时，提供高效的工作环境。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在建筑设计中，我们将综合考虑建设和运营成本。通过精细的经济效益分析，确保设计方案在高效利用资源的同时，对新型地热用热交换器项目的长期盈利能力有积极的贡献。</w:t>
      </w:r>
    </w:p>
    <w:p>
      <w:pPr>
        <w:pStyle w:val="Heading2"/>
        <w:ind w:firstLine="560" w:firstLineChars="200"/>
        <w:rPr>
          <w:rFonts w:ascii="仿宋" w:eastAsia="仿宋" w:hAnsi="仿宋" w:cs="仿宋" w:hint="eastAsia"/>
          <w:sz w:val="28"/>
          <w:lang w:eastAsia="zh-CN"/>
        </w:rPr>
      </w:pPr>
      <w:bookmarkStart w:id="4" w:name="_Toc1481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地热用热交换器项目的土建工程设计中，我们将精准设定设计年限，结合新型地热用热交换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型地热用热交换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61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新型地热用热交换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型地热用热交换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型地热用热交换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14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本期工程新型地热用热交换器项目预计总建筑面积XXX平方米，其中：计容建筑面积XXX平方米，计划建筑工程投资XX万元，占新型地热用热交换器项目总投资的XX%。</w:t>
      </w:r>
    </w:p>
    <w:p>
      <w:pPr>
        <w:pStyle w:val="Heading1"/>
        <w:ind w:firstLine="560" w:firstLineChars="200"/>
        <w:rPr>
          <w:rFonts w:ascii="仿宋" w:eastAsia="仿宋" w:hAnsi="仿宋" w:cs="仿宋" w:hint="eastAsia"/>
          <w:sz w:val="28"/>
          <w:lang w:eastAsia="zh-CN"/>
        </w:rPr>
      </w:pPr>
      <w:bookmarkStart w:id="7" w:name="_Toc25997"/>
      <w:r>
        <w:rPr>
          <w:rFonts w:ascii="仿宋" w:eastAsia="仿宋" w:hAnsi="仿宋" w:cs="仿宋" w:hint="eastAsia"/>
          <w:sz w:val="28"/>
          <w:lang w:eastAsia="zh-CN"/>
        </w:rPr>
        <w:t>二、新型地热用热交换器项目绩效评估</w:t>
      </w:r>
      <w:bookmarkEnd w:id="7"/>
    </w:p>
    <w:p>
      <w:pPr>
        <w:pStyle w:val="Heading2"/>
        <w:rPr>
          <w:rFonts w:ascii="仿宋" w:eastAsia="仿宋" w:hAnsi="仿宋" w:cs="仿宋" w:hint="eastAsia"/>
          <w:lang w:eastAsia="zh-CN"/>
        </w:rPr>
      </w:pPr>
      <w:bookmarkStart w:id="8" w:name="_Toc8245"/>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地热用热交换器项目中，我们设计了一套全面的绩效评估指标，以确保新型地热用热交换器项目的可控和成功交付。这些指标跨足新型地热用热交换器项目目标、成本、进度和质量等多个维度，为我们提供了全面洞察新型地热用热交换器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目标达成率是我们关注的首要指标。我们设定了明确的目标，并通过定期监测和评估，迅速发现并应对潜在的目标偏差。这为新型地热用热交换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成本绩效是另一个核心关注点。通过实际成本与预算成本的对比分析，我们深入了解成本差异的原因，及时调整资源分配，保持新型地热用热交换器项目在经济效益方面的合理水平。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进度作为关键的绩效指标之一，得到了精心的关注。我们制定了详细的新型地热用热交换器项目进度计划，并设立了进度符合度指标，确保实际进度与计划进度保持一致。这使我们能够快速发现和解决潜在的进度问题，保持新型地热用热交换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型地热用热交换器项目绩效的不可或缺的一环。我们引入了一系列的质量标准和客户满意度指标，以确保新型地热用热交换器项目交付的成果在质量上达到或超越预期水平。通过持续监测这些指标，我们努力提升新型地热用热交换器项目整体质量水平，为新型地热用热交换器项目的成功交付提供有力保障。通过这些科学且全面的绩效评估，我们能够更好地引导新型地热用热交换器项目的持续改进，确保新型地热用热交换器项目目标的顺利达成。</w:t>
      </w:r>
    </w:p>
    <w:p>
      <w:pPr>
        <w:pStyle w:val="Heading2"/>
        <w:ind w:firstLine="560" w:firstLineChars="200"/>
        <w:rPr>
          <w:rFonts w:ascii="仿宋" w:eastAsia="仿宋" w:hAnsi="仿宋" w:cs="仿宋" w:hint="eastAsia"/>
          <w:sz w:val="28"/>
          <w:lang w:eastAsia="zh-CN"/>
        </w:rPr>
      </w:pPr>
      <w:bookmarkStart w:id="9" w:name="_Toc31254"/>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绩效评估是新型地热用热交换器项目中的关键环节，为确保新型地热用热交换器项目达到预期目标，我们采用了多层次、多维度的绩效评估方法。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型地热用热交换器项目的战略目标对齐，确保每个决策和行动都与新型地热用热交换器项目整体目标保持一致。团队会定期召开战略对齐会议，审视当前工作与新型地热用热交换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型地热用热交换器项目进度、质量、成本和风险等方面。这些指标通过数据收集和分析，为新型地热用热交换器项目管理团队提供了客观的评估依据。例如，我们通过新型地热用热交换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型地热用热交换器项目内部，还考虑了新型地热用热交换器项目对外部环境的影响。我们定期进行干系人满意度调查，以了解各利益相关方对新型地热用热交换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这种多层次、多角度的绩效评估方法，使得我们能够全面了解新型地热用热交换器项目的运行状态，及时做出调整，确保新型地热用热交换器项目在不断变化的环境中保持稳健前行。</w:t>
      </w:r>
    </w:p>
    <w:p>
      <w:pPr>
        <w:pStyle w:val="Heading2"/>
        <w:ind w:firstLine="560" w:firstLineChars="200"/>
        <w:rPr>
          <w:rFonts w:ascii="仿宋" w:eastAsia="仿宋" w:hAnsi="仿宋" w:cs="仿宋" w:hint="eastAsia"/>
          <w:sz w:val="28"/>
          <w:lang w:eastAsia="zh-CN"/>
        </w:rPr>
      </w:pPr>
      <w:bookmarkStart w:id="10" w:name="_Toc21"/>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为了确保新型地热用热交换器项目的有效管理和不断优化，我们采用了精心设计的绩效评估周期。这个周期旨在实现灵活、实时和全面的评估，以适应新型地热用热交换器项目执行中的各种挑战。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型地热用热交换器项目的不同需求，分为短期、中期和长期。短期评估关注每个迭代或工作周期，以及时发现和解决当前任务中的问题。中期评估涵盖几个迭代，深入了解整体新型地热用热交换器项目的趋势和性能。长期评估则着眼于整个新型地热用热交换器项目阶段，确保新型地热用热交换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型地热用热交换器项目管理工具和协作平台，团队成员能够随时更新和分享新型地热用热交换器项目数据。这种实时性的反馈机制使我们能够及时察觉潜在问题，快速调整，保持新型地热用热交换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新型地热用热交换器项目的决策制定密不可分。每个周期的新型地热用热交换器项目回顾会议成为集体总结经验、识别问题深层次原因并找到创新解决方案的平台。这种定期的反思与调整机制使新型地热用热交换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4486"/>
      <w:r>
        <w:rPr>
          <w:rFonts w:ascii="仿宋" w:eastAsia="仿宋" w:hAnsi="仿宋" w:cs="仿宋" w:hint="eastAsia"/>
          <w:sz w:val="28"/>
          <w:lang w:eastAsia="zh-CN"/>
        </w:rPr>
        <w:t>三、新型地热用热交换器项目危机管理</w:t>
      </w:r>
      <w:bookmarkEnd w:id="11"/>
    </w:p>
    <w:p>
      <w:pPr>
        <w:pStyle w:val="Heading2"/>
        <w:rPr>
          <w:rFonts w:ascii="仿宋" w:eastAsia="仿宋" w:hAnsi="仿宋" w:cs="仿宋" w:hint="eastAsia"/>
          <w:lang w:eastAsia="zh-CN"/>
        </w:rPr>
      </w:pPr>
      <w:bookmarkStart w:id="12" w:name="_Toc997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地热用热交换器项目危机管理中，危机预警与识别是确保新型地热用热交换器项目稳健运行的核心步骤。通过建立全面的监测机制，新型地热用热交换器项目团队旨在及时发现和理解潜在的风险和危机因素，以便采取及时的预防和应对措施，确保新型地热用热交换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型地热用热交换器项目团队全面分析了整个新型地热用热交换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型地热用热交换器项目团队着重于明确定义新型地热用热交换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型地热用热交换器项目进展的持续监控，团队能够及时发现潜在问题并作出迅速反应。新型地热用热交换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型地热用热交换器项目得以更有序、可控地推进。</w:t>
      </w:r>
    </w:p>
    <w:p>
      <w:pPr>
        <w:pStyle w:val="Heading2"/>
        <w:ind w:firstLine="560" w:firstLineChars="200"/>
        <w:rPr>
          <w:rFonts w:ascii="仿宋" w:eastAsia="仿宋" w:hAnsi="仿宋" w:cs="仿宋" w:hint="eastAsia"/>
          <w:sz w:val="28"/>
          <w:lang w:eastAsia="zh-CN"/>
        </w:rPr>
      </w:pPr>
      <w:bookmarkStart w:id="13" w:name="_Toc1201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在危机发生时，新型地热用热交换器项目团队立即行动，成立了应急小组。该小组的任务是迅速制定并实施紧急应对措施，以最小化潜在损失。以下是采取的主要措施：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暂停新型地热用热交换器项目进度：为遏制危机蔓延，新型地热用热交换器项目暂时停止进行，以便全面评估当前状况。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资源重新分配：重新评估新型地热用热交换器项目资源的分配，确保最大限度地减小损失。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实时沟通：与关键利益相关者建立实时沟通机制，向他们传递新型地热用热交换器项目危机的实际状况，保障新型地热用热交换器项目核心利益。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在紧急应对的同时，新型地热用热交换器项目团队强调了团队协作和有效沟通的重要性。以下是团队协作的关键举措：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信息共享机制：建立了信息共享平台，确保团队成员能够及时获取新型地热用热交换器项目危机的实时信息。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领导者沟通：新型地热用热交换器项目领导者通过定期会议和即时沟通工具，指导团队应对危机，保持团队稳定运行。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随着危机得到初步控制，新型地热用热交换器项目团队转向制定恢复计划，以确保新型地热用热交换器项目能够从中迅速恢复。主要恢复计划包括：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修复受损的进度计划：重新评估新型地热用热交换器项目进度，制定修复计划，确保新型地热用热交换器项目尽快回归正常进程。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重新调整资源分配：优化资源分配，确保新型地热用热交换器项目在有限资源下高效运转。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风险管理机制加强：对新型地热用热交换器项目风险进行全面评估，制定更强化的风险管理策略，以预防未来可能的危机。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468"/>
      <w:r>
        <w:rPr>
          <w:rFonts w:ascii="仿宋" w:eastAsia="仿宋" w:hAnsi="仿宋" w:cs="仿宋" w:hint="eastAsia"/>
          <w:sz w:val="28"/>
          <w:lang w:eastAsia="zh-CN"/>
        </w:rPr>
        <w:t>四、新型地热用热交换器项目文档管理</w:t>
      </w:r>
      <w:bookmarkEnd w:id="14"/>
    </w:p>
    <w:p>
      <w:pPr>
        <w:pStyle w:val="Heading2"/>
        <w:rPr>
          <w:rFonts w:ascii="仿宋" w:eastAsia="仿宋" w:hAnsi="仿宋" w:cs="仿宋" w:hint="eastAsia"/>
          <w:lang w:eastAsia="zh-CN"/>
        </w:rPr>
      </w:pPr>
      <w:bookmarkStart w:id="15" w:name="_Toc758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新型地热用热交换器项目高度重视文档的质量和准确性，以支持新型地热用热交换器项目的各项活动和决策。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文档的编制始于新型地热用热交换器项目计划的初期，我们制定了详细的文档编制计划，明确了每个文档的内容、格式和编写责任人。在新型地热用热交换器项目启动阶段，我们首先编制了新型地热用热交换器项目章程，明确定义了新型地热用热交换器项目的目标、范围、风险等关键要素。随后，新型地热用热交换器项目团队根据计划陆续编制了需求文档、设计文档、测试文档等各类文档，确保新型地热用热交换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地热用热交换器项目管理中的重要环节，旨在确保新型地热用热交换器项目文档符合质量标准和新型地热用热交换器项目需求。在新型地热用热交换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型地热用热交换器项目相关利益方和专业领域的专家对文档进行独立审查。这有助于获取更全面、客观的反馈，确保新型地热用热交换器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在文档编制与审查方面建立了严格的管理机制，通过规范的流程和多维度的审查，确保新型地热用热交换器项目文档的质量、准确性和可靠性，为新型地热用热交换器项目的顺利推进提供了有力支持。</w:t>
      </w:r>
    </w:p>
    <w:p>
      <w:pPr>
        <w:pStyle w:val="Heading2"/>
        <w:ind w:firstLine="560" w:firstLineChars="200"/>
        <w:rPr>
          <w:rFonts w:ascii="仿宋" w:eastAsia="仿宋" w:hAnsi="仿宋" w:cs="仿宋" w:hint="eastAsia"/>
          <w:sz w:val="28"/>
          <w:lang w:eastAsia="zh-CN"/>
        </w:rPr>
      </w:pPr>
      <w:bookmarkStart w:id="16" w:name="_Toc3152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在新型地热用热交换器项目中，我们致力于优化文档发布与分发过程，以确保信息的高效传递和团队间协作的顺畅进行。以下是我们采取的关键优化策略：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我们通过多渠道发布文档，包括电子邮件、新型地热用热交换器项目管理平台、内部网站等，以满足不同团队成员的偏好和需求。多渠道发布确保了信息的全面覆盖。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我们采用了精细的权限控制，确保只有授权人员可以访问敏感信息。这种安全措施保护了新型地热用热交换器项目文档的机密性，防止了未经授权的信息泄露。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745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型地热用热交换器项目生命周期中一个至关重要的环节，直接关系到新型地热用热交换器项目信息的长期保存和历史记录的完整性。在新型地热用热交换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5464"/>
      <w:r>
        <w:rPr>
          <w:rFonts w:ascii="仿宋" w:eastAsia="仿宋" w:hAnsi="仿宋" w:cs="仿宋" w:hint="eastAsia"/>
          <w:sz w:val="28"/>
          <w:lang w:eastAsia="zh-CN"/>
        </w:rPr>
        <w:t>五、新型地热用热交换器项目建设单位说明</w:t>
      </w:r>
      <w:bookmarkEnd w:id="18"/>
    </w:p>
    <w:p>
      <w:pPr>
        <w:pStyle w:val="Heading2"/>
        <w:rPr>
          <w:rFonts w:ascii="仿宋" w:eastAsia="仿宋" w:hAnsi="仿宋" w:cs="仿宋" w:hint="eastAsia"/>
          <w:lang w:eastAsia="zh-CN"/>
        </w:rPr>
      </w:pPr>
      <w:bookmarkStart w:id="19" w:name="_Toc30981"/>
      <w:r>
        <w:rPr>
          <w:rFonts w:ascii="仿宋" w:eastAsia="仿宋" w:hAnsi="仿宋" w:cs="仿宋" w:hint="eastAsia"/>
          <w:lang w:eastAsia="zh-CN"/>
        </w:rPr>
        <w:t>(一)、新型地热用热交换器项目承办单位基本情况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30404"/>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https://d.book118.com/916051130104010033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BB7D16"/>
    <w:rsid w:val="3CBB7D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605113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2024-01-10T18:14:00Z</dcterms:created>
  <dcterms:modified xsi:type="dcterms:W3CDTF">2024-01-10T18:14:21Z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63A50DA651474721A5F7935BC267A177_11</vt:lpwstr>
  </property>
  <property fmtid="{D5CDD505-2E9C-101B-9397-08002B2CF9AE}" pid="3" name="KSOProductBuildVer">
    <vt:lpwstr>2052-12.1.0.16120</vt:lpwstr>
  </property>
</Properties>
</file>