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冷阴极材料项目规划设计蓝图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9" w:history="1">
        <w:r>
          <w:rPr>
            <w:rFonts w:ascii="仿宋" w:eastAsia="仿宋" w:hAnsi="仿宋" w:cs="仿宋" w:hint="eastAsia"/>
            <w:lang w:eastAsia="zh-CN"/>
          </w:rPr>
          <w:t>前言</w:t>
        </w:r>
        <w:r>
          <w:tab/>
        </w:r>
        <w:r>
          <w:fldChar w:fldCharType="begin"/>
        </w:r>
        <w:r>
          <w:instrText xml:space="preserve"> PAGEREF _Toc13639 \h </w:instrText>
        </w:r>
        <w:r>
          <w:fldChar w:fldCharType="separate"/>
        </w:r>
        <w:r>
          <w:t>3</w:t>
        </w:r>
        <w:r>
          <w:fldChar w:fldCharType="end"/>
        </w:r>
      </w:hyperlink>
    </w:p>
    <w:p>
      <w:pPr>
        <w:pStyle w:val="TOC1"/>
        <w:tabs>
          <w:tab w:val="right" w:leader="dot" w:pos="8306"/>
        </w:tabs>
      </w:pPr>
      <w:hyperlink w:anchor="_Toc18419" w:history="1">
        <w:r>
          <w:rPr>
            <w:rFonts w:ascii="仿宋" w:eastAsia="仿宋" w:hAnsi="仿宋" w:cs="仿宋" w:hint="eastAsia"/>
            <w:lang w:eastAsia="zh-CN"/>
          </w:rPr>
          <w:t>一、冷阴极材料项目绩效评估</w:t>
        </w:r>
        <w:r>
          <w:tab/>
        </w:r>
        <w:r>
          <w:fldChar w:fldCharType="begin"/>
        </w:r>
        <w:r>
          <w:instrText xml:space="preserve"> PAGEREF _Toc18419 \h </w:instrText>
        </w:r>
        <w:r>
          <w:fldChar w:fldCharType="separate"/>
        </w:r>
        <w:r>
          <w:t>3</w:t>
        </w:r>
        <w:r>
          <w:fldChar w:fldCharType="end"/>
        </w:r>
      </w:hyperlink>
    </w:p>
    <w:p>
      <w:pPr>
        <w:pStyle w:val="TOC2"/>
        <w:tabs>
          <w:tab w:val="right" w:leader="dot" w:pos="8306"/>
        </w:tabs>
      </w:pPr>
      <w:hyperlink w:anchor="_Toc2118" w:history="1">
        <w:r>
          <w:rPr>
            <w:rFonts w:ascii="仿宋" w:eastAsia="仿宋" w:hAnsi="仿宋" w:cs="仿宋" w:hint="eastAsia"/>
            <w:lang w:eastAsia="zh-CN"/>
          </w:rPr>
          <w:t>(一)、绩效评估指标</w:t>
        </w:r>
        <w:r>
          <w:tab/>
        </w:r>
        <w:r>
          <w:fldChar w:fldCharType="begin"/>
        </w:r>
        <w:r>
          <w:instrText xml:space="preserve"> PAGEREF _Toc2118 \h </w:instrText>
        </w:r>
        <w:r>
          <w:fldChar w:fldCharType="separate"/>
        </w:r>
        <w:r>
          <w:t>3</w:t>
        </w:r>
        <w:r>
          <w:fldChar w:fldCharType="end"/>
        </w:r>
      </w:hyperlink>
    </w:p>
    <w:p>
      <w:pPr>
        <w:pStyle w:val="TOC2"/>
        <w:tabs>
          <w:tab w:val="right" w:leader="dot" w:pos="8306"/>
        </w:tabs>
      </w:pPr>
      <w:hyperlink w:anchor="_Toc9911" w:history="1">
        <w:r>
          <w:rPr>
            <w:rFonts w:ascii="仿宋" w:eastAsia="仿宋" w:hAnsi="仿宋" w:cs="仿宋" w:hint="eastAsia"/>
            <w:lang w:eastAsia="zh-CN"/>
          </w:rPr>
          <w:t>(二)、绩效评估方法</w:t>
        </w:r>
        <w:r>
          <w:tab/>
        </w:r>
        <w:r>
          <w:fldChar w:fldCharType="begin"/>
        </w:r>
        <w:r>
          <w:instrText xml:space="preserve"> PAGEREF _Toc9911 \h </w:instrText>
        </w:r>
        <w:r>
          <w:fldChar w:fldCharType="separate"/>
        </w:r>
        <w:r>
          <w:t>4</w:t>
        </w:r>
        <w:r>
          <w:fldChar w:fldCharType="end"/>
        </w:r>
      </w:hyperlink>
    </w:p>
    <w:p>
      <w:pPr>
        <w:pStyle w:val="TOC2"/>
        <w:tabs>
          <w:tab w:val="right" w:leader="dot" w:pos="8306"/>
        </w:tabs>
      </w:pPr>
      <w:hyperlink w:anchor="_Toc5079" w:history="1">
        <w:r>
          <w:rPr>
            <w:rFonts w:ascii="仿宋" w:eastAsia="仿宋" w:hAnsi="仿宋" w:cs="仿宋" w:hint="eastAsia"/>
            <w:lang w:eastAsia="zh-CN"/>
          </w:rPr>
          <w:t>(三)、绩效评估周期</w:t>
        </w:r>
        <w:r>
          <w:tab/>
        </w:r>
        <w:r>
          <w:fldChar w:fldCharType="begin"/>
        </w:r>
        <w:r>
          <w:instrText xml:space="preserve"> PAGEREF _Toc5079 \h </w:instrText>
        </w:r>
        <w:r>
          <w:fldChar w:fldCharType="separate"/>
        </w:r>
        <w:r>
          <w:t>5</w:t>
        </w:r>
        <w:r>
          <w:fldChar w:fldCharType="end"/>
        </w:r>
      </w:hyperlink>
    </w:p>
    <w:p>
      <w:pPr>
        <w:pStyle w:val="TOC1"/>
        <w:tabs>
          <w:tab w:val="right" w:leader="dot" w:pos="8306"/>
        </w:tabs>
      </w:pPr>
      <w:hyperlink w:anchor="_Toc32527" w:history="1">
        <w:r>
          <w:rPr>
            <w:rFonts w:ascii="仿宋" w:eastAsia="仿宋" w:hAnsi="仿宋" w:cs="仿宋" w:hint="eastAsia"/>
            <w:lang w:eastAsia="zh-CN"/>
          </w:rPr>
          <w:t>二、冷阴极材料项目选址可行性分析</w:t>
        </w:r>
        <w:r>
          <w:tab/>
        </w:r>
        <w:r>
          <w:fldChar w:fldCharType="begin"/>
        </w:r>
        <w:r>
          <w:instrText xml:space="preserve"> PAGEREF _Toc32527 \h </w:instrText>
        </w:r>
        <w:r>
          <w:fldChar w:fldCharType="separate"/>
        </w:r>
        <w:r>
          <w:t>6</w:t>
        </w:r>
        <w:r>
          <w:fldChar w:fldCharType="end"/>
        </w:r>
      </w:hyperlink>
    </w:p>
    <w:p>
      <w:pPr>
        <w:pStyle w:val="TOC2"/>
        <w:tabs>
          <w:tab w:val="right" w:leader="dot" w:pos="8306"/>
        </w:tabs>
      </w:pPr>
      <w:hyperlink w:anchor="_Toc16843" w:history="1">
        <w:r>
          <w:rPr>
            <w:rFonts w:ascii="仿宋" w:eastAsia="仿宋" w:hAnsi="仿宋" w:cs="仿宋" w:hint="eastAsia"/>
            <w:lang w:eastAsia="zh-CN"/>
          </w:rPr>
          <w:t>(一)、冷阴极材料项目选址</w:t>
        </w:r>
        <w:r>
          <w:tab/>
        </w:r>
        <w:r>
          <w:fldChar w:fldCharType="begin"/>
        </w:r>
        <w:r>
          <w:instrText xml:space="preserve"> PAGEREF _Toc16843 \h </w:instrText>
        </w:r>
        <w:r>
          <w:fldChar w:fldCharType="separate"/>
        </w:r>
        <w:r>
          <w:t>6</w:t>
        </w:r>
        <w:r>
          <w:fldChar w:fldCharType="end"/>
        </w:r>
      </w:hyperlink>
    </w:p>
    <w:p>
      <w:pPr>
        <w:pStyle w:val="TOC2"/>
        <w:tabs>
          <w:tab w:val="right" w:leader="dot" w:pos="8306"/>
        </w:tabs>
      </w:pPr>
      <w:hyperlink w:anchor="_Toc22492" w:history="1">
        <w:r>
          <w:rPr>
            <w:rFonts w:ascii="仿宋" w:eastAsia="仿宋" w:hAnsi="仿宋" w:cs="仿宋" w:hint="eastAsia"/>
            <w:lang w:eastAsia="zh-CN"/>
          </w:rPr>
          <w:t>(二)、用地控制指标</w:t>
        </w:r>
        <w:r>
          <w:tab/>
        </w:r>
        <w:r>
          <w:fldChar w:fldCharType="begin"/>
        </w:r>
        <w:r>
          <w:instrText xml:space="preserve"> PAGEREF _Toc22492 \h </w:instrText>
        </w:r>
        <w:r>
          <w:fldChar w:fldCharType="separate"/>
        </w:r>
        <w:r>
          <w:t>6</w:t>
        </w:r>
        <w:r>
          <w:fldChar w:fldCharType="end"/>
        </w:r>
      </w:hyperlink>
    </w:p>
    <w:p>
      <w:pPr>
        <w:pStyle w:val="TOC2"/>
        <w:tabs>
          <w:tab w:val="right" w:leader="dot" w:pos="8306"/>
        </w:tabs>
      </w:pPr>
      <w:hyperlink w:anchor="_Toc30862" w:history="1">
        <w:r>
          <w:rPr>
            <w:rFonts w:ascii="仿宋" w:eastAsia="仿宋" w:hAnsi="仿宋" w:cs="仿宋" w:hint="eastAsia"/>
            <w:lang w:eastAsia="zh-CN"/>
          </w:rPr>
          <w:t>(三)、节约用地措施</w:t>
        </w:r>
        <w:r>
          <w:tab/>
        </w:r>
        <w:r>
          <w:fldChar w:fldCharType="begin"/>
        </w:r>
        <w:r>
          <w:instrText xml:space="preserve"> PAGEREF _Toc30862 \h </w:instrText>
        </w:r>
        <w:r>
          <w:fldChar w:fldCharType="separate"/>
        </w:r>
        <w:r>
          <w:t>8</w:t>
        </w:r>
        <w:r>
          <w:fldChar w:fldCharType="end"/>
        </w:r>
      </w:hyperlink>
    </w:p>
    <w:p>
      <w:pPr>
        <w:pStyle w:val="TOC2"/>
        <w:tabs>
          <w:tab w:val="right" w:leader="dot" w:pos="8306"/>
        </w:tabs>
      </w:pPr>
      <w:hyperlink w:anchor="_Toc13498" w:history="1">
        <w:r>
          <w:rPr>
            <w:rFonts w:ascii="仿宋" w:eastAsia="仿宋" w:hAnsi="仿宋" w:cs="仿宋" w:hint="eastAsia"/>
            <w:lang w:eastAsia="zh-CN"/>
          </w:rPr>
          <w:t>(四)、总图布置方案</w:t>
        </w:r>
        <w:r>
          <w:tab/>
        </w:r>
        <w:r>
          <w:fldChar w:fldCharType="begin"/>
        </w:r>
        <w:r>
          <w:instrText xml:space="preserve"> PAGEREF _Toc13498 \h </w:instrText>
        </w:r>
        <w:r>
          <w:fldChar w:fldCharType="separate"/>
        </w:r>
        <w:r>
          <w:t>9</w:t>
        </w:r>
        <w:r>
          <w:fldChar w:fldCharType="end"/>
        </w:r>
      </w:hyperlink>
    </w:p>
    <w:p>
      <w:pPr>
        <w:pStyle w:val="TOC2"/>
        <w:tabs>
          <w:tab w:val="right" w:leader="dot" w:pos="8306"/>
        </w:tabs>
      </w:pPr>
      <w:hyperlink w:anchor="_Toc4258" w:history="1">
        <w:r>
          <w:rPr>
            <w:rFonts w:ascii="仿宋" w:eastAsia="仿宋" w:hAnsi="仿宋" w:cs="仿宋" w:hint="eastAsia"/>
            <w:lang w:eastAsia="zh-CN"/>
          </w:rPr>
          <w:t>(五)、选址综合评价</w:t>
        </w:r>
        <w:r>
          <w:tab/>
        </w:r>
        <w:r>
          <w:fldChar w:fldCharType="begin"/>
        </w:r>
        <w:r>
          <w:instrText xml:space="preserve"> PAGEREF _Toc4258 \h </w:instrText>
        </w:r>
        <w:r>
          <w:fldChar w:fldCharType="separate"/>
        </w:r>
        <w:r>
          <w:t>10</w:t>
        </w:r>
        <w:r>
          <w:fldChar w:fldCharType="end"/>
        </w:r>
      </w:hyperlink>
    </w:p>
    <w:p>
      <w:pPr>
        <w:pStyle w:val="TOC1"/>
        <w:tabs>
          <w:tab w:val="right" w:leader="dot" w:pos="8306"/>
        </w:tabs>
      </w:pPr>
      <w:hyperlink w:anchor="_Toc18962" w:history="1">
        <w:r>
          <w:rPr>
            <w:rFonts w:ascii="仿宋" w:eastAsia="仿宋" w:hAnsi="仿宋" w:cs="仿宋" w:hint="eastAsia"/>
            <w:lang w:eastAsia="zh-CN"/>
          </w:rPr>
          <w:t>三、冷阴极材料项目土建工程</w:t>
        </w:r>
        <w:r>
          <w:tab/>
        </w:r>
        <w:r>
          <w:fldChar w:fldCharType="begin"/>
        </w:r>
        <w:r>
          <w:instrText xml:space="preserve"> PAGEREF _Toc18962 \h </w:instrText>
        </w:r>
        <w:r>
          <w:fldChar w:fldCharType="separate"/>
        </w:r>
        <w:r>
          <w:t>11</w:t>
        </w:r>
        <w:r>
          <w:fldChar w:fldCharType="end"/>
        </w:r>
      </w:hyperlink>
    </w:p>
    <w:p>
      <w:pPr>
        <w:pStyle w:val="TOC2"/>
        <w:tabs>
          <w:tab w:val="right" w:leader="dot" w:pos="8306"/>
        </w:tabs>
      </w:pPr>
      <w:hyperlink w:anchor="_Toc31478" w:history="1">
        <w:r>
          <w:rPr>
            <w:rFonts w:ascii="仿宋" w:eastAsia="仿宋" w:hAnsi="仿宋" w:cs="仿宋" w:hint="eastAsia"/>
            <w:lang w:eastAsia="zh-CN"/>
          </w:rPr>
          <w:t>(一)、建筑工程设计原则</w:t>
        </w:r>
        <w:r>
          <w:tab/>
        </w:r>
        <w:r>
          <w:fldChar w:fldCharType="begin"/>
        </w:r>
        <w:r>
          <w:instrText xml:space="preserve"> PAGEREF _Toc31478 \h </w:instrText>
        </w:r>
        <w:r>
          <w:fldChar w:fldCharType="separate"/>
        </w:r>
        <w:r>
          <w:t>11</w:t>
        </w:r>
        <w:r>
          <w:fldChar w:fldCharType="end"/>
        </w:r>
      </w:hyperlink>
    </w:p>
    <w:p>
      <w:pPr>
        <w:pStyle w:val="TOC2"/>
        <w:tabs>
          <w:tab w:val="right" w:leader="dot" w:pos="8306"/>
        </w:tabs>
      </w:pPr>
      <w:hyperlink w:anchor="_Toc17055" w:history="1">
        <w:r>
          <w:rPr>
            <w:rFonts w:ascii="仿宋" w:eastAsia="仿宋" w:hAnsi="仿宋" w:cs="仿宋" w:hint="eastAsia"/>
            <w:lang w:eastAsia="zh-CN"/>
          </w:rPr>
          <w:t>(二)、土建工程设计年限及安全等级</w:t>
        </w:r>
        <w:r>
          <w:tab/>
        </w:r>
        <w:r>
          <w:fldChar w:fldCharType="begin"/>
        </w:r>
        <w:r>
          <w:instrText xml:space="preserve"> PAGEREF _Toc17055 \h </w:instrText>
        </w:r>
        <w:r>
          <w:fldChar w:fldCharType="separate"/>
        </w:r>
        <w:r>
          <w:t>13</w:t>
        </w:r>
        <w:r>
          <w:fldChar w:fldCharType="end"/>
        </w:r>
      </w:hyperlink>
    </w:p>
    <w:p>
      <w:pPr>
        <w:pStyle w:val="TOC2"/>
        <w:tabs>
          <w:tab w:val="right" w:leader="dot" w:pos="8306"/>
        </w:tabs>
      </w:pPr>
      <w:hyperlink w:anchor="_Toc18135" w:history="1">
        <w:r>
          <w:rPr>
            <w:rFonts w:ascii="仿宋" w:eastAsia="仿宋" w:hAnsi="仿宋" w:cs="仿宋" w:hint="eastAsia"/>
            <w:lang w:eastAsia="zh-CN"/>
          </w:rPr>
          <w:t>(三)、建筑工程设计总体要求</w:t>
        </w:r>
        <w:r>
          <w:tab/>
        </w:r>
        <w:r>
          <w:fldChar w:fldCharType="begin"/>
        </w:r>
        <w:r>
          <w:instrText xml:space="preserve"> PAGEREF _Toc18135 \h </w:instrText>
        </w:r>
        <w:r>
          <w:fldChar w:fldCharType="separate"/>
        </w:r>
        <w:r>
          <w:t>14</w:t>
        </w:r>
        <w:r>
          <w:fldChar w:fldCharType="end"/>
        </w:r>
      </w:hyperlink>
    </w:p>
    <w:p>
      <w:pPr>
        <w:pStyle w:val="TOC2"/>
        <w:tabs>
          <w:tab w:val="right" w:leader="dot" w:pos="8306"/>
        </w:tabs>
      </w:pPr>
      <w:hyperlink w:anchor="_Toc10762" w:history="1">
        <w:r>
          <w:rPr>
            <w:rFonts w:ascii="仿宋" w:eastAsia="仿宋" w:hAnsi="仿宋" w:cs="仿宋" w:hint="eastAsia"/>
            <w:lang w:eastAsia="zh-CN"/>
          </w:rPr>
          <w:t>(四)、土建工程建设指标</w:t>
        </w:r>
        <w:r>
          <w:tab/>
        </w:r>
        <w:r>
          <w:fldChar w:fldCharType="begin"/>
        </w:r>
        <w:r>
          <w:instrText xml:space="preserve"> PAGEREF _Toc10762 \h </w:instrText>
        </w:r>
        <w:r>
          <w:fldChar w:fldCharType="separate"/>
        </w:r>
        <w:r>
          <w:t>14</w:t>
        </w:r>
        <w:r>
          <w:fldChar w:fldCharType="end"/>
        </w:r>
      </w:hyperlink>
    </w:p>
    <w:p>
      <w:pPr>
        <w:pStyle w:val="TOC1"/>
        <w:tabs>
          <w:tab w:val="right" w:leader="dot" w:pos="8306"/>
        </w:tabs>
      </w:pPr>
      <w:hyperlink w:anchor="_Toc27791" w:history="1">
        <w:r>
          <w:rPr>
            <w:rFonts w:ascii="仿宋" w:eastAsia="仿宋" w:hAnsi="仿宋" w:cs="仿宋" w:hint="eastAsia"/>
            <w:lang w:eastAsia="zh-CN"/>
          </w:rPr>
          <w:t>四、冷阴极材料项目文档管理</w:t>
        </w:r>
        <w:r>
          <w:tab/>
        </w:r>
        <w:r>
          <w:fldChar w:fldCharType="begin"/>
        </w:r>
        <w:r>
          <w:instrText xml:space="preserve"> PAGEREF _Toc27791 \h </w:instrText>
        </w:r>
        <w:r>
          <w:fldChar w:fldCharType="separate"/>
        </w:r>
        <w:r>
          <w:t>15</w:t>
        </w:r>
        <w:r>
          <w:fldChar w:fldCharType="end"/>
        </w:r>
      </w:hyperlink>
    </w:p>
    <w:p>
      <w:pPr>
        <w:pStyle w:val="TOC2"/>
        <w:tabs>
          <w:tab w:val="right" w:leader="dot" w:pos="8306"/>
        </w:tabs>
      </w:pPr>
      <w:hyperlink w:anchor="_Toc28052" w:history="1">
        <w:r>
          <w:rPr>
            <w:rFonts w:ascii="仿宋" w:eastAsia="仿宋" w:hAnsi="仿宋" w:cs="仿宋" w:hint="eastAsia"/>
            <w:lang w:eastAsia="zh-CN"/>
          </w:rPr>
          <w:t>(一)、文档编制与审查</w:t>
        </w:r>
        <w:r>
          <w:tab/>
        </w:r>
        <w:r>
          <w:fldChar w:fldCharType="begin"/>
        </w:r>
        <w:r>
          <w:instrText xml:space="preserve"> PAGEREF _Toc28052 \h </w:instrText>
        </w:r>
        <w:r>
          <w:fldChar w:fldCharType="separate"/>
        </w:r>
        <w:r>
          <w:t>15</w:t>
        </w:r>
        <w:r>
          <w:fldChar w:fldCharType="end"/>
        </w:r>
      </w:hyperlink>
    </w:p>
    <w:p>
      <w:pPr>
        <w:pStyle w:val="TOC2"/>
        <w:tabs>
          <w:tab w:val="right" w:leader="dot" w:pos="8306"/>
        </w:tabs>
      </w:pPr>
      <w:hyperlink w:anchor="_Toc10743" w:history="1">
        <w:r>
          <w:rPr>
            <w:rFonts w:ascii="仿宋" w:eastAsia="仿宋" w:hAnsi="仿宋" w:cs="仿宋" w:hint="eastAsia"/>
            <w:lang w:eastAsia="zh-CN"/>
          </w:rPr>
          <w:t>(二)、文档发布与分发</w:t>
        </w:r>
        <w:r>
          <w:tab/>
        </w:r>
        <w:r>
          <w:fldChar w:fldCharType="begin"/>
        </w:r>
        <w:r>
          <w:instrText xml:space="preserve"> PAGEREF _Toc10743 \h </w:instrText>
        </w:r>
        <w:r>
          <w:fldChar w:fldCharType="separate"/>
        </w:r>
        <w:r>
          <w:t>16</w:t>
        </w:r>
        <w:r>
          <w:fldChar w:fldCharType="end"/>
        </w:r>
      </w:hyperlink>
    </w:p>
    <w:p>
      <w:pPr>
        <w:pStyle w:val="TOC2"/>
        <w:tabs>
          <w:tab w:val="right" w:leader="dot" w:pos="8306"/>
        </w:tabs>
      </w:pPr>
      <w:hyperlink w:anchor="_Toc10983" w:history="1">
        <w:r>
          <w:rPr>
            <w:rFonts w:ascii="仿宋" w:eastAsia="仿宋" w:hAnsi="仿宋" w:cs="仿宋" w:hint="eastAsia"/>
            <w:lang w:eastAsia="zh-CN"/>
          </w:rPr>
          <w:t>(三)、文档存档与归档</w:t>
        </w:r>
        <w:r>
          <w:tab/>
        </w:r>
        <w:r>
          <w:fldChar w:fldCharType="begin"/>
        </w:r>
        <w:r>
          <w:instrText xml:space="preserve"> PAGEREF _Toc10983 \h </w:instrText>
        </w:r>
        <w:r>
          <w:fldChar w:fldCharType="separate"/>
        </w:r>
        <w:r>
          <w:t>17</w:t>
        </w:r>
        <w:r>
          <w:fldChar w:fldCharType="end"/>
        </w:r>
      </w:hyperlink>
    </w:p>
    <w:p>
      <w:pPr>
        <w:pStyle w:val="TOC1"/>
        <w:tabs>
          <w:tab w:val="right" w:leader="dot" w:pos="8306"/>
        </w:tabs>
      </w:pPr>
      <w:hyperlink w:anchor="_Toc26748" w:history="1">
        <w:r>
          <w:rPr>
            <w:rFonts w:ascii="仿宋" w:eastAsia="仿宋" w:hAnsi="仿宋" w:cs="仿宋" w:hint="eastAsia"/>
            <w:lang w:eastAsia="zh-CN"/>
          </w:rPr>
          <w:t>五、工艺说明</w:t>
        </w:r>
        <w:r>
          <w:tab/>
        </w:r>
        <w:r>
          <w:fldChar w:fldCharType="begin"/>
        </w:r>
        <w:r>
          <w:instrText xml:space="preserve"> PAGEREF _Toc26748 \h </w:instrText>
        </w:r>
        <w:r>
          <w:fldChar w:fldCharType="separate"/>
        </w:r>
        <w:r>
          <w:t>18</w:t>
        </w:r>
        <w:r>
          <w:fldChar w:fldCharType="end"/>
        </w:r>
      </w:hyperlink>
    </w:p>
    <w:p>
      <w:pPr>
        <w:pStyle w:val="TOC2"/>
        <w:tabs>
          <w:tab w:val="right" w:leader="dot" w:pos="8306"/>
        </w:tabs>
      </w:pPr>
      <w:hyperlink w:anchor="_Toc1661" w:history="1">
        <w:r>
          <w:rPr>
            <w:rFonts w:ascii="仿宋" w:eastAsia="仿宋" w:hAnsi="仿宋" w:cs="仿宋" w:hint="eastAsia"/>
            <w:lang w:eastAsia="zh-CN"/>
          </w:rPr>
          <w:t>(一)、技术管理特点</w:t>
        </w:r>
        <w:r>
          <w:tab/>
        </w:r>
        <w:r>
          <w:fldChar w:fldCharType="begin"/>
        </w:r>
        <w:r>
          <w:instrText xml:space="preserve"> PAGEREF _Toc1661 \h </w:instrText>
        </w:r>
        <w:r>
          <w:fldChar w:fldCharType="separate"/>
        </w:r>
        <w:r>
          <w:t>18</w:t>
        </w:r>
        <w:r>
          <w:fldChar w:fldCharType="end"/>
        </w:r>
      </w:hyperlink>
    </w:p>
    <w:p>
      <w:pPr>
        <w:pStyle w:val="TOC2"/>
        <w:tabs>
          <w:tab w:val="right" w:leader="dot" w:pos="8306"/>
        </w:tabs>
      </w:pPr>
      <w:hyperlink w:anchor="_Toc8298" w:history="1">
        <w:r>
          <w:rPr>
            <w:rFonts w:ascii="仿宋" w:eastAsia="仿宋" w:hAnsi="仿宋" w:cs="仿宋" w:hint="eastAsia"/>
            <w:lang w:eastAsia="zh-CN"/>
          </w:rPr>
          <w:t>(二)、冷阴极材料项目工艺技术设计方案</w:t>
        </w:r>
        <w:r>
          <w:tab/>
        </w:r>
        <w:r>
          <w:fldChar w:fldCharType="begin"/>
        </w:r>
        <w:r>
          <w:instrText xml:space="preserve"> PAGEREF _Toc8298 \h </w:instrText>
        </w:r>
        <w:r>
          <w:fldChar w:fldCharType="separate"/>
        </w:r>
        <w:r>
          <w:t>19</w:t>
        </w:r>
        <w:r>
          <w:fldChar w:fldCharType="end"/>
        </w:r>
      </w:hyperlink>
    </w:p>
    <w:p>
      <w:pPr>
        <w:pStyle w:val="TOC2"/>
        <w:tabs>
          <w:tab w:val="right" w:leader="dot" w:pos="8306"/>
        </w:tabs>
      </w:pPr>
      <w:hyperlink w:anchor="_Toc20037" w:history="1">
        <w:r>
          <w:rPr>
            <w:rFonts w:ascii="仿宋" w:eastAsia="仿宋" w:hAnsi="仿宋" w:cs="仿宋" w:hint="eastAsia"/>
            <w:lang w:eastAsia="zh-CN"/>
          </w:rPr>
          <w:t>(三)、设备选型方案</w:t>
        </w:r>
        <w:r>
          <w:tab/>
        </w:r>
        <w:r>
          <w:fldChar w:fldCharType="begin"/>
        </w:r>
        <w:r>
          <w:instrText xml:space="preserve"> PAGEREF _Toc20037 \h </w:instrText>
        </w:r>
        <w:r>
          <w:fldChar w:fldCharType="separate"/>
        </w:r>
        <w:r>
          <w:t>20</w:t>
        </w:r>
        <w:r>
          <w:fldChar w:fldCharType="end"/>
        </w:r>
      </w:hyperlink>
    </w:p>
    <w:p>
      <w:pPr>
        <w:pStyle w:val="TOC1"/>
        <w:tabs>
          <w:tab w:val="right" w:leader="dot" w:pos="8306"/>
        </w:tabs>
      </w:pPr>
      <w:hyperlink w:anchor="_Toc2941" w:history="1">
        <w:r>
          <w:rPr>
            <w:rFonts w:ascii="仿宋" w:eastAsia="仿宋" w:hAnsi="仿宋" w:cs="仿宋" w:hint="eastAsia"/>
            <w:lang w:eastAsia="zh-CN"/>
          </w:rPr>
          <w:t>六、冷阴极材料项目建设单位说明</w:t>
        </w:r>
        <w:r>
          <w:tab/>
        </w:r>
        <w:r>
          <w:fldChar w:fldCharType="begin"/>
        </w:r>
        <w:r>
          <w:instrText xml:space="preserve"> PAGEREF _Toc2941 \h </w:instrText>
        </w:r>
        <w:r>
          <w:fldChar w:fldCharType="separate"/>
        </w:r>
        <w:r>
          <w:t>22</w:t>
        </w:r>
        <w:r>
          <w:fldChar w:fldCharType="end"/>
        </w:r>
      </w:hyperlink>
    </w:p>
    <w:p>
      <w:pPr>
        <w:pStyle w:val="TOC2"/>
        <w:tabs>
          <w:tab w:val="right" w:leader="dot" w:pos="8306"/>
        </w:tabs>
      </w:pPr>
      <w:hyperlink w:anchor="_Toc4717" w:history="1">
        <w:r>
          <w:rPr>
            <w:rFonts w:ascii="仿宋" w:eastAsia="仿宋" w:hAnsi="仿宋" w:cs="仿宋" w:hint="eastAsia"/>
            <w:lang w:eastAsia="zh-CN"/>
          </w:rPr>
          <w:t>(一)、冷阴极材料项目承办单位基本情况</w:t>
        </w:r>
        <w:r>
          <w:tab/>
        </w:r>
        <w:r>
          <w:fldChar w:fldCharType="begin"/>
        </w:r>
        <w:r>
          <w:instrText xml:space="preserve"> PAGEREF _Toc4717 \h </w:instrText>
        </w:r>
        <w:r>
          <w:fldChar w:fldCharType="separate"/>
        </w:r>
        <w:r>
          <w:t>22</w:t>
        </w:r>
        <w:r>
          <w:fldChar w:fldCharType="end"/>
        </w:r>
      </w:hyperlink>
    </w:p>
    <w:p>
      <w:pPr>
        <w:pStyle w:val="TOC2"/>
        <w:tabs>
          <w:tab w:val="right" w:leader="dot" w:pos="8306"/>
        </w:tabs>
      </w:pPr>
      <w:hyperlink w:anchor="_Toc18691" w:history="1">
        <w:r>
          <w:rPr>
            <w:rFonts w:ascii="仿宋" w:eastAsia="仿宋" w:hAnsi="仿宋" w:cs="仿宋" w:hint="eastAsia"/>
            <w:lang w:eastAsia="zh-CN"/>
          </w:rPr>
          <w:t>(二)、公司经济效益分析</w:t>
        </w:r>
        <w:r>
          <w:tab/>
        </w:r>
        <w:r>
          <w:fldChar w:fldCharType="begin"/>
        </w:r>
        <w:r>
          <w:instrText xml:space="preserve"> PAGEREF _Toc18691 \h </w:instrText>
        </w:r>
        <w:r>
          <w:fldChar w:fldCharType="separate"/>
        </w:r>
        <w:r>
          <w:t>22</w:t>
        </w:r>
        <w:r>
          <w:fldChar w:fldCharType="end"/>
        </w:r>
      </w:hyperlink>
    </w:p>
    <w:p>
      <w:pPr>
        <w:pStyle w:val="TOC1"/>
        <w:tabs>
          <w:tab w:val="right" w:leader="dot" w:pos="8306"/>
        </w:tabs>
      </w:pPr>
      <w:hyperlink w:anchor="_Toc28026" w:history="1">
        <w:r>
          <w:rPr>
            <w:rFonts w:ascii="仿宋" w:eastAsia="仿宋" w:hAnsi="仿宋" w:cs="仿宋" w:hint="eastAsia"/>
            <w:lang w:eastAsia="zh-CN"/>
          </w:rPr>
          <w:t>七、生产安全保护</w:t>
        </w:r>
        <w:r>
          <w:tab/>
        </w:r>
        <w:r>
          <w:fldChar w:fldCharType="begin"/>
        </w:r>
        <w:r>
          <w:instrText xml:space="preserve"> PAGEREF _Toc28026 \h </w:instrText>
        </w:r>
        <w:r>
          <w:fldChar w:fldCharType="separate"/>
        </w:r>
        <w:r>
          <w:t>23</w:t>
        </w:r>
        <w:r>
          <w:fldChar w:fldCharType="end"/>
        </w:r>
      </w:hyperlink>
    </w:p>
    <w:p>
      <w:pPr>
        <w:pStyle w:val="TOC2"/>
        <w:tabs>
          <w:tab w:val="right" w:leader="dot" w:pos="8306"/>
        </w:tabs>
      </w:pPr>
      <w:hyperlink w:anchor="_Toc26653" w:history="1">
        <w:r>
          <w:rPr>
            <w:rFonts w:ascii="仿宋" w:eastAsia="仿宋" w:hAnsi="仿宋" w:cs="仿宋" w:hint="eastAsia"/>
            <w:lang w:eastAsia="zh-CN"/>
          </w:rPr>
          <w:t>(一)、消防安全</w:t>
        </w:r>
        <w:r>
          <w:tab/>
        </w:r>
        <w:r>
          <w:fldChar w:fldCharType="begin"/>
        </w:r>
        <w:r>
          <w:instrText xml:space="preserve"> PAGEREF _Toc26653 \h </w:instrText>
        </w:r>
        <w:r>
          <w:fldChar w:fldCharType="separate"/>
        </w:r>
        <w:r>
          <w:t>23</w:t>
        </w:r>
        <w:r>
          <w:fldChar w:fldCharType="end"/>
        </w:r>
      </w:hyperlink>
    </w:p>
    <w:p>
      <w:pPr>
        <w:pStyle w:val="TOC2"/>
        <w:tabs>
          <w:tab w:val="right" w:leader="dot" w:pos="8306"/>
        </w:tabs>
      </w:pPr>
      <w:hyperlink w:anchor="_Toc15887" w:history="1">
        <w:r>
          <w:rPr>
            <w:rFonts w:ascii="仿宋" w:eastAsia="仿宋" w:hAnsi="仿宋" w:cs="仿宋" w:hint="eastAsia"/>
            <w:lang w:eastAsia="zh-CN"/>
          </w:rPr>
          <w:t>(二)、防火防爆总图布置措施</w:t>
        </w:r>
        <w:r>
          <w:tab/>
        </w:r>
        <w:r>
          <w:fldChar w:fldCharType="begin"/>
        </w:r>
        <w:r>
          <w:instrText xml:space="preserve"> PAGEREF _Toc15887 \h </w:instrText>
        </w:r>
        <w:r>
          <w:fldChar w:fldCharType="separate"/>
        </w:r>
        <w:r>
          <w:t>25</w:t>
        </w:r>
        <w:r>
          <w:fldChar w:fldCharType="end"/>
        </w:r>
      </w:hyperlink>
    </w:p>
    <w:p>
      <w:pPr>
        <w:pStyle w:val="TOC2"/>
        <w:tabs>
          <w:tab w:val="right" w:leader="dot" w:pos="8306"/>
        </w:tabs>
      </w:pPr>
      <w:hyperlink w:anchor="_Toc12502" w:history="1">
        <w:r>
          <w:rPr>
            <w:rFonts w:ascii="仿宋" w:eastAsia="仿宋" w:hAnsi="仿宋" w:cs="仿宋" w:hint="eastAsia"/>
            <w:lang w:eastAsia="zh-CN"/>
          </w:rPr>
          <w:t>(三)、自然灾害防范措施</w:t>
        </w:r>
        <w:r>
          <w:tab/>
        </w:r>
        <w:r>
          <w:fldChar w:fldCharType="begin"/>
        </w:r>
        <w:r>
          <w:instrText xml:space="preserve"> PAGEREF _Toc12502 \h </w:instrText>
        </w:r>
        <w:r>
          <w:fldChar w:fldCharType="separate"/>
        </w:r>
        <w:r>
          <w:t>26</w:t>
        </w:r>
        <w:r>
          <w:fldChar w:fldCharType="end"/>
        </w:r>
      </w:hyperlink>
    </w:p>
    <w:p>
      <w:pPr>
        <w:pStyle w:val="TOC2"/>
        <w:tabs>
          <w:tab w:val="right" w:leader="dot" w:pos="8306"/>
        </w:tabs>
      </w:pPr>
      <w:hyperlink w:anchor="_Toc26651" w:history="1">
        <w:r>
          <w:rPr>
            <w:rFonts w:ascii="仿宋" w:eastAsia="仿宋" w:hAnsi="仿宋" w:cs="仿宋" w:hint="eastAsia"/>
            <w:lang w:eastAsia="zh-CN"/>
          </w:rPr>
          <w:t>(四)、安全色及安全标志使用要求</w:t>
        </w:r>
        <w:r>
          <w:tab/>
        </w:r>
        <w:r>
          <w:fldChar w:fldCharType="begin"/>
        </w:r>
        <w:r>
          <w:instrText xml:space="preserve"> PAGEREF _Toc26651 \h </w:instrText>
        </w:r>
        <w:r>
          <w:fldChar w:fldCharType="separate"/>
        </w:r>
        <w:r>
          <w:t>27</w:t>
        </w:r>
        <w:r>
          <w:fldChar w:fldCharType="end"/>
        </w:r>
      </w:hyperlink>
    </w:p>
    <w:p>
      <w:pPr>
        <w:pStyle w:val="TOC2"/>
        <w:tabs>
          <w:tab w:val="right" w:leader="dot" w:pos="8306"/>
        </w:tabs>
      </w:pPr>
      <w:hyperlink w:anchor="_Toc2861" w:history="1">
        <w:r>
          <w:rPr>
            <w:rFonts w:ascii="仿宋" w:eastAsia="仿宋" w:hAnsi="仿宋" w:cs="仿宋" w:hint="eastAsia"/>
            <w:lang w:eastAsia="zh-CN"/>
          </w:rPr>
          <w:t>(五)、防尘防毒措施</w:t>
        </w:r>
        <w:r>
          <w:tab/>
        </w:r>
        <w:r>
          <w:fldChar w:fldCharType="begin"/>
        </w:r>
        <w:r>
          <w:instrText xml:space="preserve"> PAGEREF _Toc2861 \h </w:instrText>
        </w:r>
        <w:r>
          <w:fldChar w:fldCharType="separate"/>
        </w:r>
        <w:r>
          <w:t>28</w:t>
        </w:r>
        <w:r>
          <w:fldChar w:fldCharType="end"/>
        </w:r>
      </w:hyperlink>
    </w:p>
    <w:p>
      <w:pPr>
        <w:pStyle w:val="TOC2"/>
        <w:tabs>
          <w:tab w:val="right" w:leader="dot" w:pos="8306"/>
        </w:tabs>
      </w:pPr>
      <w:hyperlink w:anchor="_Toc8261" w:history="1">
        <w:r>
          <w:rPr>
            <w:rFonts w:ascii="仿宋" w:eastAsia="仿宋" w:hAnsi="仿宋" w:cs="仿宋" w:hint="eastAsia"/>
            <w:lang w:eastAsia="zh-CN"/>
          </w:rPr>
          <w:t>(六)、防静电、触电防护及防雷措施</w:t>
        </w:r>
        <w:r>
          <w:tab/>
        </w:r>
        <w:r>
          <w:fldChar w:fldCharType="begin"/>
        </w:r>
        <w:r>
          <w:instrText xml:space="preserve"> PAGEREF _Toc8261 \h </w:instrText>
        </w:r>
        <w:r>
          <w:fldChar w:fldCharType="separate"/>
        </w:r>
        <w:r>
          <w:t>28</w:t>
        </w:r>
        <w:r>
          <w:fldChar w:fldCharType="end"/>
        </w:r>
      </w:hyperlink>
    </w:p>
    <w:p>
      <w:pPr>
        <w:pStyle w:val="TOC2"/>
        <w:tabs>
          <w:tab w:val="right" w:leader="dot" w:pos="8306"/>
        </w:tabs>
      </w:pPr>
      <w:hyperlink w:anchor="_Toc6986" w:history="1">
        <w:r>
          <w:rPr>
            <w:rFonts w:ascii="仿宋" w:eastAsia="仿宋" w:hAnsi="仿宋" w:cs="仿宋" w:hint="eastAsia"/>
            <w:lang w:eastAsia="zh-CN"/>
          </w:rPr>
          <w:t>(七)、机械设备安全保障措施</w:t>
        </w:r>
        <w:r>
          <w:tab/>
        </w:r>
        <w:r>
          <w:fldChar w:fldCharType="begin"/>
        </w:r>
        <w:r>
          <w:instrText xml:space="preserve"> PAGEREF _Toc6986 \h </w:instrText>
        </w:r>
        <w:r>
          <w:fldChar w:fldCharType="separate"/>
        </w:r>
        <w:r>
          <w:t>30</w:t>
        </w:r>
        <w:r>
          <w:fldChar w:fldCharType="end"/>
        </w:r>
      </w:hyperlink>
    </w:p>
    <w:p>
      <w:pPr>
        <w:pStyle w:val="TOC1"/>
        <w:tabs>
          <w:tab w:val="right" w:leader="dot" w:pos="8306"/>
        </w:tabs>
      </w:pPr>
      <w:hyperlink w:anchor="_Toc7107" w:history="1">
        <w:r>
          <w:rPr>
            <w:rFonts w:ascii="仿宋" w:eastAsia="仿宋" w:hAnsi="仿宋" w:cs="仿宋" w:hint="eastAsia"/>
            <w:lang w:eastAsia="zh-CN"/>
          </w:rPr>
          <w:t>八、冷阴极材料项目创新与研发</w:t>
        </w:r>
        <w:r>
          <w:tab/>
        </w:r>
        <w:r>
          <w:fldChar w:fldCharType="begin"/>
        </w:r>
        <w:r>
          <w:instrText xml:space="preserve"> PAGEREF _Toc7107 \h </w:instrText>
        </w:r>
        <w:r>
          <w:fldChar w:fldCharType="separate"/>
        </w:r>
        <w:r>
          <w:t>31</w:t>
        </w:r>
        <w:r>
          <w:fldChar w:fldCharType="end"/>
        </w:r>
      </w:hyperlink>
    </w:p>
    <w:p>
      <w:pPr>
        <w:pStyle w:val="TOC2"/>
        <w:tabs>
          <w:tab w:val="right" w:leader="dot" w:pos="8306"/>
        </w:tabs>
      </w:pPr>
      <w:hyperlink w:anchor="_Toc9328" w:history="1">
        <w:r>
          <w:rPr>
            <w:rFonts w:ascii="仿宋" w:eastAsia="仿宋" w:hAnsi="仿宋" w:cs="仿宋" w:hint="eastAsia"/>
            <w:lang w:eastAsia="zh-CN"/>
          </w:rPr>
          <w:t>(一)、创新策略与方向</w:t>
        </w:r>
        <w:r>
          <w:tab/>
        </w:r>
        <w:r>
          <w:fldChar w:fldCharType="begin"/>
        </w:r>
        <w:r>
          <w:instrText xml:space="preserve"> PAGEREF _Toc9328 \h </w:instrText>
        </w:r>
        <w:r>
          <w:fldChar w:fldCharType="separate"/>
        </w:r>
        <w:r>
          <w:t>31</w:t>
        </w:r>
        <w:r>
          <w:fldChar w:fldCharType="end"/>
        </w:r>
      </w:hyperlink>
    </w:p>
    <w:p>
      <w:pPr>
        <w:pStyle w:val="TOC2"/>
        <w:tabs>
          <w:tab w:val="right" w:leader="dot" w:pos="8306"/>
        </w:tabs>
      </w:pPr>
      <w:hyperlink w:anchor="_Toc4110" w:history="1">
        <w:r>
          <w:rPr>
            <w:rFonts w:ascii="仿宋" w:eastAsia="仿宋" w:hAnsi="仿宋" w:cs="仿宋" w:hint="eastAsia"/>
            <w:lang w:eastAsia="zh-CN"/>
          </w:rPr>
          <w:t>(二)、研发规划与投入</w:t>
        </w:r>
        <w:r>
          <w:tab/>
        </w:r>
        <w:r>
          <w:fldChar w:fldCharType="begin"/>
        </w:r>
        <w:r>
          <w:instrText xml:space="preserve"> PAGEREF _Toc4110 \h </w:instrText>
        </w:r>
        <w:r>
          <w:fldChar w:fldCharType="separate"/>
        </w:r>
        <w:r>
          <w:t>33</w:t>
        </w:r>
        <w:r>
          <w:fldChar w:fldCharType="end"/>
        </w:r>
      </w:hyperlink>
    </w:p>
    <w:p>
      <w:pPr>
        <w:pStyle w:val="TOC1"/>
        <w:tabs>
          <w:tab w:val="right" w:leader="dot" w:pos="8306"/>
        </w:tabs>
      </w:pPr>
      <w:hyperlink w:anchor="_Toc4207" w:history="1">
        <w:r>
          <w:rPr>
            <w:rFonts w:ascii="仿宋" w:eastAsia="仿宋" w:hAnsi="仿宋" w:cs="仿宋" w:hint="eastAsia"/>
            <w:lang w:eastAsia="zh-CN"/>
          </w:rPr>
          <w:t>九、冷阴极材料项目风险管理</w:t>
        </w:r>
        <w:r>
          <w:tab/>
        </w:r>
        <w:r>
          <w:fldChar w:fldCharType="begin"/>
        </w:r>
        <w:r>
          <w:instrText xml:space="preserve"> PAGEREF _Toc4207 \h </w:instrText>
        </w:r>
        <w:r>
          <w:fldChar w:fldCharType="separate"/>
        </w:r>
        <w:r>
          <w:t>34</w:t>
        </w:r>
        <w:r>
          <w:fldChar w:fldCharType="end"/>
        </w:r>
      </w:hyperlink>
    </w:p>
    <w:p>
      <w:pPr>
        <w:pStyle w:val="TOC2"/>
        <w:tabs>
          <w:tab w:val="right" w:leader="dot" w:pos="8306"/>
        </w:tabs>
      </w:pPr>
      <w:hyperlink w:anchor="_Toc2319" w:history="1">
        <w:r>
          <w:rPr>
            <w:rFonts w:ascii="仿宋" w:eastAsia="仿宋" w:hAnsi="仿宋" w:cs="仿宋" w:hint="eastAsia"/>
            <w:lang w:eastAsia="zh-CN"/>
          </w:rPr>
          <w:t>(一)、风险识别与评估</w:t>
        </w:r>
        <w:r>
          <w:tab/>
        </w:r>
        <w:r>
          <w:fldChar w:fldCharType="begin"/>
        </w:r>
        <w:r>
          <w:instrText xml:space="preserve"> PAGEREF _Toc2319 \h </w:instrText>
        </w:r>
        <w:r>
          <w:fldChar w:fldCharType="separate"/>
        </w:r>
        <w:r>
          <w:t>34</w:t>
        </w:r>
        <w:r>
          <w:fldChar w:fldCharType="end"/>
        </w:r>
      </w:hyperlink>
    </w:p>
    <w:p>
      <w:pPr>
        <w:pStyle w:val="TOC2"/>
        <w:tabs>
          <w:tab w:val="right" w:leader="dot" w:pos="8306"/>
        </w:tabs>
      </w:pPr>
      <w:hyperlink w:anchor="_Toc10136" w:history="1">
        <w:r>
          <w:rPr>
            <w:rFonts w:ascii="仿宋" w:eastAsia="仿宋" w:hAnsi="仿宋" w:cs="仿宋" w:hint="eastAsia"/>
            <w:lang w:eastAsia="zh-CN"/>
          </w:rPr>
          <w:t>(二)、风险应对策略</w:t>
        </w:r>
        <w:r>
          <w:tab/>
        </w:r>
        <w:r>
          <w:fldChar w:fldCharType="begin"/>
        </w:r>
        <w:r>
          <w:instrText xml:space="preserve"> PAGEREF _Toc10136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5" w:history="1">
        <w:r>
          <w:rPr>
            <w:rFonts w:ascii="仿宋" w:eastAsia="仿宋" w:hAnsi="仿宋" w:cs="仿宋" w:hint="eastAsia"/>
            <w:lang w:eastAsia="zh-CN"/>
          </w:rPr>
          <w:t>(三)、风险监控与控制</w:t>
        </w:r>
        <w:r>
          <w:tab/>
        </w:r>
        <w:r>
          <w:fldChar w:fldCharType="begin"/>
        </w:r>
        <w:r>
          <w:instrText xml:space="preserve"> PAGEREF _Toc4525 \h </w:instrText>
        </w:r>
        <w:r>
          <w:fldChar w:fldCharType="separate"/>
        </w:r>
        <w:r>
          <w:t>37</w:t>
        </w:r>
        <w:r>
          <w:fldChar w:fldCharType="end"/>
        </w:r>
      </w:hyperlink>
    </w:p>
    <w:p>
      <w:pPr>
        <w:pStyle w:val="TOC1"/>
        <w:tabs>
          <w:tab w:val="right" w:leader="dot" w:pos="8306"/>
        </w:tabs>
      </w:pPr>
      <w:hyperlink w:anchor="_Toc9617" w:history="1">
        <w:r>
          <w:rPr>
            <w:rFonts w:ascii="仿宋" w:eastAsia="仿宋" w:hAnsi="仿宋" w:cs="仿宋" w:hint="eastAsia"/>
            <w:lang w:eastAsia="zh-CN"/>
          </w:rPr>
          <w:t>十、冷阴极材料项目经营效益</w:t>
        </w:r>
        <w:r>
          <w:tab/>
        </w:r>
        <w:r>
          <w:fldChar w:fldCharType="begin"/>
        </w:r>
        <w:r>
          <w:instrText xml:space="preserve"> PAGEREF _Toc9617 \h </w:instrText>
        </w:r>
        <w:r>
          <w:fldChar w:fldCharType="separate"/>
        </w:r>
        <w:r>
          <w:t>38</w:t>
        </w:r>
        <w:r>
          <w:fldChar w:fldCharType="end"/>
        </w:r>
      </w:hyperlink>
    </w:p>
    <w:p>
      <w:pPr>
        <w:pStyle w:val="TOC2"/>
        <w:tabs>
          <w:tab w:val="right" w:leader="dot" w:pos="8306"/>
        </w:tabs>
      </w:pPr>
      <w:hyperlink w:anchor="_Toc18925" w:history="1">
        <w:r>
          <w:rPr>
            <w:rFonts w:ascii="仿宋" w:eastAsia="仿宋" w:hAnsi="仿宋" w:cs="仿宋" w:hint="eastAsia"/>
            <w:lang w:eastAsia="zh-CN"/>
          </w:rPr>
          <w:t>(一)、经济评价财务测算</w:t>
        </w:r>
        <w:r>
          <w:tab/>
        </w:r>
        <w:r>
          <w:fldChar w:fldCharType="begin"/>
        </w:r>
        <w:r>
          <w:instrText xml:space="preserve"> PAGEREF _Toc18925 \h </w:instrText>
        </w:r>
        <w:r>
          <w:fldChar w:fldCharType="separate"/>
        </w:r>
        <w:r>
          <w:t>38</w:t>
        </w:r>
        <w:r>
          <w:fldChar w:fldCharType="end"/>
        </w:r>
      </w:hyperlink>
    </w:p>
    <w:p>
      <w:pPr>
        <w:pStyle w:val="TOC2"/>
        <w:tabs>
          <w:tab w:val="right" w:leader="dot" w:pos="8306"/>
        </w:tabs>
      </w:pPr>
      <w:hyperlink w:anchor="_Toc31089" w:history="1">
        <w:r>
          <w:rPr>
            <w:rFonts w:ascii="仿宋" w:eastAsia="仿宋" w:hAnsi="仿宋" w:cs="仿宋" w:hint="eastAsia"/>
            <w:lang w:eastAsia="zh-CN"/>
          </w:rPr>
          <w:t>(二)、冷阴极材料项目盈利能力分析</w:t>
        </w:r>
        <w:r>
          <w:tab/>
        </w:r>
        <w:r>
          <w:fldChar w:fldCharType="begin"/>
        </w:r>
        <w:r>
          <w:instrText xml:space="preserve"> PAGEREF _Toc31089 \h </w:instrText>
        </w:r>
        <w:r>
          <w:fldChar w:fldCharType="separate"/>
        </w:r>
        <w:r>
          <w:t>40</w:t>
        </w:r>
        <w:r>
          <w:fldChar w:fldCharType="end"/>
        </w:r>
      </w:hyperlink>
    </w:p>
    <w:p>
      <w:pPr>
        <w:pStyle w:val="TOC1"/>
        <w:tabs>
          <w:tab w:val="right" w:leader="dot" w:pos="8306"/>
        </w:tabs>
      </w:pPr>
      <w:hyperlink w:anchor="_Toc7944" w:history="1">
        <w:r>
          <w:rPr>
            <w:rFonts w:ascii="仿宋" w:eastAsia="仿宋" w:hAnsi="仿宋" w:cs="仿宋" w:hint="eastAsia"/>
            <w:lang w:eastAsia="zh-CN"/>
          </w:rPr>
          <w:t>十一、冷阴极材料项目人力资源培养与发展</w:t>
        </w:r>
        <w:r>
          <w:tab/>
        </w:r>
        <w:r>
          <w:fldChar w:fldCharType="begin"/>
        </w:r>
        <w:r>
          <w:instrText xml:space="preserve"> PAGEREF _Toc7944 \h </w:instrText>
        </w:r>
        <w:r>
          <w:fldChar w:fldCharType="separate"/>
        </w:r>
        <w:r>
          <w:t>40</w:t>
        </w:r>
        <w:r>
          <w:fldChar w:fldCharType="end"/>
        </w:r>
      </w:hyperlink>
    </w:p>
    <w:p>
      <w:pPr>
        <w:pStyle w:val="TOC2"/>
        <w:tabs>
          <w:tab w:val="right" w:leader="dot" w:pos="8306"/>
        </w:tabs>
      </w:pPr>
      <w:hyperlink w:anchor="_Toc13325" w:history="1">
        <w:r>
          <w:rPr>
            <w:rFonts w:ascii="仿宋" w:eastAsia="仿宋" w:hAnsi="仿宋" w:cs="仿宋" w:hint="eastAsia"/>
            <w:lang w:eastAsia="zh-CN"/>
          </w:rPr>
          <w:t>(一)、人才需求与规划</w:t>
        </w:r>
        <w:r>
          <w:tab/>
        </w:r>
        <w:r>
          <w:fldChar w:fldCharType="begin"/>
        </w:r>
        <w:r>
          <w:instrText xml:space="preserve"> PAGEREF _Toc13325 \h </w:instrText>
        </w:r>
        <w:r>
          <w:fldChar w:fldCharType="separate"/>
        </w:r>
        <w:r>
          <w:t>40</w:t>
        </w:r>
        <w:r>
          <w:fldChar w:fldCharType="end"/>
        </w:r>
      </w:hyperlink>
    </w:p>
    <w:p>
      <w:pPr>
        <w:pStyle w:val="TOC2"/>
        <w:tabs>
          <w:tab w:val="right" w:leader="dot" w:pos="8306"/>
        </w:tabs>
      </w:pPr>
      <w:hyperlink w:anchor="_Toc15639" w:history="1">
        <w:r>
          <w:rPr>
            <w:rFonts w:ascii="仿宋" w:eastAsia="仿宋" w:hAnsi="仿宋" w:cs="仿宋" w:hint="eastAsia"/>
            <w:lang w:eastAsia="zh-CN"/>
          </w:rPr>
          <w:t>(二)、培训与发展计划</w:t>
        </w:r>
        <w:r>
          <w:tab/>
        </w:r>
        <w:r>
          <w:fldChar w:fldCharType="begin"/>
        </w:r>
        <w:r>
          <w:instrText xml:space="preserve"> PAGEREF _Toc15639 \h </w:instrText>
        </w:r>
        <w:r>
          <w:fldChar w:fldCharType="separate"/>
        </w:r>
        <w:r>
          <w:t>41</w:t>
        </w:r>
        <w:r>
          <w:fldChar w:fldCharType="end"/>
        </w:r>
      </w:hyperlink>
    </w:p>
    <w:p>
      <w:pPr>
        <w:pStyle w:val="TOC1"/>
        <w:tabs>
          <w:tab w:val="right" w:leader="dot" w:pos="8306"/>
        </w:tabs>
      </w:pPr>
      <w:hyperlink w:anchor="_Toc32093" w:history="1">
        <w:r>
          <w:rPr>
            <w:rFonts w:ascii="仿宋" w:eastAsia="仿宋" w:hAnsi="仿宋" w:cs="仿宋" w:hint="eastAsia"/>
            <w:lang w:eastAsia="zh-CN"/>
          </w:rPr>
          <w:t>十二、冷阴极材料项目计划安排</w:t>
        </w:r>
        <w:r>
          <w:tab/>
        </w:r>
        <w:r>
          <w:fldChar w:fldCharType="begin"/>
        </w:r>
        <w:r>
          <w:instrText xml:space="preserve"> PAGEREF _Toc32093 \h </w:instrText>
        </w:r>
        <w:r>
          <w:fldChar w:fldCharType="separate"/>
        </w:r>
        <w:r>
          <w:t>41</w:t>
        </w:r>
        <w:r>
          <w:fldChar w:fldCharType="end"/>
        </w:r>
      </w:hyperlink>
    </w:p>
    <w:p>
      <w:pPr>
        <w:pStyle w:val="TOC2"/>
        <w:tabs>
          <w:tab w:val="right" w:leader="dot" w:pos="8306"/>
        </w:tabs>
      </w:pPr>
      <w:hyperlink w:anchor="_Toc20302" w:history="1">
        <w:r>
          <w:rPr>
            <w:rFonts w:ascii="仿宋" w:eastAsia="仿宋" w:hAnsi="仿宋" w:cs="仿宋" w:hint="eastAsia"/>
            <w:lang w:eastAsia="zh-CN"/>
          </w:rPr>
          <w:t>(一)、建设周期</w:t>
        </w:r>
        <w:r>
          <w:tab/>
        </w:r>
        <w:r>
          <w:fldChar w:fldCharType="begin"/>
        </w:r>
        <w:r>
          <w:instrText xml:space="preserve"> PAGEREF _Toc20302 \h </w:instrText>
        </w:r>
        <w:r>
          <w:fldChar w:fldCharType="separate"/>
        </w:r>
        <w:r>
          <w:t>41</w:t>
        </w:r>
        <w:r>
          <w:fldChar w:fldCharType="end"/>
        </w:r>
      </w:hyperlink>
    </w:p>
    <w:p>
      <w:pPr>
        <w:pStyle w:val="TOC2"/>
        <w:tabs>
          <w:tab w:val="right" w:leader="dot" w:pos="8306"/>
        </w:tabs>
      </w:pPr>
      <w:hyperlink w:anchor="_Toc29283" w:history="1">
        <w:r>
          <w:rPr>
            <w:rFonts w:ascii="仿宋" w:eastAsia="仿宋" w:hAnsi="仿宋" w:cs="仿宋" w:hint="eastAsia"/>
            <w:lang w:eastAsia="zh-CN"/>
          </w:rPr>
          <w:t>(二)、建设进度</w:t>
        </w:r>
        <w:r>
          <w:tab/>
        </w:r>
        <w:r>
          <w:fldChar w:fldCharType="begin"/>
        </w:r>
        <w:r>
          <w:instrText xml:space="preserve"> PAGEREF _Toc29283 \h </w:instrText>
        </w:r>
        <w:r>
          <w:fldChar w:fldCharType="separate"/>
        </w:r>
        <w:r>
          <w:t>42</w:t>
        </w:r>
        <w:r>
          <w:fldChar w:fldCharType="end"/>
        </w:r>
      </w:hyperlink>
    </w:p>
    <w:p>
      <w:pPr>
        <w:pStyle w:val="TOC2"/>
        <w:tabs>
          <w:tab w:val="right" w:leader="dot" w:pos="8306"/>
        </w:tabs>
      </w:pPr>
      <w:hyperlink w:anchor="_Toc2778" w:history="1">
        <w:r>
          <w:rPr>
            <w:rFonts w:ascii="仿宋" w:eastAsia="仿宋" w:hAnsi="仿宋" w:cs="仿宋" w:hint="eastAsia"/>
            <w:lang w:eastAsia="zh-CN"/>
          </w:rPr>
          <w:t>(三)、进度安排注意事项</w:t>
        </w:r>
        <w:r>
          <w:tab/>
        </w:r>
        <w:r>
          <w:fldChar w:fldCharType="begin"/>
        </w:r>
        <w:r>
          <w:instrText xml:space="preserve"> PAGEREF _Toc2778 \h </w:instrText>
        </w:r>
        <w:r>
          <w:fldChar w:fldCharType="separate"/>
        </w:r>
        <w:r>
          <w:t>43</w:t>
        </w:r>
        <w:r>
          <w:fldChar w:fldCharType="end"/>
        </w:r>
      </w:hyperlink>
    </w:p>
    <w:p>
      <w:pPr>
        <w:pStyle w:val="TOC2"/>
        <w:tabs>
          <w:tab w:val="right" w:leader="dot" w:pos="8306"/>
        </w:tabs>
      </w:pPr>
      <w:hyperlink w:anchor="_Toc5888" w:history="1">
        <w:r>
          <w:rPr>
            <w:rFonts w:ascii="仿宋" w:eastAsia="仿宋" w:hAnsi="仿宋" w:cs="仿宋" w:hint="eastAsia"/>
            <w:lang w:eastAsia="zh-CN"/>
          </w:rPr>
          <w:t>(四)、人力资源配置</w:t>
        </w:r>
        <w:r>
          <w:tab/>
        </w:r>
        <w:r>
          <w:fldChar w:fldCharType="begin"/>
        </w:r>
        <w:r>
          <w:instrText xml:space="preserve"> PAGEREF _Toc5888 \h </w:instrText>
        </w:r>
        <w:r>
          <w:fldChar w:fldCharType="separate"/>
        </w:r>
        <w:r>
          <w:t>45</w:t>
        </w:r>
        <w:r>
          <w:fldChar w:fldCharType="end"/>
        </w:r>
      </w:hyperlink>
    </w:p>
    <w:p>
      <w:pPr>
        <w:pStyle w:val="TOC1"/>
        <w:tabs>
          <w:tab w:val="right" w:leader="dot" w:pos="8306"/>
        </w:tabs>
      </w:pPr>
      <w:hyperlink w:anchor="_Toc8668" w:history="1">
        <w:r>
          <w:rPr>
            <w:rFonts w:ascii="仿宋" w:eastAsia="仿宋" w:hAnsi="仿宋" w:cs="仿宋" w:hint="eastAsia"/>
            <w:lang w:eastAsia="zh-CN"/>
          </w:rPr>
          <w:t>十三、利益相关者分析与沟通计划</w:t>
        </w:r>
        <w:r>
          <w:tab/>
        </w:r>
        <w:r>
          <w:fldChar w:fldCharType="begin"/>
        </w:r>
        <w:r>
          <w:instrText xml:space="preserve"> PAGEREF _Toc8668 \h </w:instrText>
        </w:r>
        <w:r>
          <w:fldChar w:fldCharType="separate"/>
        </w:r>
        <w:r>
          <w:t>46</w:t>
        </w:r>
        <w:r>
          <w:fldChar w:fldCharType="end"/>
        </w:r>
      </w:hyperlink>
    </w:p>
    <w:p>
      <w:pPr>
        <w:pStyle w:val="TOC2"/>
        <w:tabs>
          <w:tab w:val="right" w:leader="dot" w:pos="8306"/>
        </w:tabs>
      </w:pPr>
      <w:hyperlink w:anchor="_Toc9101" w:history="1">
        <w:r>
          <w:rPr>
            <w:rFonts w:ascii="仿宋" w:eastAsia="仿宋" w:hAnsi="仿宋" w:cs="仿宋" w:hint="eastAsia"/>
            <w:lang w:eastAsia="zh-CN"/>
          </w:rPr>
          <w:t>(一)、利益相关者分析</w:t>
        </w:r>
        <w:r>
          <w:tab/>
        </w:r>
        <w:r>
          <w:fldChar w:fldCharType="begin"/>
        </w:r>
        <w:r>
          <w:instrText xml:space="preserve"> PAGEREF _Toc9101 \h </w:instrText>
        </w:r>
        <w:r>
          <w:fldChar w:fldCharType="separate"/>
        </w:r>
        <w:r>
          <w:t>46</w:t>
        </w:r>
        <w:r>
          <w:fldChar w:fldCharType="end"/>
        </w:r>
      </w:hyperlink>
    </w:p>
    <w:p>
      <w:pPr>
        <w:pStyle w:val="TOC2"/>
        <w:tabs>
          <w:tab w:val="right" w:leader="dot" w:pos="8306"/>
        </w:tabs>
      </w:pPr>
      <w:hyperlink w:anchor="_Toc26396" w:history="1">
        <w:r>
          <w:rPr>
            <w:rFonts w:ascii="仿宋" w:eastAsia="仿宋" w:hAnsi="仿宋" w:cs="仿宋" w:hint="eastAsia"/>
            <w:lang w:eastAsia="zh-CN"/>
          </w:rPr>
          <w:t>(二)、沟通计划</w:t>
        </w:r>
        <w:r>
          <w:tab/>
        </w:r>
        <w:r>
          <w:fldChar w:fldCharType="begin"/>
        </w:r>
        <w:r>
          <w:instrText xml:space="preserve"> PAGEREF _Toc26396 \h </w:instrText>
        </w:r>
        <w:r>
          <w:fldChar w:fldCharType="separate"/>
        </w:r>
        <w:r>
          <w:t>47</w:t>
        </w:r>
        <w:r>
          <w:fldChar w:fldCharType="end"/>
        </w:r>
      </w:hyperlink>
    </w:p>
    <w:p>
      <w:pPr>
        <w:pStyle w:val="TOC1"/>
        <w:tabs>
          <w:tab w:val="right" w:leader="dot" w:pos="8306"/>
        </w:tabs>
      </w:pPr>
      <w:hyperlink w:anchor="_Toc29756" w:history="1">
        <w:r>
          <w:rPr>
            <w:rFonts w:ascii="仿宋" w:eastAsia="仿宋" w:hAnsi="仿宋" w:cs="仿宋" w:hint="eastAsia"/>
            <w:lang w:eastAsia="zh-CN"/>
          </w:rPr>
          <w:t>十四、冷阴极材料项目治理与监督</w:t>
        </w:r>
        <w:r>
          <w:tab/>
        </w:r>
        <w:r>
          <w:fldChar w:fldCharType="begin"/>
        </w:r>
        <w:r>
          <w:instrText xml:space="preserve"> PAGEREF _Toc29756 \h </w:instrText>
        </w:r>
        <w:r>
          <w:fldChar w:fldCharType="separate"/>
        </w:r>
        <w:r>
          <w:t>48</w:t>
        </w:r>
        <w:r>
          <w:fldChar w:fldCharType="end"/>
        </w:r>
      </w:hyperlink>
    </w:p>
    <w:p>
      <w:pPr>
        <w:pStyle w:val="TOC2"/>
        <w:tabs>
          <w:tab w:val="right" w:leader="dot" w:pos="8306"/>
        </w:tabs>
      </w:pPr>
      <w:hyperlink w:anchor="_Toc28770" w:history="1">
        <w:r>
          <w:rPr>
            <w:rFonts w:ascii="仿宋" w:eastAsia="仿宋" w:hAnsi="仿宋" w:cs="仿宋" w:hint="eastAsia"/>
            <w:lang w:eastAsia="zh-CN"/>
          </w:rPr>
          <w:t>(一)、冷阴极材料项目治理结构</w:t>
        </w:r>
        <w:r>
          <w:tab/>
        </w:r>
        <w:r>
          <w:fldChar w:fldCharType="begin"/>
        </w:r>
        <w:r>
          <w:instrText xml:space="preserve"> PAGEREF _Toc28770 \h </w:instrText>
        </w:r>
        <w:r>
          <w:fldChar w:fldCharType="separate"/>
        </w:r>
        <w:r>
          <w:t>48</w:t>
        </w:r>
        <w:r>
          <w:fldChar w:fldCharType="end"/>
        </w:r>
      </w:hyperlink>
    </w:p>
    <w:p>
      <w:pPr>
        <w:pStyle w:val="TOC2"/>
        <w:tabs>
          <w:tab w:val="right" w:leader="dot" w:pos="8306"/>
        </w:tabs>
      </w:pPr>
      <w:hyperlink w:anchor="_Toc20623" w:history="1">
        <w:r>
          <w:rPr>
            <w:rFonts w:ascii="仿宋" w:eastAsia="仿宋" w:hAnsi="仿宋" w:cs="仿宋" w:hint="eastAsia"/>
            <w:lang w:eastAsia="zh-CN"/>
          </w:rPr>
          <w:t>(二)、监督与审计</w:t>
        </w:r>
        <w:r>
          <w:tab/>
        </w:r>
        <w:r>
          <w:fldChar w:fldCharType="begin"/>
        </w:r>
        <w:r>
          <w:instrText xml:space="preserve"> PAGEREF _Toc20623 \h </w:instrText>
        </w:r>
        <w:r>
          <w:fldChar w:fldCharType="separate"/>
        </w:r>
        <w:r>
          <w:t>50</w:t>
        </w:r>
        <w:r>
          <w:fldChar w:fldCharType="end"/>
        </w:r>
      </w:hyperlink>
    </w:p>
    <w:p>
      <w:pPr>
        <w:pStyle w:val="TOC1"/>
        <w:tabs>
          <w:tab w:val="right" w:leader="dot" w:pos="8306"/>
        </w:tabs>
      </w:pPr>
      <w:hyperlink w:anchor="_Toc13469" w:history="1">
        <w:r>
          <w:rPr>
            <w:rFonts w:ascii="仿宋" w:eastAsia="仿宋" w:hAnsi="仿宋" w:cs="仿宋" w:hint="eastAsia"/>
            <w:lang w:eastAsia="zh-CN"/>
          </w:rPr>
          <w:t>十五、冷阴极材料项目工程方案分析</w:t>
        </w:r>
        <w:r>
          <w:tab/>
        </w:r>
        <w:r>
          <w:fldChar w:fldCharType="begin"/>
        </w:r>
        <w:r>
          <w:instrText xml:space="preserve"> PAGEREF _Toc13469 \h </w:instrText>
        </w:r>
        <w:r>
          <w:fldChar w:fldCharType="separate"/>
        </w:r>
        <w:r>
          <w:t>51</w:t>
        </w:r>
        <w:r>
          <w:fldChar w:fldCharType="end"/>
        </w:r>
      </w:hyperlink>
    </w:p>
    <w:p>
      <w:pPr>
        <w:pStyle w:val="TOC2"/>
        <w:tabs>
          <w:tab w:val="right" w:leader="dot" w:pos="8306"/>
        </w:tabs>
      </w:pPr>
      <w:hyperlink w:anchor="_Toc13152" w:history="1">
        <w:r>
          <w:rPr>
            <w:rFonts w:ascii="仿宋" w:eastAsia="仿宋" w:hAnsi="仿宋" w:cs="仿宋" w:hint="eastAsia"/>
            <w:lang w:eastAsia="zh-CN"/>
          </w:rPr>
          <w:t>(一)、建筑工程设计原则</w:t>
        </w:r>
        <w:r>
          <w:tab/>
        </w:r>
        <w:r>
          <w:fldChar w:fldCharType="begin"/>
        </w:r>
        <w:r>
          <w:instrText xml:space="preserve"> PAGEREF _Toc13152 \h </w:instrText>
        </w:r>
        <w:r>
          <w:fldChar w:fldCharType="separate"/>
        </w:r>
        <w:r>
          <w:t>51</w:t>
        </w:r>
        <w:r>
          <w:fldChar w:fldCharType="end"/>
        </w:r>
      </w:hyperlink>
    </w:p>
    <w:p>
      <w:pPr>
        <w:pStyle w:val="TOC2"/>
        <w:tabs>
          <w:tab w:val="right" w:leader="dot" w:pos="8306"/>
        </w:tabs>
      </w:pPr>
      <w:hyperlink w:anchor="_Toc19521" w:history="1">
        <w:r>
          <w:rPr>
            <w:rFonts w:ascii="仿宋" w:eastAsia="仿宋" w:hAnsi="仿宋" w:cs="仿宋" w:hint="eastAsia"/>
            <w:lang w:eastAsia="zh-CN"/>
          </w:rPr>
          <w:t>(二)、土建工程建设指标</w:t>
        </w:r>
        <w:r>
          <w:tab/>
        </w:r>
        <w:r>
          <w:fldChar w:fldCharType="begin"/>
        </w:r>
        <w:r>
          <w:instrText xml:space="preserve"> PAGEREF _Toc19521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19"/>
      <w:r>
        <w:rPr>
          <w:rFonts w:ascii="仿宋" w:eastAsia="仿宋" w:hAnsi="仿宋" w:cs="仿宋" w:hint="eastAsia"/>
          <w:sz w:val="28"/>
          <w:lang w:eastAsia="zh-CN"/>
        </w:rPr>
        <w:t>一、冷阴极材料项目绩效评估</w:t>
      </w:r>
      <w:bookmarkEnd w:id="2"/>
    </w:p>
    <w:p>
      <w:pPr>
        <w:pStyle w:val="Heading2"/>
        <w:rPr>
          <w:rFonts w:ascii="仿宋" w:eastAsia="仿宋" w:hAnsi="仿宋" w:cs="仿宋" w:hint="eastAsia"/>
          <w:lang w:eastAsia="zh-CN"/>
        </w:rPr>
      </w:pPr>
      <w:bookmarkStart w:id="3" w:name="_Toc21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中，我们设计了一套全面的绩效评估指标，以确保冷阴极材料项目的可控和成功交付。这些指标跨足冷阴极材料项目目标、成本、进度和质量等多个维度，为我们提供了全面洞察冷阴极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目标达成率是我们关注的首要指标。我们设定了明确的目标，并通过定期监测和评估，迅速发现并应对潜在的目标偏差。这为冷阴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成本绩效是另一个核心关注点。通过实际成本与预算成本的对比分析，我们深入了解成本差异的原因，及时调整资源分配，保持冷阴极材料项目在经济效益方面的合理水平。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进度作为关键的绩效指标之一，得到了精心的关注。我们制定了详细的冷阴极材料项目进度计划，并设立了进度符合度指标，确保实际进度与计划进度保持一致。这使我们能够快速发现和解决潜在的进度问题，保持冷阴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阴极材料项目绩效的不可或缺的一环。我们引入了一系列的质量标准和客户满意度指标，以确保冷阴极材料项目交付的成果在质量上达到或超越预期水平。通过持续监测这些指标，我们努力提升冷阴极材料项目整体质量水平，为冷阴极材料项目的成功交付提供有力保障。通过这些科学且全面的绩效评估，我们能够更好地引导冷阴极材料项目的持续改进，确保冷阴极材料项目目标的顺利达成。</w:t>
      </w:r>
    </w:p>
    <w:p>
      <w:pPr>
        <w:pStyle w:val="Heading2"/>
        <w:ind w:firstLine="560" w:firstLineChars="200"/>
        <w:rPr>
          <w:rFonts w:ascii="仿宋" w:eastAsia="仿宋" w:hAnsi="仿宋" w:cs="仿宋" w:hint="eastAsia"/>
          <w:sz w:val="28"/>
          <w:lang w:eastAsia="zh-CN"/>
        </w:rPr>
      </w:pPr>
      <w:bookmarkStart w:id="4" w:name="_Toc99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绩效评估是冷阴极材料项目中的关键环节，为确保冷阴极材料项目达到预期目标，我们采用了多层次、多维度的绩效评估方法。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阴极材料项目的战略目标对齐，确保每个决策和行动都与冷阴极材料项目整体目标保持一致。团队会定期召开战略对齐会议，审视当前工作与冷阴极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阴极材料项目进度、质量、成本和风险等方面。这些指标通过数据收集和分析，为冷阴极材料项目管理团队提供了客观的评估依据。例如，我们通过冷阴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绩效评估不仅仅停留在冷阴极材料项目内部，还考虑了冷阴极材料项目对外部环境的影响。我们定期进行干系人满意度调查，以了解各利益相关方对冷阴极材料项目的期望和满意度，并及时做出调整。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这种多层次、多角度的绩效评估方法，使得我们能够全面了解冷阴极材料项目的运行状态，及时做出调整，确保冷阴极材料项目在不断变化的环境中保持稳健前行。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50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为了确保冷阴极材料项目的有效管理和不断优化，我们采用了精心设计的绩效评估周期。这个周期旨在实现灵活、实时和全面的评估，以适应冷阴极材料项目执行中的各种挑战。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阴极材料项目的不同需求，分为短期、中期和长期。短期评估关注每个迭代或工作周期，以及时发现和解决当前任务中的问题。中期评估涵盖几个迭代，深入了解整体冷阴极材料项目的趋势和性能。长期评估则着眼于整个冷阴极材料项目阶段，确保冷阴极材料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阴极材料项目管理工具和协作平台，团队成员能够随时更新和分享冷阴极材料项目数据。这种实时性的反馈机制使我们能够及时察觉潜在问题，快速调整，保持冷阴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阴极材料项目的决策制定密不可分。每个周期的冷阴极材料项目回顾会议成为集体总结经验、识别问题深层次原因并找到创新解决方案的平台。这种定期的反思与调整机制使冷阴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527"/>
      <w:r>
        <w:rPr>
          <w:rFonts w:ascii="仿宋" w:eastAsia="仿宋" w:hAnsi="仿宋" w:cs="仿宋" w:hint="eastAsia"/>
          <w:sz w:val="28"/>
          <w:lang w:eastAsia="zh-CN"/>
        </w:rPr>
        <w:t>二、冷阴极材料项目选址可行性分析</w:t>
      </w:r>
      <w:bookmarkEnd w:id="6"/>
    </w:p>
    <w:p>
      <w:pPr>
        <w:pStyle w:val="Heading2"/>
        <w:rPr>
          <w:rFonts w:ascii="仿宋" w:eastAsia="仿宋" w:hAnsi="仿宋" w:cs="仿宋" w:hint="eastAsia"/>
          <w:lang w:eastAsia="zh-CN"/>
        </w:rPr>
      </w:pPr>
      <w:bookmarkStart w:id="7" w:name="_Toc16843"/>
      <w:r>
        <w:rPr>
          <w:rFonts w:ascii="仿宋" w:eastAsia="仿宋" w:hAnsi="仿宋" w:cs="仿宋" w:hint="eastAsia"/>
          <w:lang w:eastAsia="zh-CN"/>
        </w:rPr>
        <w:t>(一)、冷阴极材料项目选址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该冷阴极材料项目选址位于XX省XX市XX区XXX街道</w:t>
      </w:r>
    </w:p>
    <w:p>
      <w:pPr>
        <w:pStyle w:val="Heading2"/>
        <w:ind w:firstLine="560" w:firstLineChars="200"/>
        <w:rPr>
          <w:rFonts w:ascii="仿宋" w:eastAsia="仿宋" w:hAnsi="仿宋" w:cs="仿宋" w:hint="eastAsia"/>
          <w:sz w:val="28"/>
          <w:lang w:eastAsia="zh-CN"/>
        </w:rPr>
      </w:pPr>
      <w:bookmarkStart w:id="8" w:name="_Toc2249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冷阴极材料项目的征地面积将根据冷阴极材料项目的实际规模和需求进行精确规划。具体面积XXX平方米，旨在确保冷阴极材料项目不仅能够满足当前的发展需求，还能够预留空间以适应未来的扩展。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净用地面积是在征地面积基础上去除不可利用面积后的实际可开发用地。具体面积XXX平方米，考虑到环保、交通、安全等多方面因素，以确保冷阴极材料项目在整体利用效率上达到最优。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冷阴极材料项目计划建设的建筑总规模具体面积XXX平方米。这一规模的确定综合考虑了冷阴极材料项目的性质、规模，以及城市规划的相关要求，确保建筑布局与周边环境协调一致。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绿地率是冷阴极材料项目用地中被规划为绿地的比例。具体面积XXX平方米，旨在通过合理规划绿地，改善冷阴极材料项目周边环境，提升居民生活质量，并符合城市整体绿化规划。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容积率是用地上可以建设的建筑总体积与用地面积之比。具体面积XXX，通过合理的容积率规划，确保冷阴极材料项目建筑规模与周边环境和谐共生。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阴极材料项目选址与当地城市规划相一致，具体面积XXX平方米。通过与城市规划部门深入沟通，确保冷阴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阴极材料项目选址符合当地产业政策，具体面积XXX平方米。这包括冷阴极材料项目对当地经济的促进作用，以及对相关产业的带动效应，确保冷阴极材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用地总体要求必须符合环保和可持续发展的原则，具体面积XXX平方米。通过采用绿色建筑设计、节能减排等措施，确保冷阴极材料项目在建设和运营过程中对环境的影响最小化，达到可持续发展的要求。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确保冷阴极材料项目选址具备必要的公共设施配套，具体面积XXX平方米。这包括交通便利性、教育、医疗等基础设施，以提高居民生活品质，使得冷阴极材料项目选址更具吸引力。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考虑用地总体要求对当地社会稳定性的影响，具体面积XXX平方米。通过深入了解当地社区反馈，确保冷阴极材料项目的选址和建设过程对当地社会和谐稳定产生积极作用。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阴极材料项目选址不仅符合法规和规划，还在实际操作中具有可行性。这一全面规划将为冷阴极材料项目的成功实施提供坚实的基础，确保冷阴极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86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阴极材料项目的设备规划和空间设计中，我们将采取灵活设备布局的措施。设备布局将根据实际需求进行灵活设计，避免不必要的浪费。通过合理规划设备摆放位置，我们将提高设备的利用率，减少设备间距，以确保冷阴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阴极材料项目内部引入共享设施的概念，例如共享会议室、办公区等。通过这种方式，我们可以减少对资源的重复建设，提高资源共享效率，从而减小冷阴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49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阴极材料项目的总图布置中，我们将不同功能区域进行明确的规划，以最大程度满足冷阴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25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阴极材料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冷阴极材料项目对环境的影响是综合评价的重要因素之一。我们将详细考虑选址周边的自然环境、生态保护区、水源地等情况，确保冷阴极材料项目的建设和运营对环境影响最小化，并符合当地的环保法规标准。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对选址的评价还需充分考虑当地政府的产业政策和法规。我们将详细了解冷阴极材料项目所在地的相关政策，确保冷阴极材料项目的规划和运营与当地法规相符，降低不必要的法律风险。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考虑到社会稳定性对企业运营的重要性，我们将评估选址地区的社会安全情况、劳工关系、社区反馈等方面，以确保冷阴极材料项目的建设和运营不会受到社会稳定性的负面影响。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最后，我们将综合考虑用地成本，包括土地购置费用、土地开发成本等。通过对用地成本的详细评估，我们能够做出更为精确的经济效益分析，为冷阴极材料项目的投资决策提供有力支持。</w:t>
      </w:r>
    </w:p>
    <w:p>
      <w:pPr>
        <w:pStyle w:val="Heading1"/>
        <w:ind w:firstLine="560" w:firstLineChars="200"/>
        <w:rPr>
          <w:rFonts w:ascii="仿宋" w:eastAsia="仿宋" w:hAnsi="仿宋" w:cs="仿宋" w:hint="eastAsia"/>
          <w:sz w:val="28"/>
          <w:lang w:eastAsia="zh-CN"/>
        </w:rPr>
      </w:pPr>
      <w:bookmarkStart w:id="12" w:name="_Toc18962"/>
      <w:r>
        <w:rPr>
          <w:rFonts w:ascii="仿宋" w:eastAsia="仿宋" w:hAnsi="仿宋" w:cs="仿宋" w:hint="eastAsia"/>
          <w:sz w:val="28"/>
          <w:lang w:eastAsia="zh-CN"/>
        </w:rPr>
        <w:t>三、冷阴极材料项目土建工程</w:t>
      </w:r>
      <w:bookmarkEnd w:id="12"/>
    </w:p>
    <w:p>
      <w:pPr>
        <w:pStyle w:val="Heading2"/>
        <w:rPr>
          <w:rFonts w:ascii="仿宋" w:eastAsia="仿宋" w:hAnsi="仿宋" w:cs="仿宋" w:hint="eastAsia"/>
          <w:lang w:eastAsia="zh-CN"/>
        </w:rPr>
      </w:pPr>
      <w:bookmarkStart w:id="13" w:name="_Toc314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在冷阴极材料项目的建筑工程设计中，我们将秉承一系列重要的设计原则，以确保冷阴极材料项目建筑在功能、美观、可持续性等方面达到最佳效果。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首要原则是确保建筑的功能性得到最大化的发挥。我们将充分理解冷阴极材料项目的实际需求，合理布局各个功能区域，保证建筑在满足业务需求的同时，提供高效的工作环境。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在建筑设计中，我们将综合考虑建设和运营成本。通过精细的经济效益分析，确保设计方案在高效利用资源的同时，对冷阴极材料项目的长期盈利能力有积极的贡献。</w:t>
      </w:r>
    </w:p>
    <w:p>
      <w:pPr>
        <w:pStyle w:val="Heading2"/>
        <w:ind w:firstLine="560" w:firstLineChars="200"/>
        <w:rPr>
          <w:rFonts w:ascii="仿宋" w:eastAsia="仿宋" w:hAnsi="仿宋" w:cs="仿宋" w:hint="eastAsia"/>
          <w:sz w:val="28"/>
          <w:lang w:eastAsia="zh-CN"/>
        </w:rPr>
      </w:pPr>
      <w:bookmarkStart w:id="14" w:name="_Toc170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土建工程设计中，我们将精准设定设计年限，结合冷阴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阴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13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冷阴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阴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阴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76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本期工程冷阴极材料项目预计总建筑面积XXX平方米，其中：计容建筑面积XXX平方米，计划建筑工程投资XX万元，占冷阴极材料项目总投资的XX%。</w:t>
      </w:r>
    </w:p>
    <w:p>
      <w:pPr>
        <w:pStyle w:val="Heading1"/>
        <w:ind w:firstLine="560" w:firstLineChars="200"/>
        <w:rPr>
          <w:rFonts w:ascii="仿宋" w:eastAsia="仿宋" w:hAnsi="仿宋" w:cs="仿宋" w:hint="eastAsia"/>
          <w:sz w:val="28"/>
          <w:lang w:eastAsia="zh-CN"/>
        </w:rPr>
      </w:pPr>
      <w:bookmarkStart w:id="17" w:name="_Toc27791"/>
      <w:r>
        <w:rPr>
          <w:rFonts w:ascii="仿宋" w:eastAsia="仿宋" w:hAnsi="仿宋" w:cs="仿宋" w:hint="eastAsia"/>
          <w:sz w:val="28"/>
          <w:lang w:eastAsia="zh-CN"/>
        </w:rPr>
        <w:t>四、冷阴极材料项目文档管理</w:t>
      </w:r>
      <w:bookmarkEnd w:id="17"/>
    </w:p>
    <w:p>
      <w:pPr>
        <w:pStyle w:val="Heading2"/>
        <w:rPr>
          <w:rFonts w:ascii="仿宋" w:eastAsia="仿宋" w:hAnsi="仿宋" w:cs="仿宋" w:hint="eastAsia"/>
          <w:lang w:eastAsia="zh-CN"/>
        </w:rPr>
      </w:pPr>
      <w:bookmarkStart w:id="18" w:name="_Toc2805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冷阴极材料项目高度重视文档的质量和准确性，以支持冷阴极材料项目的各项活动和决策。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文档的编制始于冷阴极材料项目计划的初期，我们制定了详细的文档编制计划，明确了每个文档的内容、格式和编写责任人。在冷阴极材料项目启动阶段，我们首先编制了冷阴极材料项目章程，明确定义了冷阴极材料项目的目标、范围、风险等关键要素。随后，冷阴极材料项目团队根据计划陆续编制了需求文档、设计文档、测试文档等各类文档，确保冷阴极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阴极材料项目管理中的重要环节，旨在确保冷阴极材料项目文档符合质量标准和冷阴极材料项目需求。在冷阴极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阴极材料项目相关利益方和专业领域的专家对文档进行独立审查。这有助于获取更全面、客观的反馈，确保冷阴极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冷阴极材料项目在文档编制与审查方面建立了严格的管理机制，通过规范的流程和多维度的审查，确保冷阴极材料项目文档的质量、准确性和可靠性，为冷阴极材料项目的顺利推进提供了有力支持。</w:t>
      </w:r>
    </w:p>
    <w:p>
      <w:pPr>
        <w:pStyle w:val="Heading2"/>
        <w:ind w:firstLine="560" w:firstLineChars="200"/>
        <w:rPr>
          <w:rFonts w:ascii="仿宋" w:eastAsia="仿宋" w:hAnsi="仿宋" w:cs="仿宋" w:hint="eastAsia"/>
          <w:sz w:val="28"/>
          <w:lang w:eastAsia="zh-CN"/>
        </w:rPr>
      </w:pPr>
      <w:bookmarkStart w:id="19" w:name="_Toc1074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我们通过多渠道发布文档，包括电子邮件、冷阴极材料项目管理平台、内部网站等，以满足不同团队成员的偏好和需求。多渠道发布确保了信息的全面覆盖。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https://d.book118.com/916101115235010033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61FE7"/>
    <w:rsid w:val="74561F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011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2024-01-12T20:55:00Z</dcterms:created>
  <dcterms:modified xsi:type="dcterms:W3CDTF">2024-01-12T20:55:27Z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301DC0AA759D4CA0B5978F565AD14832_11</vt:lpwstr>
  </property>
  <property fmtid="{D5CDD505-2E9C-101B-9397-08002B2CF9AE}" pid="3" name="KSOProductBuildVer">
    <vt:lpwstr>2052-12.1.0.16120</vt:lpwstr>
  </property>
</Properties>
</file>