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line="360" w:lineRule="auto"/>
        <w:jc w:val="center"/>
      </w:pPr>
      <w:r>
        <w:rPr>
          <w:rFonts w:ascii="Times New Roman" w:eastAsia="新宋体" w:hAnsi="Times New Roman" w:hint="eastAsia"/>
          <w:b/>
          <w:sz w:val="30"/>
          <w:szCs w:val="30"/>
        </w:rPr>
        <w:t>2019年重庆市中考物理试卷（A卷）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一、选择题（本题共8个小题，每小题只有一个选项最符合题意，每小题3分，共24分．）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1．（3分）（2019•重庆）下列物理量最接近实际的是（　　）</w: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A．中学生正常体温约为37℃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B．中学生的质量约为500kg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C．教室内课桌的高度约为20cm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D．教室内日光灯的额定功率约为900W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2．（3分）（2019•重庆）中国的诗词歌赋蕴含丰富的光学知识，下列说法正确的是（　　）</w: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A．“明月几时有？把酒问青天”，酒中明月倒影是光的折射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B．“起舞弄清影，何似在人间”，影子的形成是由于光沿直线传播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C．“人有悲欢离合，月有阴晴圆缺”，阴晴圆缺的月亮是自然光源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D．“但愿人长久，千里共婵娟”，共赏的天上明月是平面镜所成的像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3．（3分）（2019•重庆）如图是重庆人喜欢吃的酸辣粉，下列分析正确的是（　　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105054" cy="952633"/>
            <wp:effectExtent l="0" t="0" r="0" b="0"/>
            <wp:docPr id="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24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054" cy="95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A．煮酸辣粉前，锅中已沸腾的水温度一直升高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B．煮酸辣粉时，通过做功改变了酸辣粉的内能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C．酸辣粉冒的“白气”是由于水蒸气升华形成的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D．酸辣香味四溢是由于分子永不停息做无规则运动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4．（3分）（2019•重庆）以下对电和磁相关描述正确的是（　　）</w: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A．所有电器只能用三孔插座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B．摩擦起电的实质是产生了电子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C．电风扇可以将电能转化为机械能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D．地磁场周围的磁感应线是真实存在的</w:t>
      </w:r>
    </w:p>
    <w:p>
      <w:pPr>
        <w:spacing w:line="360" w:lineRule="auto"/>
        <w:ind w:left="273" w:hanging="273" w:hangingChars="130"/>
        <w:sectPr w:rsidSect="001B769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800" w:bottom="1440" w:left="1800" w:header="851" w:footer="992" w:gutter="0"/>
          <w:pgNumType w:chapStyle="5" w:chapSep="colon"/>
          <w:cols w:space="425"/>
          <w:docGrid w:type="lines" w:linePitch="312"/>
        </w:sectPr>
      </w:pPr>
      <w:r>
        <w:rPr>
          <w:rFonts w:ascii="Times New Roman" w:eastAsia="新宋体" w:hAnsi="Times New Roman" w:hint="eastAsia"/>
          <w:sz w:val="21"/>
          <w:szCs w:val="21"/>
        </w:rPr>
        <w:t>5．（3分）（2019•重庆）如图所示，下列情景中描述正确的是（　　）</w: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</w:t>
      </w: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047896" cy="1047896"/>
            <wp:effectExtent l="0" t="0" r="0" b="0"/>
            <wp:docPr id="2126392620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392620" name="Picture24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896" cy="104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 w:val="21"/>
          <w:szCs w:val="21"/>
        </w:rPr>
        <w:t>甲图中下滑的小朋友的惯性越来越大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</w:t>
      </w: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457528" cy="1000265"/>
            <wp:effectExtent l="0" t="0" r="0" b="0"/>
            <wp:docPr id="889147048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147048" name="Picture24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528" cy="10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 w:val="21"/>
          <w:szCs w:val="21"/>
        </w:rPr>
        <w:t>乙图中小朋友玩的跷跷板利用了杠杆原理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</w:t>
      </w: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866896" cy="1086002"/>
            <wp:effectExtent l="0" t="0" r="0" b="0"/>
            <wp:docPr id="417935194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935194" name="Picture24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896" cy="108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 w:val="21"/>
          <w:szCs w:val="21"/>
        </w:rPr>
        <w:t>丙图中滑雪手套有凹凸的花纹是为了减小摩擦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</w:t>
      </w: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962159" cy="1057423"/>
            <wp:effectExtent l="0" t="0" r="0" b="0"/>
            <wp:docPr id="1369055628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055628" name="Picture24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159" cy="105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 w:val="21"/>
          <w:szCs w:val="21"/>
        </w:rPr>
        <w:t>丁图中硬币跃过木块，利用了流速越大流体压强越大的知识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6．（3分）（2019•重庆）某同学设计了道路井盖移动报警电路。当井盖没有被移动，井盖开关S闭合，警示灯L不亮；当井盖被移动，井盖开关S断开，警示灯L发光，R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0</w:t>
      </w:r>
      <w:r>
        <w:rPr>
          <w:rFonts w:ascii="Times New Roman" w:eastAsia="新宋体" w:hAnsi="Times New Roman" w:hint="eastAsia"/>
          <w:sz w:val="21"/>
          <w:szCs w:val="21"/>
        </w:rPr>
        <w:t>为保护电阻。图中符合设计要求的电路图是（　　）</w:t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</w:t>
      </w: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038370" cy="943107"/>
            <wp:effectExtent l="0" t="0" r="0" b="0"/>
            <wp:docPr id="1847732122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732122" name="Picture24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370" cy="94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</w:t>
      </w: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086002" cy="943107"/>
            <wp:effectExtent l="0" t="0" r="0" b="0"/>
            <wp:docPr id="267192168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192168" name="Picture24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002" cy="94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</w:t>
      </w: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952633" cy="1009791"/>
            <wp:effectExtent l="0" t="0" r="0" b="0"/>
            <wp:docPr id="639620219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620219" name="Picture24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633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</w:t>
      </w: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962159" cy="924054"/>
            <wp:effectExtent l="0" t="0" r="0" b="0"/>
            <wp:docPr id="429332322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332322" name="Picture24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159" cy="92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hanging="273" w:hangingChars="130"/>
        <w:sectPr w:rsidSect="001B7693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nextPage"/>
          <w:pgSz w:w="11906" w:h="16838"/>
          <w:pgMar w:top="1440" w:right="1800" w:bottom="1440" w:left="1800" w:header="851" w:footer="992" w:gutter="0"/>
          <w:pgNumType w:start="2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 w:val="21"/>
          <w:szCs w:val="21"/>
        </w:rPr>
        <w:t>7．（3分）（2019•重庆）太阳帆的运用让电影《流浪地球》中飞船持续航行变成现实。研究发现1.25×10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5</w:t>
      </w:r>
      <w:r>
        <w:rPr>
          <w:rFonts w:ascii="Times New Roman" w:eastAsia="新宋体" w:hAnsi="Times New Roman" w:hint="eastAsia"/>
          <w:sz w:val="21"/>
          <w:szCs w:val="21"/>
        </w:rPr>
        <w:t>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的太阳帆正对太阳时，会受到太阳光的压力约为1N，推动飞船前进，如图所示。推进阶段，飞船的太阳帆正对太阳的面积为5×10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4</w:t>
      </w:r>
      <w:r>
        <w:rPr>
          <w:rFonts w:ascii="Times New Roman" w:eastAsia="新宋体" w:hAnsi="Times New Roman" w:hint="eastAsia"/>
          <w:sz w:val="21"/>
          <w:szCs w:val="21"/>
        </w:rPr>
        <w:t>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，在1小时内前进100km，下列分析正确的是（　　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781159" cy="590632"/>
            <wp:effectExtent l="0" t="0" r="0" b="0"/>
            <wp:docPr id="1948423838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423838" name="Picture24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159" cy="5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A．推进阶段，太阳帆飞船相对太阳是静止的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B．推进阶段，太阳帆飞船的平均速度约为100m/s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C．太阳帆上受到太阳光的平均压强约为8×10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﹣6</w:t>
      </w:r>
      <w:r>
        <w:rPr>
          <w:rFonts w:ascii="Times New Roman" w:eastAsia="新宋体" w:hAnsi="Times New Roman" w:hint="eastAsia"/>
          <w:sz w:val="21"/>
          <w:szCs w:val="21"/>
        </w:rPr>
        <w:t xml:space="preserve"> Pa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D．1小时内太阳光对飞船做的机械功约为1×10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5</w:t>
      </w:r>
      <w:r>
        <w:rPr>
          <w:rFonts w:ascii="Times New Roman" w:eastAsia="新宋体" w:hAnsi="Times New Roman" w:hint="eastAsia"/>
          <w:sz w:val="21"/>
          <w:szCs w:val="21"/>
        </w:rPr>
        <w:t>J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8．（3分）（2019•重庆）具有防雾、除露、化霜功能的汽车智能后视镜能保障行车安全，车主可通过旋钮开关实现功能切换。图是模拟加热原理图，其中测试电源的电压为10V，四段电热丝电阻均为10</w:t>
      </w:r>
      <w:r>
        <w:rPr>
          <w:rFonts w:ascii="Cambria Math" w:eastAsia="Cambria Math" w:hAnsi="Cambria Math"/>
          <w:sz w:val="21"/>
          <w:szCs w:val="21"/>
        </w:rPr>
        <w:t>Ω</w:t>
      </w:r>
      <w:r>
        <w:rPr>
          <w:rFonts w:ascii="Times New Roman" w:eastAsia="新宋体" w:hAnsi="Times New Roman" w:hint="eastAsia"/>
          <w:sz w:val="21"/>
          <w:szCs w:val="21"/>
        </w:rPr>
        <w:t>，防雾、除露、化霜所需加热功率依次增大。下列说法正确的是（　　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2057687" cy="1448002"/>
            <wp:effectExtent l="0" t="0" r="0" b="0"/>
            <wp:docPr id="138315456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15456" name="Picture24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687" cy="144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A．开关旋至“1”档，开启化霜功能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B．开启防雾功能，电路总电阻为5</w:t>
      </w:r>
      <w:r>
        <w:rPr>
          <w:rFonts w:ascii="Cambria Math" w:eastAsia="Cambria Math" w:hAnsi="Cambria Math"/>
          <w:sz w:val="21"/>
          <w:szCs w:val="21"/>
        </w:rPr>
        <w:t>Ω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C．化霜与防雾电路的总功率之差为15W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D．从防雾到除露，电路总电流变化1A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二、填空作图题（本题共6个小题，第14、15小题作图2分，其余每空1分，共12分．）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9．（2分）（2019•重庆）英国物理学家法拉第发现了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现象，利用这个原理制成了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（选填“发电机”或“电动机”）。</w:t>
      </w:r>
    </w:p>
    <w:p>
      <w:pPr>
        <w:spacing w:line="360" w:lineRule="auto"/>
        <w:ind w:left="273" w:hanging="273" w:hangingChars="130"/>
        <w:sectPr w:rsidSect="001B7693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3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 w:val="21"/>
          <w:szCs w:val="21"/>
        </w:rPr>
        <w:t>10．（2分）（2019•重庆）如图所示，重庆网红“木桶鱼”是在木桶里放入高温的鹅卵石，再加入调制好的鱼和汤，鹅卵石放热使汤沸腾，则质量为1kg的鹅卵石从300℃降到250℃放出的热量是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J；用锅盖紧密盖住木桶，桶内气压升高，则汤的沸点会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（选填“升高”“降低”或“不变”）。</w:t>
      </w:r>
      <w:r>
        <w:rPr>
          <w:rFonts w:ascii="Times New Roman" w:eastAsia="新宋体" w:hAnsi="Times New Roman" w:hint="eastAsia"/>
          <w:sz w:val="21"/>
          <w:szCs w:val="21"/>
        </w:rPr>
        <w:t>[</w:t>
      </w:r>
      <w:r>
        <w:rPr>
          <w:rFonts w:ascii="Times New Roman" w:eastAsia="新宋体" w:hAnsi="Times New Roman" w:hint="eastAsia"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鹅卵石</w:t>
      </w:r>
      <w:r>
        <w:rPr>
          <w:rFonts w:ascii="Times New Roman" w:eastAsia="新宋体" w:hAnsi="Times New Roman" w:hint="eastAsia"/>
          <w:sz w:val="21"/>
          <w:szCs w:val="21"/>
        </w:rPr>
        <w:t>＝0.8×10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J/（kg•℃）</w:t>
      </w:r>
      <w:r>
        <w:rPr>
          <w:rFonts w:ascii="Times New Roman" w:eastAsia="新宋体" w:hAnsi="Times New Roman" w:hint="eastAsia"/>
          <w:sz w:val="21"/>
          <w:szCs w:val="21"/>
        </w:rPr>
        <w:t>]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524213" cy="971686"/>
            <wp:effectExtent l="0" t="0" r="0" b="0"/>
            <wp:docPr id="1162925618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925618" name="Picture24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213" cy="9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11．（2分）（2019•重庆）用如图的滑轮组将一个重为180N的物体沿竖直方向在10s内匀速提升2m，所用的拉力为100N，10s内拉力F的功率为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W，该滑轮组的机械效率为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%。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533474" cy="1047896"/>
            <wp:effectExtent l="0" t="0" r="0" b="0"/>
            <wp:docPr id="1741832237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832237" name="Picture24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74" cy="104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12．（2分）（2019•重庆）如图的电路中，电源电压可调，灯L上标有“6V 6W“的字样，R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的阻值为10</w:t>
      </w:r>
      <w:r>
        <w:rPr>
          <w:rFonts w:ascii="Cambria Math" w:eastAsia="Cambria Math" w:hAnsi="Cambria Math"/>
          <w:sz w:val="21"/>
          <w:szCs w:val="21"/>
        </w:rPr>
        <w:t>Ω</w:t>
      </w:r>
      <w:r>
        <w:rPr>
          <w:rFonts w:ascii="Times New Roman" w:eastAsia="新宋体" w:hAnsi="Times New Roman" w:hint="eastAsia"/>
          <w:sz w:val="21"/>
          <w:szCs w:val="21"/>
        </w:rPr>
        <w:t>，滑动变阻器R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上标有“50</w:t>
      </w:r>
      <w:r>
        <w:rPr>
          <w:rFonts w:ascii="Cambria Math" w:eastAsia="Cambria Math" w:hAnsi="Cambria Math"/>
          <w:sz w:val="21"/>
          <w:szCs w:val="21"/>
        </w:rPr>
        <w:t>Ω</w:t>
      </w:r>
      <w:r>
        <w:rPr>
          <w:rFonts w:ascii="Times New Roman" w:eastAsia="新宋体" w:hAnsi="Times New Roman" w:hint="eastAsia"/>
          <w:sz w:val="21"/>
          <w:szCs w:val="21"/>
        </w:rPr>
        <w:t xml:space="preserve"> 2A”的字样，两表的量程分别是0～3A和0～15V．闭合S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、S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、S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，调节电源电压使灯L正常发光，则此时通过灯L的电流为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A．当只闭合开关S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时，移动滑片P，保证电路安全前提下，要求至少有一个电表示数不低于量程的一半，则电源可调的最高电压与最低电压的差值为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V。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467055" cy="1209844"/>
            <wp:effectExtent l="0" t="0" r="0" b="0"/>
            <wp:docPr id="498606533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606533" name="Picture24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055" cy="120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13．（2分）（2019•重庆）高速发展的国防科技助力中国梦。如图中保卫着祖国大海的国产新一代核潜艇，它的外壳采用高强度合金钢焊接，排水量约1.6万吨，下潜深度约600米；守护着祖国大地的新一代洲际战略弹道导弹，它采用三级固态燃料火箭进行助推，射程远，能搭载更多的核弹头作战；承载着飞天梦想的“嫦娥四号”探测器成功着陆月球背面，拍摄了人类第一张月球背面的照片，它的太阳能储存板在夜间也可供电，开启了月球探测的新篇章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请从文字中找一个与上述情景相关的物理信息，并指出对应的物理知识，不得与示例重复。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示例：物理信息：拍摄了人类第一张月球背面的照片；</w:t>
      </w:r>
    </w:p>
    <w:p>
      <w:pPr>
        <w:spacing w:line="360" w:lineRule="auto"/>
        <w:ind w:left="273" w:right="0" w:firstLine="0" w:leftChars="130" w:firstLineChars="0"/>
        <w:sectPr w:rsidSect="001B7693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type w:val="nextPage"/>
          <w:pgSz w:w="11906" w:h="16838"/>
          <w:pgMar w:top="1440" w:right="1800" w:bottom="1440" w:left="1800" w:header="851" w:footer="992" w:gutter="0"/>
          <w:pgNumType w:start="4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 w:val="21"/>
          <w:szCs w:val="21"/>
        </w:rPr>
        <w:t>物理知识：照相机利用了凸透镜成像原理。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作答：物理信息：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物理知识：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3057952" cy="1467055"/>
            <wp:effectExtent l="0" t="0" r="0" b="0"/>
            <wp:docPr id="1021498478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498478" name="Picture24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952" cy="14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14．（1分）（2019•重庆）在图中画出入射光线经过凹透镜后的折射光线。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733792" cy="1000265"/>
            <wp:effectExtent l="0" t="0" r="0" b="0"/>
            <wp:docPr id="115688132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881321" name="Picture24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792" cy="10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15．（1分）（2019•重庆）在图中括号内标出静止在通电螺线管正上方小磁针右端的极性。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981212" cy="981212"/>
            <wp:effectExtent l="0" t="0" r="0" b="0"/>
            <wp:docPr id="1897358209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358209" name="Picture24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212" cy="9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三、实验探究题（本题共3个小题，16小题5分，17小题8分，18小题9分，共22分．）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16．（5分）（2019•重庆）小薇同学探究凸透镜和平面镜的成像规律：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（1）先将光具座上蜡烛的烛焰、凸透镜、光屏三者中心调至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（2）移动蜡烛，光屏上呈现了烛焰的清晰像，如图所示，生活中的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（选填“照相机”“投影仪”或“放大镜”）就是利用了这样的成像原理；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（3）她想用大小合适的玻璃板替换凸透镜探究平面镜成像规律，现有厚、薄两块玻璃板，应选择较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的玻璃板；</w:t>
      </w:r>
    </w:p>
    <w:p>
      <w:pPr>
        <w:spacing w:line="360" w:lineRule="auto"/>
        <w:ind w:left="273" w:right="0" w:firstLine="0" w:leftChars="130" w:firstLineChars="0"/>
        <w:sectPr w:rsidSect="001B7693"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type w:val="nextPage"/>
          <w:pgSz w:w="11906" w:h="16838"/>
          <w:pgMar w:top="1440" w:right="1800" w:bottom="1440" w:left="1800" w:header="851" w:footer="992" w:gutter="0"/>
          <w:pgNumType w:start="5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 w:val="21"/>
          <w:szCs w:val="21"/>
        </w:rPr>
        <w:t>（4）再取两支相同的蜡烛是为了比较像与物的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关系；光具座上的刻度可以方便比较像与物到玻璃板的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关系。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3115110" cy="1219370"/>
            <wp:effectExtent l="0" t="0" r="0" b="0"/>
            <wp:docPr id="150574425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744251" name="Picture24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5110" cy="121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17．（8分）（2019•重庆）在测小灯泡电功率实验中，小杨同学选用的器材有：额定电压为2.5V的灯泡、电流表、电压表、开关、学生电源、滑动变阻器和若干导线等。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5353798" cy="1790950"/>
            <wp:effectExtent l="0" t="0" r="0" b="0"/>
            <wp:docPr id="818758229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758229" name="Picture24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798" cy="1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（1）请根据图甲，用笔画线代替导线，将答图乙中的实物电路连接完整（要求：向右移动滑动变阻器滑片时，电路中的电流变小，且导线不能交叉）；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（2）连接电路时，开关S必须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，滑动变阻器的滑片P应调到最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阻值处；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（3）正确连接电路后，闭合开关S，发现电压表无示数，电流表有示数，原因是灯泡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（其它部分均完好）；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（4）故障排除后，滑片移至某处，电压表表盘如图丙所示，其读数为U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V，再读出电流表的示数I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，由此算出此时灯泡电功率P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（用字母表示）；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（5）小杨同学继续移动滑片P，将两电表对应的示数记录到下表中</w:t>
      </w:r>
    </w:p>
    <w:tbl>
      <w:tblPr>
        <w:tblStyle w:val="TableNormal"/>
        <w:tblW w:w="0" w:type="auto"/>
        <w:jc w:val="left"/>
        <w:tblInd w:w="28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87"/>
        <w:gridCol w:w="1232"/>
        <w:gridCol w:w="1301"/>
        <w:gridCol w:w="1301"/>
        <w:gridCol w:w="1301"/>
        <w:gridCol w:w="1301"/>
      </w:tblGrid>
      <w:tr>
        <w:tblPrEx>
          <w:tblW w:w="0" w:type="auto"/>
          <w:jc w:val="left"/>
          <w:tblInd w:w="280" w:type="dxa"/>
          <w:tbl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  <w:insideH w:val="single" w:sz="1" w:space="0" w:color="000000"/>
            <w:insideV w:val="single" w:sz="1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jc w:val="left"/>
        </w:trPr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实验序号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1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2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3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4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5</w:t>
            </w:r>
          </w:p>
        </w:tc>
      </w:tr>
      <w:tr>
        <w:tblPrEx>
          <w:tblW w:w="0" w:type="auto"/>
          <w:jc w:val="left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jc w:val="left"/>
        </w:trPr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电压表示数/V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U</w:t>
            </w:r>
            <w:r>
              <w:rPr>
                <w:rFonts w:ascii="Times New Roman" w:eastAsia="新宋体" w:hAnsi="Times New Roman" w:hint="eastAsia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1.0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1.5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2.0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2.5</w:t>
            </w:r>
          </w:p>
        </w:tc>
      </w:tr>
      <w:tr>
        <w:tblPrEx>
          <w:tblW w:w="0" w:type="auto"/>
          <w:jc w:val="left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jc w:val="left"/>
        </w:trPr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电流表示数/A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I</w:t>
            </w:r>
            <w:r>
              <w:rPr>
                <w:rFonts w:ascii="Times New Roman" w:eastAsia="新宋体" w:hAnsi="Times New Roman" w:hint="eastAsia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0.14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0.18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0.20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0.24</w:t>
            </w:r>
          </w:p>
        </w:tc>
      </w:tr>
    </w:tbl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则灯泡的额定功率为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W，他分析表中数据，发现灯泡的电阻也在变化，主要原因是灯丝的电阻随温度的升高而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hanging="273" w:hangingChars="130"/>
        <w:sectPr w:rsidSect="001B7693">
          <w:headerReference w:type="even" r:id="rId54"/>
          <w:headerReference w:type="default" r:id="rId55"/>
          <w:footerReference w:type="even" r:id="rId56"/>
          <w:footerReference w:type="default" r:id="rId57"/>
          <w:headerReference w:type="first" r:id="rId58"/>
          <w:footerReference w:type="first" r:id="rId59"/>
          <w:type w:val="nextPage"/>
          <w:pgSz w:w="11906" w:h="16838"/>
          <w:pgMar w:top="1440" w:right="1800" w:bottom="1440" w:left="1800" w:header="851" w:footer="992" w:gutter="0"/>
          <w:pgNumType w:start="6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 w:val="21"/>
          <w:szCs w:val="21"/>
        </w:rPr>
        <w:t>18．（9分）（2019•重庆）小薇同学制作了如图1所示的探头进行了液体压强和浮力的综合探究。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4277322" cy="2229161"/>
            <wp:effectExtent l="0" t="0" r="0" b="0"/>
            <wp:docPr id="571926914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926914" name="Picture24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7322" cy="222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（1）紧密蒙在探头下端的橡皮膜，形变程度越大，说明它所受的液体压强越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（2）实验时的情形如图2所示，比较甲图和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图，可以初步得出结论：在同种液体中，液体内部压强随深度的增加而增大；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（3）比较图甲图和丙图，可以初步得出结论：液体内部压强与液体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有关；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（4）小薇同学用弹簧测力计挂着此探头继续探究：</w:t>
      </w:r>
    </w:p>
    <w:p>
      <w:pPr>
        <w:spacing w:line="360" w:lineRule="auto"/>
        <w:ind w:left="273" w:right="0" w:firstLine="0" w:leftChars="130" w:firstLineChars="0"/>
      </w:pPr>
      <w:r>
        <w:rPr>
          <w:rFonts w:ascii="Cambria Math" w:eastAsia="Cambria Math" w:hAnsi="Cambria Math"/>
          <w:sz w:val="21"/>
          <w:szCs w:val="21"/>
        </w:rPr>
        <w:t>①</w:t>
      </w:r>
      <w:r>
        <w:rPr>
          <w:rFonts w:ascii="Times New Roman" w:eastAsia="新宋体" w:hAnsi="Times New Roman" w:hint="eastAsia"/>
          <w:sz w:val="21"/>
          <w:szCs w:val="21"/>
        </w:rPr>
        <w:t>向溢水杯中注水，直到溢水口水流出时停止加水，最后溢水杯中的水面恰好与溢水口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；</w:t>
      </w:r>
    </w:p>
    <w:p>
      <w:pPr>
        <w:spacing w:line="360" w:lineRule="auto"/>
        <w:ind w:left="273" w:right="0" w:firstLine="0" w:leftChars="130" w:firstLineChars="0"/>
      </w:pPr>
      <w:r>
        <w:rPr>
          <w:rFonts w:ascii="Cambria Math" w:eastAsia="Cambria Math" w:hAnsi="Cambria Math"/>
          <w:sz w:val="21"/>
          <w:szCs w:val="21"/>
        </w:rPr>
        <w:t>②</w:t>
      </w:r>
      <w:r>
        <w:rPr>
          <w:rFonts w:ascii="Times New Roman" w:eastAsia="新宋体" w:hAnsi="Times New Roman" w:hint="eastAsia"/>
          <w:sz w:val="21"/>
          <w:szCs w:val="21"/>
        </w:rPr>
        <w:t>用细线悬挂在弹簧测力计下的探头刚好浸没，如图丁所示，此时弹簧测力计的示数为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N，溢出的水全部流入小量筒中，排开水的体积为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ml，此时探头所受的浮力为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N；</w:t>
      </w:r>
    </w:p>
    <w:p>
      <w:pPr>
        <w:spacing w:line="360" w:lineRule="auto"/>
        <w:ind w:left="273" w:right="0" w:firstLine="0" w:leftChars="130" w:firstLineChars="0"/>
      </w:pPr>
      <w:r>
        <w:rPr>
          <w:rFonts w:ascii="Cambria Math" w:eastAsia="Cambria Math" w:hAnsi="Cambria Math"/>
          <w:sz w:val="21"/>
          <w:szCs w:val="21"/>
        </w:rPr>
        <w:t>③</w:t>
      </w:r>
      <w:r>
        <w:rPr>
          <w:rFonts w:ascii="Times New Roman" w:eastAsia="新宋体" w:hAnsi="Times New Roman" w:hint="eastAsia"/>
          <w:sz w:val="21"/>
          <w:szCs w:val="21"/>
        </w:rPr>
        <w:t>探头从丁图位置不断缓慢往下放（细线足够长），排开水的质量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（选填“变大”“变小”或“不变”），弹簧测力计的示数会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（选填字母）。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A．一直变大  B．先不变后变小  C．先变大后变小  D．先变小后变大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四、论述计算题（本题共3个小题，19小题6分，20小题8分，21小题8分，共22分．解题应写出必要的文字说明、步骤和公式，只写出最后结果的不能给分．）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19．（6分）（2019•重庆）如图所示，电源电压恒定，电阻R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为20</w:t>
      </w:r>
      <w:r>
        <w:rPr>
          <w:rFonts w:ascii="Cambria Math" w:eastAsia="Cambria Math" w:hAnsi="Cambria Math"/>
          <w:sz w:val="21"/>
          <w:szCs w:val="21"/>
        </w:rPr>
        <w:t>Ω</w:t>
      </w:r>
      <w:r>
        <w:rPr>
          <w:rFonts w:ascii="Times New Roman" w:eastAsia="新宋体" w:hAnsi="Times New Roman" w:hint="eastAsia"/>
          <w:sz w:val="21"/>
          <w:szCs w:val="21"/>
        </w:rPr>
        <w:t>，R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为10</w:t>
      </w:r>
      <w:r>
        <w:rPr>
          <w:rFonts w:ascii="Cambria Math" w:eastAsia="Cambria Math" w:hAnsi="Cambria Math"/>
          <w:sz w:val="21"/>
          <w:szCs w:val="21"/>
        </w:rPr>
        <w:t>Ω</w:t>
      </w:r>
      <w:r>
        <w:rPr>
          <w:rFonts w:ascii="Times New Roman" w:eastAsia="新宋体" w:hAnsi="Times New Roman" w:hint="eastAsia"/>
          <w:sz w:val="21"/>
          <w:szCs w:val="21"/>
        </w:rPr>
        <w:t>，闭合开关S，电流表A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、A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的示数分别为0.9A和0.6A．求：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（1）通过R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的电流；</w:t>
      </w:r>
    </w:p>
    <w:p>
      <w:pPr>
        <w:spacing w:line="360" w:lineRule="auto"/>
        <w:ind w:left="273" w:right="0" w:firstLine="0" w:leftChars="130" w:firstLineChars="0"/>
        <w:sectPr w:rsidSect="001B7693">
          <w:headerReference w:type="even" r:id="rId61"/>
          <w:headerReference w:type="default" r:id="rId62"/>
          <w:footerReference w:type="even" r:id="rId63"/>
          <w:footerReference w:type="default" r:id="rId64"/>
          <w:headerReference w:type="first" r:id="rId65"/>
          <w:footerReference w:type="first" r:id="rId66"/>
          <w:type w:val="nextPage"/>
          <w:pgSz w:w="11906" w:h="16838"/>
          <w:pgMar w:top="1440" w:right="1800" w:bottom="1440" w:left="1800" w:header="851" w:footer="992" w:gutter="0"/>
          <w:pgNumType w:start="7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 w:val="21"/>
          <w:szCs w:val="21"/>
        </w:rPr>
        <w:t>（2）通电10秒电阻R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产生的电热。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495634" cy="1133633"/>
            <wp:effectExtent l="0" t="0" r="0" b="0"/>
            <wp:docPr id="461695737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695737" name="Picture24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634" cy="1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20．（8分）（2019•重庆）图甲的储水容器底有质量0.5kg，底面积100cm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的长方体浮桶，桶上端通过轻质弹簧与紧贴力敏电阻的轻质绝缘片A相连，距容器底0.4m处的侧壁有排水双控阀门。控制电路如图乙所示，其电源电压U＝12V，R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0</w:t>
      </w:r>
      <w:r>
        <w:rPr>
          <w:rFonts w:ascii="Times New Roman" w:eastAsia="新宋体" w:hAnsi="Times New Roman" w:hint="eastAsia"/>
          <w:sz w:val="21"/>
          <w:szCs w:val="21"/>
        </w:rPr>
        <w:t>＝10</w:t>
      </w:r>
      <w:r>
        <w:rPr>
          <w:rFonts w:ascii="Cambria Math" w:eastAsia="Cambria Math" w:hAnsi="Cambria Math"/>
          <w:sz w:val="21"/>
          <w:szCs w:val="21"/>
        </w:rPr>
        <w:t>Ω</w:t>
      </w:r>
      <w:r>
        <w:rPr>
          <w:rFonts w:ascii="Times New Roman" w:eastAsia="新宋体" w:hAnsi="Times New Roman" w:hint="eastAsia"/>
          <w:sz w:val="21"/>
          <w:szCs w:val="21"/>
        </w:rPr>
        <w:t>，当电流表示数为0.6A，且桶底升至阀门所处高度时，阀门才感应排水。力敏电阻R与它所受压力F的对应关系如下表所示（弹簧均在弹性限度内）。求：</w:t>
      </w:r>
    </w:p>
    <w:tbl>
      <w:tblPr>
        <w:tblStyle w:val="TableNormal"/>
        <w:tblW w:w="0" w:type="auto"/>
        <w:jc w:val="left"/>
        <w:tblInd w:w="28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448"/>
        <w:gridCol w:w="1327"/>
        <w:gridCol w:w="1296"/>
        <w:gridCol w:w="1357"/>
        <w:gridCol w:w="1296"/>
        <w:gridCol w:w="1296"/>
      </w:tblGrid>
      <w:tr>
        <w:tblPrEx>
          <w:tblW w:w="0" w:type="auto"/>
          <w:jc w:val="left"/>
          <w:tblInd w:w="280" w:type="dxa"/>
          <w:tbl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  <w:insideH w:val="single" w:sz="1" w:space="0" w:color="000000"/>
            <w:insideV w:val="single" w:sz="1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jc w:val="left"/>
        </w:trPr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压力F/N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2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4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……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12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15</w:t>
            </w:r>
          </w:p>
        </w:tc>
      </w:tr>
      <w:tr>
        <w:tblPrEx>
          <w:tblW w:w="0" w:type="auto"/>
          <w:jc w:val="left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jc w:val="left"/>
        </w:trPr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电阻R/</w:t>
            </w:r>
            <w:r>
              <w:rPr>
                <w:rFonts w:ascii="Cambria Math" w:eastAsia="Cambria Math" w:hAnsi="Cambria Math"/>
                <w:sz w:val="21"/>
                <w:szCs w:val="21"/>
              </w:rPr>
              <w:t>Ω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110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70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……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16</w:t>
            </w:r>
          </w:p>
        </w:tc>
        <w:tc>
          <w:tcPr>
            <w:tcW w:w="1650" w:type="dxa"/>
          </w:tcPr>
          <w:p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 w:val="21"/>
                <w:szCs w:val="21"/>
              </w:rPr>
              <w:t>10</w:t>
            </w:r>
          </w:p>
        </w:tc>
      </w:tr>
    </w:tbl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（1）浮桶的重力是多少N？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（2）未加水时，力敏电阻所受压力为2N，电流表的示数是多少安？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（3）当容器内的水深达到多少米时，双控阀门才打开排水？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2619741" cy="1505160"/>
            <wp:effectExtent l="0" t="0" r="0" b="0"/>
            <wp:docPr id="206519307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93071" name="Picture24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9741" cy="150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21．（8分）（2019•重庆）小杨选择了两个高度分别为10cm和6cm，底面积S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：S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＝1：3的实心均匀的圆柱体A、B进行工艺品搭建，A、B置于水平桌面上，如图1所示。他从A的上表面沿水平方向截取高为h的圆柱块，并将截取部分平放在B的中央，则AB对桌面的压强随截取高度h的变化关系如图2所示，求：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（1）圆柱体A的密度；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（2）从A截取h＝6cm的圆柱块平放在B的中央，B对桌面的压强增加量；</w:t>
      </w:r>
    </w:p>
    <w:p>
      <w:pPr>
        <w:spacing w:line="360" w:lineRule="auto"/>
        <w:ind w:left="273" w:right="0" w:firstLine="0" w:leftChars="130" w:firstLineChars="0"/>
        <w:sectPr w:rsidSect="001B7693">
          <w:headerReference w:type="even" r:id="rId69"/>
          <w:headerReference w:type="default" r:id="rId70"/>
          <w:footerReference w:type="even" r:id="rId71"/>
          <w:footerReference w:type="default" r:id="rId72"/>
          <w:headerReference w:type="first" r:id="rId73"/>
          <w:footerReference w:type="first" r:id="rId74"/>
          <w:type w:val="nextPage"/>
          <w:pgSz w:w="11906" w:h="16838"/>
          <w:pgMar w:top="1440" w:right="1800" w:bottom="1440" w:left="1800" w:header="851" w:footer="992" w:gutter="0"/>
          <w:pgNumType w:start="8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 w:val="21"/>
          <w:szCs w:val="21"/>
        </w:rPr>
        <w:t>（3）图2中a的值。</w:t>
      </w:r>
    </w:p>
    <w:p>
      <w:pPr>
        <w:spacing w:line="360" w:lineRule="auto"/>
        <w:ind w:left="273" w:right="0" w:firstLine="0" w:leftChars="130" w:firstLineChars="0"/>
        <w:sectPr w:rsidSect="001B7693">
          <w:headerReference w:type="even" r:id="rId75"/>
          <w:headerReference w:type="default" r:id="rId76"/>
          <w:footerReference w:type="even" r:id="rId77"/>
          <w:footerReference w:type="default" r:id="rId78"/>
          <w:headerReference w:type="first" r:id="rId79"/>
          <w:footerReference w:type="first" r:id="rId80"/>
          <w:type w:val="nextPage"/>
          <w:pgSz w:w="11906" w:h="16838"/>
          <w:pgMar w:top="1440" w:right="1800" w:bottom="1440" w:left="1800" w:header="851" w:footer="992" w:gutter="0"/>
          <w:pgNumType w:start="9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3600953" cy="1819529"/>
            <wp:effectExtent l="0" t="0" r="0" b="0"/>
            <wp:docPr id="1586164166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164166" name="Picture24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953" cy="181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</w:pPr>
      <w:r>
        <w:rPr>
          <w:rFonts w:ascii="Times New Roman" w:eastAsia="新宋体" w:hAnsi="Times New Roman" w:hint="eastAsia"/>
          <w:b/>
          <w:sz w:val="34"/>
          <w:szCs w:val="34"/>
        </w:rPr>
        <w:t>2019年重庆市中考物理试卷（A卷）</w:t>
      </w:r>
    </w:p>
    <w:p>
      <w:pPr>
        <w:spacing w:line="360" w:lineRule="auto"/>
        <w:jc w:val="center"/>
      </w:pPr>
      <w:r>
        <w:rPr>
          <w:rFonts w:ascii="Times New Roman" w:eastAsia="新宋体" w:hAnsi="Times New Roman" w:hint="eastAsia"/>
          <w:b/>
          <w:sz w:val="16"/>
          <w:szCs w:val="16"/>
        </w:rPr>
        <w:t>参考答案与试题解析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一、选择题（本题共8个小题，每小题只有一个选项最符合题意，每小题3分，共24分．）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1．（3分）（2019•重庆）下列物理量最接近实际的是（　　）</w: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A．中学生正常体温约为37℃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B．中学生的质量约为500kg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C．教室内课桌的高度约为20cm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D．教室内日光灯的额定功率约为900W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【解答】</w:t>
      </w:r>
      <w:r>
        <w:rPr>
          <w:rFonts w:ascii="Times New Roman" w:eastAsia="新宋体" w:hAnsi="Times New Roman" w:hint="eastAsia"/>
          <w:sz w:val="21"/>
          <w:szCs w:val="21"/>
        </w:rPr>
        <w:t>解：A、正常情况下，人的体温在37℃左右，变化幅度很小。故A符合实际；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B、成年人的质量在65kg左右，中学生的质量比成年人小一些，在50kg左右。故B不符合实际；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C、中学生的身高在160cm左右，课桌的高度大约是中学生身高的一半，在80cm左右。故C不符合实际；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D、家用电风扇的功率为40W，教室中日光灯的功率与此差不多，在40W左右。故D不符合实际。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故选：A。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2．（3分）（2019•重庆）中国的诗词歌赋蕴含丰富的光学知识，下列说法正确的是（　　）</w: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A．“明月几时有？把酒问青天”，酒中明月倒影是光的折射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B．“起舞弄清影，何似在人间”，影子的形成是由于光沿直线传播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C．“人有悲欢离合，月有阴晴圆缺”，阴晴圆缺的月亮是自然光源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D．“但愿人长久，千里共婵娟”，共赏的天上明月是平面镜所成的像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【解答】</w:t>
      </w:r>
      <w:r>
        <w:rPr>
          <w:rFonts w:ascii="Times New Roman" w:eastAsia="新宋体" w:hAnsi="Times New Roman" w:hint="eastAsia"/>
          <w:sz w:val="21"/>
          <w:szCs w:val="21"/>
        </w:rPr>
        <w:t>解：A、酒中明月倒影，属于平面镜成像，是由光的反射形成的，故A错误；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B、光被物体遮挡后，在后边形成一个黑色的区域，叫做影子，是光的直线传播形成的。故B正确；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C、月亮，本身并不发光，而是反射太阳光才被人看见的，所以月亮不是光源。故C错误；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D、太阳发出的光射到月亮上发生反射，然后射入人的眼睛，不属于平面镜成像，故D错误。</w:t>
      </w:r>
    </w:p>
    <w:p>
      <w:pPr>
        <w:spacing w:line="360" w:lineRule="auto"/>
        <w:ind w:left="273" w:right="0" w:firstLine="0" w:leftChars="130" w:firstLineChars="0"/>
        <w:sectPr w:rsidSect="001B7693">
          <w:headerReference w:type="even" r:id="rId82"/>
          <w:headerReference w:type="default" r:id="rId83"/>
          <w:footerReference w:type="even" r:id="rId84"/>
          <w:footerReference w:type="default" r:id="rId85"/>
          <w:headerReference w:type="first" r:id="rId86"/>
          <w:footerReference w:type="first" r:id="rId87"/>
          <w:type w:val="nextPage"/>
          <w:pgSz w:w="11906" w:h="16838"/>
          <w:pgMar w:top="1440" w:right="1800" w:bottom="1440" w:left="1800" w:header="851" w:footer="992" w:gutter="0"/>
          <w:pgNumType w:start="10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 w:val="21"/>
          <w:szCs w:val="21"/>
        </w:rPr>
        <w:t>故选：B。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3．（3分）（2019•重庆）如图是重庆人喜欢吃的酸辣粉，下列分析正确的是（　　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0" distR="0">
            <wp:extent cx="1105054" cy="952633"/>
            <wp:effectExtent l="0" t="0" r="0" b="0"/>
            <wp:docPr id="62100434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004341" name="Picture24"/>
                    <pic:cNvPicPr/>
                  </pic:nvPicPr>
                  <pic:blipFill>
                    <a:blip xmlns:r="http://schemas.openxmlformats.org/officeDocument/2006/relationships"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054" cy="95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A．煮酸辣粉前，锅中已沸腾的水温度一直升高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B．煮酸辣粉时，通过做功改变了酸辣粉的内能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C．酸辣粉冒的“白气”是由于水蒸气升华形成的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D．酸辣香味四溢是由于分子永不停息做无规则运动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【解答】</w:t>
      </w:r>
      <w:r>
        <w:rPr>
          <w:rFonts w:ascii="Times New Roman" w:eastAsia="新宋体" w:hAnsi="Times New Roman" w:hint="eastAsia"/>
          <w:sz w:val="21"/>
          <w:szCs w:val="21"/>
        </w:rPr>
        <w:t>解：A、水沸腾时，要继续加热，但水的温度不变，故A错误；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B、煮酸辣粉时，通过热传递改变了酸辣粉的内能，故B错误；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C、酸辣粉冒的“白气”是由于水蒸气遇冷液化形成的小水滴，故C错误；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D、酸辣香味四溢是由于分子永不停息做无规则运动，故D正确。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故选：D。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4．（3分）（2019•重庆）以下对电和磁相关描述正确的是（　　）</w: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A．所有电器只能用三孔插座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B．摩擦起电的实质是产生了电子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C．电风扇可以将电能转化为机械能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D．地磁场周围的磁感应线是真实存在的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【解答】</w:t>
      </w:r>
      <w:r>
        <w:rPr>
          <w:rFonts w:ascii="Times New Roman" w:eastAsia="新宋体" w:hAnsi="Times New Roman" w:hint="eastAsia"/>
          <w:sz w:val="21"/>
          <w:szCs w:val="21"/>
        </w:rPr>
        <w:t>解：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A、有金属外壳的大功率用电器要使用三孔插座，这样可防止因外壳漏电而触电，但不是所有电器只能用三孔插座，故A错误；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B、摩擦起电的过程是得到和失去电子的过程，因此其实质是电子的转移，不是产生了电子，故B错误；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C、电风扇的主要部分是电动机，是根据通电线圈在磁场中受力转动的原理制成的，工作时将电能转化为机械能，故C正确；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D、磁感线是人们为了研究磁体的方便而假想出的一个物理模型，地磁场周围的磁感线实际是不存在的，故D错误。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故选：C。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5．（3分）（2019•重庆）如图所示，下列情景中描述正确的是（　　）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https://d.book118.com/916103153110010052</w:t>
        </w:r>
      </w:hyperlink>
    </w:p>
    <w:p>
      <w:pPr>
        <w:spacing w:line="360" w:lineRule="auto"/>
        <w:ind w:left="273" w:hanging="273" w:hangingChars="130"/>
      </w:pPr>
    </w:p>
    <w:sectPr w:rsidSect="001B7693">
      <w:headerReference w:type="even" r:id="rId90"/>
      <w:headerReference w:type="default" r:id="rId91"/>
      <w:footerReference w:type="even" r:id="rId92"/>
      <w:footerReference w:type="default" r:id="rId93"/>
      <w:headerReference w:type="first" r:id="rId94"/>
      <w:footerReference w:type="first" r:id="rId95"/>
      <w:type w:val="nextPage"/>
      <w:pgSz w:w="11906" w:h="16838"/>
      <w:pgMar w:top="1440" w:right="1800" w:bottom="1440" w:left="1800" w:header="851" w:footer="992" w:gutter="0"/>
      <w:pgNumType w:start="11" w:chapStyle="5" w:chapSep="colon"/>
      <w:cols w:space="425"/>
      <w:titlePg w:val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4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11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5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11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6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11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11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7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11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8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11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9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11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10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11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11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11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11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3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11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C09DF"/>
    <w:rsid w:val="00005D46"/>
    <w:rsid w:val="0003414B"/>
    <w:rsid w:val="00045DBC"/>
    <w:rsid w:val="0006204B"/>
    <w:rsid w:val="000A7BDA"/>
    <w:rsid w:val="000B638B"/>
    <w:rsid w:val="000C69CB"/>
    <w:rsid w:val="000D3247"/>
    <w:rsid w:val="000D4735"/>
    <w:rsid w:val="00157C29"/>
    <w:rsid w:val="00173E50"/>
    <w:rsid w:val="001B7693"/>
    <w:rsid w:val="001C6A6E"/>
    <w:rsid w:val="001D1446"/>
    <w:rsid w:val="001D3C68"/>
    <w:rsid w:val="001E29A6"/>
    <w:rsid w:val="001E6756"/>
    <w:rsid w:val="002161FB"/>
    <w:rsid w:val="00227658"/>
    <w:rsid w:val="002C0ABE"/>
    <w:rsid w:val="002D0F0E"/>
    <w:rsid w:val="002E0F78"/>
    <w:rsid w:val="002E2EC3"/>
    <w:rsid w:val="003532EF"/>
    <w:rsid w:val="00373D18"/>
    <w:rsid w:val="00415964"/>
    <w:rsid w:val="00496F35"/>
    <w:rsid w:val="004E324E"/>
    <w:rsid w:val="004E732C"/>
    <w:rsid w:val="004F4D4E"/>
    <w:rsid w:val="00504026"/>
    <w:rsid w:val="00517B56"/>
    <w:rsid w:val="00533E8A"/>
    <w:rsid w:val="005B2ED4"/>
    <w:rsid w:val="005D0947"/>
    <w:rsid w:val="00616B4C"/>
    <w:rsid w:val="00622E5C"/>
    <w:rsid w:val="00695896"/>
    <w:rsid w:val="00726C35"/>
    <w:rsid w:val="0078139C"/>
    <w:rsid w:val="00794E81"/>
    <w:rsid w:val="007B2058"/>
    <w:rsid w:val="007C2D01"/>
    <w:rsid w:val="007C40C0"/>
    <w:rsid w:val="007D45E1"/>
    <w:rsid w:val="008621A8"/>
    <w:rsid w:val="00866FD8"/>
    <w:rsid w:val="00876353"/>
    <w:rsid w:val="00881A65"/>
    <w:rsid w:val="00886C59"/>
    <w:rsid w:val="008A4B26"/>
    <w:rsid w:val="008C1895"/>
    <w:rsid w:val="008D3050"/>
    <w:rsid w:val="008F4D75"/>
    <w:rsid w:val="009020CB"/>
    <w:rsid w:val="00942F17"/>
    <w:rsid w:val="009744D2"/>
    <w:rsid w:val="00997B6D"/>
    <w:rsid w:val="009A2ED5"/>
    <w:rsid w:val="009B1EFE"/>
    <w:rsid w:val="009C7511"/>
    <w:rsid w:val="009D3C9F"/>
    <w:rsid w:val="009D5703"/>
    <w:rsid w:val="009E313F"/>
    <w:rsid w:val="009E5B42"/>
    <w:rsid w:val="00A3342F"/>
    <w:rsid w:val="00A3474F"/>
    <w:rsid w:val="00A77BE5"/>
    <w:rsid w:val="00A946AA"/>
    <w:rsid w:val="00AA5735"/>
    <w:rsid w:val="00AB4574"/>
    <w:rsid w:val="00AC09DF"/>
    <w:rsid w:val="00AE6C6A"/>
    <w:rsid w:val="00AF67F7"/>
    <w:rsid w:val="00B10A7E"/>
    <w:rsid w:val="00BB63FE"/>
    <w:rsid w:val="00BD36DE"/>
    <w:rsid w:val="00C41F09"/>
    <w:rsid w:val="00CA4519"/>
    <w:rsid w:val="00CC12A9"/>
    <w:rsid w:val="00CD670D"/>
    <w:rsid w:val="00CE1AA8"/>
    <w:rsid w:val="00D04724"/>
    <w:rsid w:val="00D07D40"/>
    <w:rsid w:val="00D443F7"/>
    <w:rsid w:val="00D7554B"/>
    <w:rsid w:val="00D97DBC"/>
    <w:rsid w:val="00DC38EC"/>
    <w:rsid w:val="00DD0C5A"/>
    <w:rsid w:val="00E66D4E"/>
    <w:rsid w:val="00E9089D"/>
    <w:rsid w:val="00F02182"/>
    <w:rsid w:val="00F809D3"/>
    <w:rsid w:val="00FD376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4D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semiHidden/>
    <w:unhideWhenUsed/>
    <w:rsid w:val="001D3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semiHidden/>
    <w:rsid w:val="001D3C68"/>
    <w:rPr>
      <w:sz w:val="18"/>
      <w:szCs w:val="18"/>
    </w:rPr>
  </w:style>
  <w:style w:type="paragraph" w:styleId="Footer">
    <w:name w:val="footer"/>
    <w:basedOn w:val="Normal"/>
    <w:link w:val="Char0"/>
    <w:uiPriority w:val="99"/>
    <w:semiHidden/>
    <w:unhideWhenUsed/>
    <w:rsid w:val="001D3C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semiHidden/>
    <w:rsid w:val="001D3C68"/>
    <w:rPr>
      <w:sz w:val="18"/>
      <w:szCs w:val="18"/>
    </w:rPr>
  </w:style>
  <w:style w:type="paragraph" w:styleId="BalloonText">
    <w:name w:val="Balloon Text"/>
    <w:basedOn w:val="Normal"/>
    <w:link w:val="Char1"/>
    <w:uiPriority w:val="99"/>
    <w:semiHidden/>
    <w:unhideWhenUsed/>
    <w:rsid w:val="001D3C68"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sid w:val="001D3C68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6C35"/>
    <w:rPr>
      <w:color w:val="0000FF" w:themeColor="hyperlink"/>
      <w:u w:val="single"/>
    </w:rPr>
  </w:style>
  <w:style w:type="paragraph" w:styleId="NoSpacing">
    <w:name w:val="No Spacing"/>
    <w:link w:val="Char2"/>
    <w:uiPriority w:val="1"/>
    <w:qFormat/>
    <w:rsid w:val="00FD376B"/>
    <w:rPr>
      <w:kern w:val="0"/>
      <w:sz w:val="22"/>
    </w:rPr>
  </w:style>
  <w:style w:type="character" w:customStyle="1" w:styleId="Char2">
    <w:name w:val="无间隔 Char"/>
    <w:basedOn w:val="DefaultParagraphFont"/>
    <w:link w:val="NoSpacing"/>
    <w:uiPriority w:val="1"/>
    <w:rsid w:val="00FD376B"/>
    <w:rPr>
      <w:kern w:val="0"/>
      <w:sz w:val="22"/>
    </w:rPr>
  </w:style>
  <w:style w:type="character" w:styleId="PlaceholderText">
    <w:name w:val="Placeholder Text"/>
    <w:basedOn w:val="DefaultParagraphFont"/>
    <w:uiPriority w:val="99"/>
    <w:semiHidden/>
    <w:rsid w:val="000B638B"/>
    <w:rPr>
      <w:color w:val="808080"/>
    </w:rPr>
  </w:style>
  <w:style w:type="paragraph" w:styleId="Date">
    <w:name w:val="Date"/>
    <w:basedOn w:val="Normal"/>
    <w:next w:val="Normal"/>
    <w:link w:val="Char3"/>
    <w:uiPriority w:val="99"/>
    <w:semiHidden/>
    <w:unhideWhenUsed/>
    <w:rsid w:val="009D3C9F"/>
    <w:pPr>
      <w:ind w:left="100" w:leftChars="2500"/>
    </w:pPr>
  </w:style>
  <w:style w:type="character" w:customStyle="1" w:styleId="Char3">
    <w:name w:val="日期 Char"/>
    <w:basedOn w:val="DefaultParagraphFont"/>
    <w:link w:val="Date"/>
    <w:uiPriority w:val="99"/>
    <w:semiHidden/>
    <w:rsid w:val="009D3C9F"/>
  </w:style>
  <w:style w:type="table" w:styleId="TableGrid">
    <w:name w:val="Table Grid"/>
    <w:basedOn w:val="TableNormal"/>
    <w:uiPriority w:val="99"/>
    <w:rsid w:val="00494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Paragraph">
    <w:name w:val="DefaultParagraph"/>
    <w:rPr>
      <w:rFonts w:asci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image" Target="media/image2.png" /><Relationship Id="rId13" Type="http://schemas.openxmlformats.org/officeDocument/2006/relationships/image" Target="media/image3.png" /><Relationship Id="rId14" Type="http://schemas.openxmlformats.org/officeDocument/2006/relationships/image" Target="media/image4.png" /><Relationship Id="rId15" Type="http://schemas.openxmlformats.org/officeDocument/2006/relationships/image" Target="media/image5.png" /><Relationship Id="rId16" Type="http://schemas.openxmlformats.org/officeDocument/2006/relationships/image" Target="media/image6.png" /><Relationship Id="rId17" Type="http://schemas.openxmlformats.org/officeDocument/2006/relationships/image" Target="media/image7.png" /><Relationship Id="rId18" Type="http://schemas.openxmlformats.org/officeDocument/2006/relationships/image" Target="media/image8.png" /><Relationship Id="rId19" Type="http://schemas.openxmlformats.org/officeDocument/2006/relationships/image" Target="media/image9.png" /><Relationship Id="rId2" Type="http://schemas.openxmlformats.org/officeDocument/2006/relationships/webSettings" Target="webSettings.xml" /><Relationship Id="rId20" Type="http://schemas.openxmlformats.org/officeDocument/2006/relationships/header" Target="header4.xml" /><Relationship Id="rId21" Type="http://schemas.openxmlformats.org/officeDocument/2006/relationships/header" Target="header5.xml" /><Relationship Id="rId22" Type="http://schemas.openxmlformats.org/officeDocument/2006/relationships/footer" Target="footer4.xml" /><Relationship Id="rId23" Type="http://schemas.openxmlformats.org/officeDocument/2006/relationships/footer" Target="footer5.xml" /><Relationship Id="rId24" Type="http://schemas.openxmlformats.org/officeDocument/2006/relationships/header" Target="header6.xml" /><Relationship Id="rId25" Type="http://schemas.openxmlformats.org/officeDocument/2006/relationships/footer" Target="footer6.xml" /><Relationship Id="rId26" Type="http://schemas.openxmlformats.org/officeDocument/2006/relationships/image" Target="media/image10.png" /><Relationship Id="rId27" Type="http://schemas.openxmlformats.org/officeDocument/2006/relationships/image" Target="media/image11.png" /><Relationship Id="rId28" Type="http://schemas.openxmlformats.org/officeDocument/2006/relationships/header" Target="header7.xml" /><Relationship Id="rId29" Type="http://schemas.openxmlformats.org/officeDocument/2006/relationships/header" Target="header8.xml" /><Relationship Id="rId3" Type="http://schemas.openxmlformats.org/officeDocument/2006/relationships/fontTable" Target="fontTable.xml" /><Relationship Id="rId30" Type="http://schemas.openxmlformats.org/officeDocument/2006/relationships/footer" Target="footer7.xml" /><Relationship Id="rId31" Type="http://schemas.openxmlformats.org/officeDocument/2006/relationships/footer" Target="footer8.xml" /><Relationship Id="rId32" Type="http://schemas.openxmlformats.org/officeDocument/2006/relationships/header" Target="header9.xml" /><Relationship Id="rId33" Type="http://schemas.openxmlformats.org/officeDocument/2006/relationships/footer" Target="footer9.xml" /><Relationship Id="rId34" Type="http://schemas.openxmlformats.org/officeDocument/2006/relationships/image" Target="media/image12.png" /><Relationship Id="rId35" Type="http://schemas.openxmlformats.org/officeDocument/2006/relationships/image" Target="media/image13.png" /><Relationship Id="rId36" Type="http://schemas.openxmlformats.org/officeDocument/2006/relationships/image" Target="media/image14.png" /><Relationship Id="rId37" Type="http://schemas.openxmlformats.org/officeDocument/2006/relationships/header" Target="header10.xml" /><Relationship Id="rId38" Type="http://schemas.openxmlformats.org/officeDocument/2006/relationships/header" Target="header11.xml" /><Relationship Id="rId39" Type="http://schemas.openxmlformats.org/officeDocument/2006/relationships/footer" Target="footer10.xml" /><Relationship Id="rId4" Type="http://schemas.openxmlformats.org/officeDocument/2006/relationships/customXml" Target="../customXml/item1.xml" /><Relationship Id="rId40" Type="http://schemas.openxmlformats.org/officeDocument/2006/relationships/footer" Target="footer11.xml" /><Relationship Id="rId41" Type="http://schemas.openxmlformats.org/officeDocument/2006/relationships/header" Target="header12.xml" /><Relationship Id="rId42" Type="http://schemas.openxmlformats.org/officeDocument/2006/relationships/footer" Target="footer12.xml" /><Relationship Id="rId43" Type="http://schemas.openxmlformats.org/officeDocument/2006/relationships/image" Target="media/image15.png" /><Relationship Id="rId44" Type="http://schemas.openxmlformats.org/officeDocument/2006/relationships/image" Target="media/image16.png" /><Relationship Id="rId45" Type="http://schemas.openxmlformats.org/officeDocument/2006/relationships/image" Target="media/image17.png" /><Relationship Id="rId46" Type="http://schemas.openxmlformats.org/officeDocument/2006/relationships/header" Target="header13.xml" /><Relationship Id="rId47" Type="http://schemas.openxmlformats.org/officeDocument/2006/relationships/header" Target="header14.xml" /><Relationship Id="rId48" Type="http://schemas.openxmlformats.org/officeDocument/2006/relationships/footer" Target="footer13.xml" /><Relationship Id="rId49" Type="http://schemas.openxmlformats.org/officeDocument/2006/relationships/footer" Target="footer14.xml" /><Relationship Id="rId5" Type="http://schemas.openxmlformats.org/officeDocument/2006/relationships/image" Target="media/image1.png" /><Relationship Id="rId50" Type="http://schemas.openxmlformats.org/officeDocument/2006/relationships/header" Target="header15.xml" /><Relationship Id="rId51" Type="http://schemas.openxmlformats.org/officeDocument/2006/relationships/footer" Target="footer15.xml" /><Relationship Id="rId52" Type="http://schemas.openxmlformats.org/officeDocument/2006/relationships/image" Target="media/image18.png" /><Relationship Id="rId53" Type="http://schemas.openxmlformats.org/officeDocument/2006/relationships/image" Target="media/image19.png" /><Relationship Id="rId54" Type="http://schemas.openxmlformats.org/officeDocument/2006/relationships/header" Target="header16.xml" /><Relationship Id="rId55" Type="http://schemas.openxmlformats.org/officeDocument/2006/relationships/header" Target="header17.xml" /><Relationship Id="rId56" Type="http://schemas.openxmlformats.org/officeDocument/2006/relationships/footer" Target="footer16.xml" /><Relationship Id="rId57" Type="http://schemas.openxmlformats.org/officeDocument/2006/relationships/footer" Target="footer17.xml" /><Relationship Id="rId58" Type="http://schemas.openxmlformats.org/officeDocument/2006/relationships/header" Target="header18.xml" /><Relationship Id="rId59" Type="http://schemas.openxmlformats.org/officeDocument/2006/relationships/footer" Target="footer18.xml" /><Relationship Id="rId6" Type="http://schemas.openxmlformats.org/officeDocument/2006/relationships/header" Target="header1.xml" /><Relationship Id="rId60" Type="http://schemas.openxmlformats.org/officeDocument/2006/relationships/image" Target="media/image20.png" /><Relationship Id="rId61" Type="http://schemas.openxmlformats.org/officeDocument/2006/relationships/header" Target="header19.xml" /><Relationship Id="rId62" Type="http://schemas.openxmlformats.org/officeDocument/2006/relationships/header" Target="header20.xml" /><Relationship Id="rId63" Type="http://schemas.openxmlformats.org/officeDocument/2006/relationships/footer" Target="footer19.xml" /><Relationship Id="rId64" Type="http://schemas.openxmlformats.org/officeDocument/2006/relationships/footer" Target="footer20.xml" /><Relationship Id="rId65" Type="http://schemas.openxmlformats.org/officeDocument/2006/relationships/header" Target="header21.xml" /><Relationship Id="rId66" Type="http://schemas.openxmlformats.org/officeDocument/2006/relationships/footer" Target="footer21.xml" /><Relationship Id="rId67" Type="http://schemas.openxmlformats.org/officeDocument/2006/relationships/image" Target="media/image21.png" /><Relationship Id="rId68" Type="http://schemas.openxmlformats.org/officeDocument/2006/relationships/image" Target="media/image22.png" /><Relationship Id="rId69" Type="http://schemas.openxmlformats.org/officeDocument/2006/relationships/header" Target="header22.xml" /><Relationship Id="rId7" Type="http://schemas.openxmlformats.org/officeDocument/2006/relationships/header" Target="header2.xml" /><Relationship Id="rId70" Type="http://schemas.openxmlformats.org/officeDocument/2006/relationships/header" Target="header23.xml" /><Relationship Id="rId71" Type="http://schemas.openxmlformats.org/officeDocument/2006/relationships/footer" Target="footer22.xml" /><Relationship Id="rId72" Type="http://schemas.openxmlformats.org/officeDocument/2006/relationships/footer" Target="footer23.xml" /><Relationship Id="rId73" Type="http://schemas.openxmlformats.org/officeDocument/2006/relationships/header" Target="header24.xml" /><Relationship Id="rId74" Type="http://schemas.openxmlformats.org/officeDocument/2006/relationships/footer" Target="footer24.xml" /><Relationship Id="rId75" Type="http://schemas.openxmlformats.org/officeDocument/2006/relationships/header" Target="header25.xml" /><Relationship Id="rId76" Type="http://schemas.openxmlformats.org/officeDocument/2006/relationships/header" Target="header26.xml" /><Relationship Id="rId77" Type="http://schemas.openxmlformats.org/officeDocument/2006/relationships/footer" Target="footer25.xml" /><Relationship Id="rId78" Type="http://schemas.openxmlformats.org/officeDocument/2006/relationships/footer" Target="footer26.xml" /><Relationship Id="rId79" Type="http://schemas.openxmlformats.org/officeDocument/2006/relationships/header" Target="header27.xml" /><Relationship Id="rId8" Type="http://schemas.openxmlformats.org/officeDocument/2006/relationships/footer" Target="footer1.xml" /><Relationship Id="rId80" Type="http://schemas.openxmlformats.org/officeDocument/2006/relationships/footer" Target="footer27.xml" /><Relationship Id="rId81" Type="http://schemas.openxmlformats.org/officeDocument/2006/relationships/image" Target="media/image23.png" /><Relationship Id="rId82" Type="http://schemas.openxmlformats.org/officeDocument/2006/relationships/header" Target="header28.xml" /><Relationship Id="rId83" Type="http://schemas.openxmlformats.org/officeDocument/2006/relationships/header" Target="header29.xml" /><Relationship Id="rId84" Type="http://schemas.openxmlformats.org/officeDocument/2006/relationships/footer" Target="footer28.xml" /><Relationship Id="rId85" Type="http://schemas.openxmlformats.org/officeDocument/2006/relationships/footer" Target="footer29.xml" /><Relationship Id="rId86" Type="http://schemas.openxmlformats.org/officeDocument/2006/relationships/header" Target="header30.xml" /><Relationship Id="rId87" Type="http://schemas.openxmlformats.org/officeDocument/2006/relationships/footer" Target="footer30.xml" /><Relationship Id="rId88" Type="http://schemas.openxmlformats.org/officeDocument/2006/relationships/image" Target="media/image24.png" /><Relationship Id="rId89" Type="http://schemas.openxmlformats.org/officeDocument/2006/relationships/hyperlink" Target="https://d.book118.com/916103153110010052" TargetMode="External" /><Relationship Id="rId9" Type="http://schemas.openxmlformats.org/officeDocument/2006/relationships/footer" Target="footer2.xml" /><Relationship Id="rId90" Type="http://schemas.openxmlformats.org/officeDocument/2006/relationships/header" Target="header31.xml" /><Relationship Id="rId91" Type="http://schemas.openxmlformats.org/officeDocument/2006/relationships/header" Target="header32.xml" /><Relationship Id="rId92" Type="http://schemas.openxmlformats.org/officeDocument/2006/relationships/footer" Target="footer31.xml" /><Relationship Id="rId93" Type="http://schemas.openxmlformats.org/officeDocument/2006/relationships/footer" Target="footer32.xml" /><Relationship Id="rId94" Type="http://schemas.openxmlformats.org/officeDocument/2006/relationships/header" Target="header33.xml" /><Relationship Id="rId95" Type="http://schemas.openxmlformats.org/officeDocument/2006/relationships/footer" Target="footer33.xml" /><Relationship Id="rId96" Type="http://schemas.openxmlformats.org/officeDocument/2006/relationships/theme" Target="theme/theme1.xml" /><Relationship Id="rId9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A5C5E-11EC-4669-BA8C-E52526918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0</Words>
  <Characters>0</Characters>
  <Application>Microsoft Office Word</Application>
  <DocSecurity>0</DocSecurity>
  <Lines>1</Lines>
  <Paragraphs>1</Paragraphs>
  <ScaleCrop>false</ScaleCrop>
  <Company>菁优网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2019年重庆市中考物理试卷（A卷）</dc:title>
  <dc:creator>©2010-2019 jyeoo.com</dc:creator>
  <cp:keywords>jyeoo,菁优网</cp:keywords>
  <cp:lastModifiedBy>菁优网</cp:lastModifiedBy>
  <cp:revision>1</cp:revision>
  <cp:lastPrinted>2019-07-16T10:04:51Z</cp:lastPrinted>
  <dcterms:created xsi:type="dcterms:W3CDTF">2019-07-16T10:04:51Z</dcterms:created>
  <dcterms:modified xsi:type="dcterms:W3CDTF">2019-07-16T10:04:51Z</dcterms:modified>
</cp:coreProperties>
</file>