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电流测量仪表行业相关公司设立可行性研究报告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7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_Toc4877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_Toc24523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4" w:history="1">
        <w:r>
          <w:rPr>
            <w:rFonts w:ascii="仿宋" w:eastAsia="仿宋" w:hAnsi="仿宋" w:cs="仿宋" w:hint="eastAsia"/>
            <w:lang w:eastAsia="zh-CN"/>
          </w:rPr>
          <w:t>二、电流测量仪表筹建公司基本信息</w:t>
        </w:r>
        <w:r>
          <w:tab/>
        </w:r>
        <w:r>
          <w:fldChar w:fldCharType="begin"/>
        </w:r>
        <w:r>
          <w:instrText xml:space="preserve"> PAGEREF _Toc26414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_Toc14182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_Toc31265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_Toc24729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_Toc6626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3" w:history="1">
        <w:r>
          <w:rPr>
            <w:rFonts w:ascii="仿宋" w:eastAsia="仿宋" w:hAnsi="仿宋" w:cs="仿宋" w:hint="eastAsia"/>
            <w:lang w:eastAsia="zh-CN"/>
          </w:rPr>
          <w:t>(一)、电流测量仪表项目选址原则</w:t>
        </w:r>
        <w:r>
          <w:tab/>
        </w:r>
        <w:r>
          <w:fldChar w:fldCharType="begin"/>
        </w:r>
        <w:r>
          <w:instrText xml:space="preserve"> PAGEREF _Toc12053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_Toc26876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7" w:history="1">
        <w:r>
          <w:rPr>
            <w:rFonts w:ascii="仿宋" w:eastAsia="仿宋" w:hAnsi="仿宋" w:cs="仿宋" w:hint="eastAsia"/>
            <w:lang w:eastAsia="zh-CN"/>
          </w:rPr>
          <w:t>(五)、电流测量仪表项目选址综合评价</w:t>
        </w:r>
        <w:r>
          <w:tab/>
        </w:r>
        <w:r>
          <w:fldChar w:fldCharType="begin"/>
        </w:r>
        <w:r>
          <w:instrText xml:space="preserve"> PAGEREF _Toc14477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_Toc16186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_Toc22058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_Toc7102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七、电流测量仪表项目风险分析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(一)、电流测量仪表项目风险分析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(二)、电流测量仪表项目风险对策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_Toc7055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1" w:history="1">
        <w:r>
          <w:rPr>
            <w:rFonts w:ascii="仿宋" w:eastAsia="仿宋" w:hAnsi="仿宋" w:cs="仿宋" w:hint="eastAsia"/>
            <w:lang w:eastAsia="zh-CN"/>
          </w:rPr>
          <w:t>(一)、电流测量仪表项目背景分析</w:t>
        </w:r>
        <w:r>
          <w:tab/>
        </w:r>
        <w:r>
          <w:fldChar w:fldCharType="begin"/>
        </w:r>
        <w:r>
          <w:instrText xml:space="preserve"> PAGEREF _Toc15651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278" w:history="1">
        <w:r>
          <w:rPr>
            <w:rFonts w:ascii="仿宋" w:eastAsia="仿宋" w:hAnsi="仿宋" w:cs="仿宋" w:hint="eastAsia"/>
            <w:lang w:eastAsia="zh-CN"/>
          </w:rPr>
          <w:t>(二)、电流测量仪表项目建设必要性分析</w:t>
        </w:r>
        <w:r>
          <w:tab/>
        </w:r>
        <w:r>
          <w:fldChar w:fldCharType="begin"/>
        </w:r>
        <w:r>
          <w:instrText xml:space="preserve"> PAGEREF _Toc15278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_Toc4611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_Toc15149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1" w:history="1">
        <w:r>
          <w:rPr>
            <w:rFonts w:ascii="仿宋" w:eastAsia="仿宋" w:hAnsi="仿宋" w:cs="仿宋" w:hint="eastAsia"/>
            <w:lang w:eastAsia="zh-CN"/>
          </w:rPr>
          <w:t>十、电流测量仪表项目经济效益</w:t>
        </w:r>
        <w:r>
          <w:tab/>
        </w:r>
        <w:r>
          <w:fldChar w:fldCharType="begin"/>
        </w:r>
        <w:r>
          <w:instrText xml:space="preserve"> PAGEREF _Toc8971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(三)、电流测量仪表项目盈利能力分析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_Toc12108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_Toc7499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_Toc6692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_Toc9994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_Toc11830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_Toc21863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7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79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6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29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https://d.book118.com/916103205000010050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电流测量仪表行业相关公司设立可行性研究报告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6103205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2024-02-03T10:37:00Z</dcterms:created>
  <dcterms:modified xsi:type="dcterms:W3CDTF">2024-02-03T10:37:15Z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BBA987515E61450093F000FD05514AA9_11</vt:lpwstr>
  </property>
  <property fmtid="{D5CDD505-2E9C-101B-9397-08002B2CF9AE}" pid="3" name="KSOProductBuildVer">
    <vt:lpwstr>2052-12.1.0.16250</vt:lpwstr>
  </property>
</Properties>
</file>