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9" w:history="1">
        <w:r>
          <w:rPr>
            <w:rFonts w:ascii="仿宋" w:eastAsia="仿宋" w:hAnsi="仿宋" w:cs="仿宋" w:hint="eastAsia"/>
            <w:lang w:eastAsia="zh-CN"/>
          </w:rPr>
          <w:t>概论</w:t>
        </w:r>
        <w:r>
          <w:tab/>
        </w:r>
        <w:r>
          <w:fldChar w:fldCharType="begin"/>
        </w:r>
        <w:r>
          <w:instrText xml:space="preserve"> PAGEREF _Toc31899 \h </w:instrText>
        </w:r>
        <w:r>
          <w:fldChar w:fldCharType="separate"/>
        </w:r>
        <w:r>
          <w:t>3</w:t>
        </w:r>
        <w:r>
          <w:fldChar w:fldCharType="end"/>
        </w:r>
      </w:hyperlink>
    </w:p>
    <w:p>
      <w:pPr>
        <w:pStyle w:val="TOC1"/>
        <w:tabs>
          <w:tab w:val="right" w:leader="dot" w:pos="8306"/>
        </w:tabs>
      </w:pPr>
      <w:hyperlink w:anchor="_Toc14857" w:history="1">
        <w:r>
          <w:rPr>
            <w:rFonts w:ascii="仿宋" w:eastAsia="仿宋" w:hAnsi="仿宋" w:cs="仿宋" w:hint="eastAsia"/>
            <w:lang w:eastAsia="zh-CN"/>
          </w:rPr>
          <w:t>一、色素项目可持续发展</w:t>
        </w:r>
        <w:r>
          <w:tab/>
        </w:r>
        <w:r>
          <w:fldChar w:fldCharType="begin"/>
        </w:r>
        <w:r>
          <w:instrText xml:space="preserve"> PAGEREF _Toc14857 \h </w:instrText>
        </w:r>
        <w:r>
          <w:fldChar w:fldCharType="separate"/>
        </w:r>
        <w:r>
          <w:t>3</w:t>
        </w:r>
        <w:r>
          <w:fldChar w:fldCharType="end"/>
        </w:r>
      </w:hyperlink>
    </w:p>
    <w:p>
      <w:pPr>
        <w:pStyle w:val="TOC2"/>
        <w:tabs>
          <w:tab w:val="right" w:leader="dot" w:pos="8306"/>
        </w:tabs>
      </w:pPr>
      <w:hyperlink w:anchor="_Toc32720" w:history="1">
        <w:r>
          <w:rPr>
            <w:rFonts w:ascii="仿宋" w:eastAsia="仿宋" w:hAnsi="仿宋" w:cs="仿宋" w:hint="eastAsia"/>
            <w:lang w:eastAsia="zh-CN"/>
          </w:rPr>
          <w:t>(一)、可持续战略与实践</w:t>
        </w:r>
        <w:r>
          <w:tab/>
        </w:r>
        <w:r>
          <w:fldChar w:fldCharType="begin"/>
        </w:r>
        <w:r>
          <w:instrText xml:space="preserve"> PAGEREF _Toc32720 \h </w:instrText>
        </w:r>
        <w:r>
          <w:fldChar w:fldCharType="separate"/>
        </w:r>
        <w:r>
          <w:t>3</w:t>
        </w:r>
        <w:r>
          <w:fldChar w:fldCharType="end"/>
        </w:r>
      </w:hyperlink>
    </w:p>
    <w:p>
      <w:pPr>
        <w:pStyle w:val="TOC2"/>
        <w:tabs>
          <w:tab w:val="right" w:leader="dot" w:pos="8306"/>
        </w:tabs>
      </w:pPr>
      <w:hyperlink w:anchor="_Toc25784" w:history="1">
        <w:r>
          <w:rPr>
            <w:rFonts w:ascii="仿宋" w:eastAsia="仿宋" w:hAnsi="仿宋" w:cs="仿宋" w:hint="eastAsia"/>
            <w:lang w:eastAsia="zh-CN"/>
          </w:rPr>
          <w:t>(二)、环保与社会责任</w:t>
        </w:r>
        <w:r>
          <w:tab/>
        </w:r>
        <w:r>
          <w:fldChar w:fldCharType="begin"/>
        </w:r>
        <w:r>
          <w:instrText xml:space="preserve"> PAGEREF _Toc25784 \h </w:instrText>
        </w:r>
        <w:r>
          <w:fldChar w:fldCharType="separate"/>
        </w:r>
        <w:r>
          <w:t>4</w:t>
        </w:r>
        <w:r>
          <w:fldChar w:fldCharType="end"/>
        </w:r>
      </w:hyperlink>
    </w:p>
    <w:p>
      <w:pPr>
        <w:pStyle w:val="TOC1"/>
        <w:tabs>
          <w:tab w:val="right" w:leader="dot" w:pos="8306"/>
        </w:tabs>
      </w:pPr>
      <w:hyperlink w:anchor="_Toc16892" w:history="1">
        <w:r>
          <w:rPr>
            <w:rFonts w:ascii="仿宋" w:eastAsia="仿宋" w:hAnsi="仿宋" w:cs="仿宋" w:hint="eastAsia"/>
            <w:lang w:eastAsia="zh-CN"/>
          </w:rPr>
          <w:t>二、色素项目概论</w:t>
        </w:r>
        <w:r>
          <w:tab/>
        </w:r>
        <w:r>
          <w:fldChar w:fldCharType="begin"/>
        </w:r>
        <w:r>
          <w:instrText xml:space="preserve"> PAGEREF _Toc16892 \h </w:instrText>
        </w:r>
        <w:r>
          <w:fldChar w:fldCharType="separate"/>
        </w:r>
        <w:r>
          <w:t>5</w:t>
        </w:r>
        <w:r>
          <w:fldChar w:fldCharType="end"/>
        </w:r>
      </w:hyperlink>
    </w:p>
    <w:p>
      <w:pPr>
        <w:pStyle w:val="TOC2"/>
        <w:tabs>
          <w:tab w:val="right" w:leader="dot" w:pos="8306"/>
        </w:tabs>
      </w:pPr>
      <w:hyperlink w:anchor="_Toc14890" w:history="1">
        <w:r>
          <w:rPr>
            <w:rFonts w:ascii="仿宋" w:eastAsia="仿宋" w:hAnsi="仿宋" w:cs="仿宋" w:hint="eastAsia"/>
            <w:lang w:eastAsia="zh-CN"/>
          </w:rPr>
          <w:t>(一)、色素项目概况</w:t>
        </w:r>
        <w:r>
          <w:tab/>
        </w:r>
        <w:r>
          <w:fldChar w:fldCharType="begin"/>
        </w:r>
        <w:r>
          <w:instrText xml:space="preserve"> PAGEREF _Toc14890 \h </w:instrText>
        </w:r>
        <w:r>
          <w:fldChar w:fldCharType="separate"/>
        </w:r>
        <w:r>
          <w:t>5</w:t>
        </w:r>
        <w:r>
          <w:fldChar w:fldCharType="end"/>
        </w:r>
      </w:hyperlink>
    </w:p>
    <w:p>
      <w:pPr>
        <w:pStyle w:val="TOC2"/>
        <w:tabs>
          <w:tab w:val="right" w:leader="dot" w:pos="8306"/>
        </w:tabs>
      </w:pPr>
      <w:hyperlink w:anchor="_Toc17885" w:history="1">
        <w:r>
          <w:rPr>
            <w:rFonts w:ascii="仿宋" w:eastAsia="仿宋" w:hAnsi="仿宋" w:cs="仿宋" w:hint="eastAsia"/>
            <w:lang w:eastAsia="zh-CN"/>
          </w:rPr>
          <w:t>(二)、色素项目目标</w:t>
        </w:r>
        <w:r>
          <w:tab/>
        </w:r>
        <w:r>
          <w:fldChar w:fldCharType="begin"/>
        </w:r>
        <w:r>
          <w:instrText xml:space="preserve"> PAGEREF _Toc17885 \h </w:instrText>
        </w:r>
        <w:r>
          <w:fldChar w:fldCharType="separate"/>
        </w:r>
        <w:r>
          <w:t>7</w:t>
        </w:r>
        <w:r>
          <w:fldChar w:fldCharType="end"/>
        </w:r>
      </w:hyperlink>
    </w:p>
    <w:p>
      <w:pPr>
        <w:pStyle w:val="TOC2"/>
        <w:tabs>
          <w:tab w:val="right" w:leader="dot" w:pos="8306"/>
        </w:tabs>
      </w:pPr>
      <w:hyperlink w:anchor="_Toc6522" w:history="1">
        <w:r>
          <w:rPr>
            <w:rFonts w:ascii="仿宋" w:eastAsia="仿宋" w:hAnsi="仿宋" w:cs="仿宋" w:hint="eastAsia"/>
            <w:lang w:eastAsia="zh-CN"/>
          </w:rPr>
          <w:t>(三)、色素项目提出的理由</w:t>
        </w:r>
        <w:r>
          <w:tab/>
        </w:r>
        <w:r>
          <w:fldChar w:fldCharType="begin"/>
        </w:r>
        <w:r>
          <w:instrText xml:space="preserve"> PAGEREF _Toc6522 \h </w:instrText>
        </w:r>
        <w:r>
          <w:fldChar w:fldCharType="separate"/>
        </w:r>
        <w:r>
          <w:t>8</w:t>
        </w:r>
        <w:r>
          <w:fldChar w:fldCharType="end"/>
        </w:r>
      </w:hyperlink>
    </w:p>
    <w:p>
      <w:pPr>
        <w:pStyle w:val="TOC2"/>
        <w:tabs>
          <w:tab w:val="right" w:leader="dot" w:pos="8306"/>
        </w:tabs>
      </w:pPr>
      <w:hyperlink w:anchor="_Toc51" w:history="1">
        <w:r>
          <w:rPr>
            <w:rFonts w:ascii="仿宋" w:eastAsia="仿宋" w:hAnsi="仿宋" w:cs="仿宋" w:hint="eastAsia"/>
            <w:lang w:eastAsia="zh-CN"/>
          </w:rPr>
          <w:t>(四)、色素项目意义</w:t>
        </w:r>
        <w:r>
          <w:tab/>
        </w:r>
        <w:r>
          <w:fldChar w:fldCharType="begin"/>
        </w:r>
        <w:r>
          <w:instrText xml:space="preserve"> PAGEREF _Toc51 \h </w:instrText>
        </w:r>
        <w:r>
          <w:fldChar w:fldCharType="separate"/>
        </w:r>
        <w:r>
          <w:t>9</w:t>
        </w:r>
        <w:r>
          <w:fldChar w:fldCharType="end"/>
        </w:r>
      </w:hyperlink>
    </w:p>
    <w:p>
      <w:pPr>
        <w:pStyle w:val="TOC2"/>
        <w:tabs>
          <w:tab w:val="right" w:leader="dot" w:pos="8306"/>
        </w:tabs>
      </w:pPr>
      <w:hyperlink w:anchor="_Toc5708" w:history="1">
        <w:r>
          <w:rPr>
            <w:rFonts w:ascii="仿宋" w:eastAsia="仿宋" w:hAnsi="仿宋" w:cs="仿宋" w:hint="eastAsia"/>
            <w:lang w:eastAsia="zh-CN"/>
          </w:rPr>
          <w:t>(五)、色素项目背景</w:t>
        </w:r>
        <w:r>
          <w:tab/>
        </w:r>
        <w:r>
          <w:fldChar w:fldCharType="begin"/>
        </w:r>
        <w:r>
          <w:instrText xml:space="preserve"> PAGEREF _Toc5708 \h </w:instrText>
        </w:r>
        <w:r>
          <w:fldChar w:fldCharType="separate"/>
        </w:r>
        <w:r>
          <w:t>10</w:t>
        </w:r>
        <w:r>
          <w:fldChar w:fldCharType="end"/>
        </w:r>
      </w:hyperlink>
    </w:p>
    <w:p>
      <w:pPr>
        <w:pStyle w:val="TOC1"/>
        <w:tabs>
          <w:tab w:val="right" w:leader="dot" w:pos="8306"/>
        </w:tabs>
      </w:pPr>
      <w:hyperlink w:anchor="_Toc26728" w:history="1">
        <w:r>
          <w:rPr>
            <w:rFonts w:ascii="仿宋" w:eastAsia="仿宋" w:hAnsi="仿宋" w:cs="仿宋" w:hint="eastAsia"/>
            <w:lang w:eastAsia="zh-CN"/>
          </w:rPr>
          <w:t>三、市场分析、调研</w:t>
        </w:r>
        <w:r>
          <w:tab/>
        </w:r>
        <w:r>
          <w:fldChar w:fldCharType="begin"/>
        </w:r>
        <w:r>
          <w:instrText xml:space="preserve"> PAGEREF _Toc26728 \h </w:instrText>
        </w:r>
        <w:r>
          <w:fldChar w:fldCharType="separate"/>
        </w:r>
        <w:r>
          <w:t>11</w:t>
        </w:r>
        <w:r>
          <w:fldChar w:fldCharType="end"/>
        </w:r>
      </w:hyperlink>
    </w:p>
    <w:p>
      <w:pPr>
        <w:pStyle w:val="TOC2"/>
        <w:tabs>
          <w:tab w:val="right" w:leader="dot" w:pos="8306"/>
        </w:tabs>
      </w:pPr>
      <w:hyperlink w:anchor="_Toc6990" w:history="1">
        <w:r>
          <w:rPr>
            <w:rFonts w:ascii="仿宋" w:eastAsia="仿宋" w:hAnsi="仿宋" w:cs="仿宋" w:hint="eastAsia"/>
            <w:lang w:eastAsia="zh-CN"/>
          </w:rPr>
          <w:t>(一)、色素行业分析</w:t>
        </w:r>
        <w:r>
          <w:tab/>
        </w:r>
        <w:r>
          <w:fldChar w:fldCharType="begin"/>
        </w:r>
        <w:r>
          <w:instrText xml:space="preserve"> PAGEREF _Toc6990 \h </w:instrText>
        </w:r>
        <w:r>
          <w:fldChar w:fldCharType="separate"/>
        </w:r>
        <w:r>
          <w:t>11</w:t>
        </w:r>
        <w:r>
          <w:fldChar w:fldCharType="end"/>
        </w:r>
      </w:hyperlink>
    </w:p>
    <w:p>
      <w:pPr>
        <w:pStyle w:val="TOC2"/>
        <w:tabs>
          <w:tab w:val="right" w:leader="dot" w:pos="8306"/>
        </w:tabs>
      </w:pPr>
      <w:hyperlink w:anchor="_Toc5017" w:history="1">
        <w:r>
          <w:rPr>
            <w:rFonts w:ascii="仿宋" w:eastAsia="仿宋" w:hAnsi="仿宋" w:cs="仿宋" w:hint="eastAsia"/>
            <w:lang w:eastAsia="zh-CN"/>
          </w:rPr>
          <w:t>(二)、色素市场分析预测</w:t>
        </w:r>
        <w:r>
          <w:tab/>
        </w:r>
        <w:r>
          <w:fldChar w:fldCharType="begin"/>
        </w:r>
        <w:r>
          <w:instrText xml:space="preserve"> PAGEREF _Toc5017 \h </w:instrText>
        </w:r>
        <w:r>
          <w:fldChar w:fldCharType="separate"/>
        </w:r>
        <w:r>
          <w:t>12</w:t>
        </w:r>
        <w:r>
          <w:fldChar w:fldCharType="end"/>
        </w:r>
      </w:hyperlink>
    </w:p>
    <w:p>
      <w:pPr>
        <w:pStyle w:val="TOC1"/>
        <w:tabs>
          <w:tab w:val="right" w:leader="dot" w:pos="8306"/>
        </w:tabs>
      </w:pPr>
      <w:hyperlink w:anchor="_Toc4527" w:history="1">
        <w:r>
          <w:rPr>
            <w:rFonts w:ascii="仿宋" w:eastAsia="仿宋" w:hAnsi="仿宋" w:cs="仿宋" w:hint="eastAsia"/>
            <w:lang w:eastAsia="zh-CN"/>
          </w:rPr>
          <w:t>四、工艺说明</w:t>
        </w:r>
        <w:r>
          <w:tab/>
        </w:r>
        <w:r>
          <w:fldChar w:fldCharType="begin"/>
        </w:r>
        <w:r>
          <w:instrText xml:space="preserve"> PAGEREF _Toc4527 \h </w:instrText>
        </w:r>
        <w:r>
          <w:fldChar w:fldCharType="separate"/>
        </w:r>
        <w:r>
          <w:t>12</w:t>
        </w:r>
        <w:r>
          <w:fldChar w:fldCharType="end"/>
        </w:r>
      </w:hyperlink>
    </w:p>
    <w:p>
      <w:pPr>
        <w:pStyle w:val="TOC2"/>
        <w:tabs>
          <w:tab w:val="right" w:leader="dot" w:pos="8306"/>
        </w:tabs>
      </w:pPr>
      <w:hyperlink w:anchor="_Toc21688" w:history="1">
        <w:r>
          <w:rPr>
            <w:rFonts w:ascii="仿宋" w:eastAsia="仿宋" w:hAnsi="仿宋" w:cs="仿宋" w:hint="eastAsia"/>
            <w:lang w:eastAsia="zh-CN"/>
          </w:rPr>
          <w:t>(一)、技术管理特点</w:t>
        </w:r>
        <w:r>
          <w:tab/>
        </w:r>
        <w:r>
          <w:fldChar w:fldCharType="begin"/>
        </w:r>
        <w:r>
          <w:instrText xml:space="preserve"> PAGEREF _Toc21688 \h </w:instrText>
        </w:r>
        <w:r>
          <w:fldChar w:fldCharType="separate"/>
        </w:r>
        <w:r>
          <w:t>12</w:t>
        </w:r>
        <w:r>
          <w:fldChar w:fldCharType="end"/>
        </w:r>
      </w:hyperlink>
    </w:p>
    <w:p>
      <w:pPr>
        <w:pStyle w:val="TOC2"/>
        <w:tabs>
          <w:tab w:val="right" w:leader="dot" w:pos="8306"/>
        </w:tabs>
      </w:pPr>
      <w:hyperlink w:anchor="_Toc15659" w:history="1">
        <w:r>
          <w:rPr>
            <w:rFonts w:ascii="仿宋" w:eastAsia="仿宋" w:hAnsi="仿宋" w:cs="仿宋" w:hint="eastAsia"/>
            <w:lang w:eastAsia="zh-CN"/>
          </w:rPr>
          <w:t>(二)、色素项目工艺技术设计方案</w:t>
        </w:r>
        <w:r>
          <w:tab/>
        </w:r>
        <w:r>
          <w:fldChar w:fldCharType="begin"/>
        </w:r>
        <w:r>
          <w:instrText xml:space="preserve"> PAGEREF _Toc15659 \h </w:instrText>
        </w:r>
        <w:r>
          <w:fldChar w:fldCharType="separate"/>
        </w:r>
        <w:r>
          <w:t>13</w:t>
        </w:r>
        <w:r>
          <w:fldChar w:fldCharType="end"/>
        </w:r>
      </w:hyperlink>
    </w:p>
    <w:p>
      <w:pPr>
        <w:pStyle w:val="TOC2"/>
        <w:tabs>
          <w:tab w:val="right" w:leader="dot" w:pos="8306"/>
        </w:tabs>
      </w:pPr>
      <w:hyperlink w:anchor="_Toc29403" w:history="1">
        <w:r>
          <w:rPr>
            <w:rFonts w:ascii="仿宋" w:eastAsia="仿宋" w:hAnsi="仿宋" w:cs="仿宋" w:hint="eastAsia"/>
            <w:lang w:eastAsia="zh-CN"/>
          </w:rPr>
          <w:t>(三)、设备选型方案</w:t>
        </w:r>
        <w:r>
          <w:tab/>
        </w:r>
        <w:r>
          <w:fldChar w:fldCharType="begin"/>
        </w:r>
        <w:r>
          <w:instrText xml:space="preserve"> PAGEREF _Toc29403 \h </w:instrText>
        </w:r>
        <w:r>
          <w:fldChar w:fldCharType="separate"/>
        </w:r>
        <w:r>
          <w:t>15</w:t>
        </w:r>
        <w:r>
          <w:fldChar w:fldCharType="end"/>
        </w:r>
      </w:hyperlink>
    </w:p>
    <w:p>
      <w:pPr>
        <w:pStyle w:val="TOC1"/>
        <w:tabs>
          <w:tab w:val="right" w:leader="dot" w:pos="8306"/>
        </w:tabs>
      </w:pPr>
      <w:hyperlink w:anchor="_Toc14753" w:history="1">
        <w:r>
          <w:rPr>
            <w:rFonts w:ascii="仿宋" w:eastAsia="仿宋" w:hAnsi="仿宋" w:cs="仿宋" w:hint="eastAsia"/>
            <w:lang w:eastAsia="zh-CN"/>
          </w:rPr>
          <w:t>五、色素项目危机管理</w:t>
        </w:r>
        <w:r>
          <w:tab/>
        </w:r>
        <w:r>
          <w:fldChar w:fldCharType="begin"/>
        </w:r>
        <w:r>
          <w:instrText xml:space="preserve"> PAGEREF _Toc14753 \h </w:instrText>
        </w:r>
        <w:r>
          <w:fldChar w:fldCharType="separate"/>
        </w:r>
        <w:r>
          <w:t>16</w:t>
        </w:r>
        <w:r>
          <w:fldChar w:fldCharType="end"/>
        </w:r>
      </w:hyperlink>
    </w:p>
    <w:p>
      <w:pPr>
        <w:pStyle w:val="TOC2"/>
        <w:tabs>
          <w:tab w:val="right" w:leader="dot" w:pos="8306"/>
        </w:tabs>
      </w:pPr>
      <w:hyperlink w:anchor="_Toc20219" w:history="1">
        <w:r>
          <w:rPr>
            <w:rFonts w:ascii="仿宋" w:eastAsia="仿宋" w:hAnsi="仿宋" w:cs="仿宋" w:hint="eastAsia"/>
            <w:lang w:eastAsia="zh-CN"/>
          </w:rPr>
          <w:t>(一)、危机预警与识别</w:t>
        </w:r>
        <w:r>
          <w:tab/>
        </w:r>
        <w:r>
          <w:fldChar w:fldCharType="begin"/>
        </w:r>
        <w:r>
          <w:instrText xml:space="preserve"> PAGEREF _Toc20219 \h </w:instrText>
        </w:r>
        <w:r>
          <w:fldChar w:fldCharType="separate"/>
        </w:r>
        <w:r>
          <w:t>16</w:t>
        </w:r>
        <w:r>
          <w:fldChar w:fldCharType="end"/>
        </w:r>
      </w:hyperlink>
    </w:p>
    <w:p>
      <w:pPr>
        <w:pStyle w:val="TOC2"/>
        <w:tabs>
          <w:tab w:val="right" w:leader="dot" w:pos="8306"/>
        </w:tabs>
      </w:pPr>
      <w:hyperlink w:anchor="_Toc11866" w:history="1">
        <w:r>
          <w:rPr>
            <w:rFonts w:ascii="仿宋" w:eastAsia="仿宋" w:hAnsi="仿宋" w:cs="仿宋" w:hint="eastAsia"/>
            <w:lang w:eastAsia="zh-CN"/>
          </w:rPr>
          <w:t>(二)、危机应对与恢复</w:t>
        </w:r>
        <w:r>
          <w:tab/>
        </w:r>
        <w:r>
          <w:fldChar w:fldCharType="begin"/>
        </w:r>
        <w:r>
          <w:instrText xml:space="preserve"> PAGEREF _Toc11866 \h </w:instrText>
        </w:r>
        <w:r>
          <w:fldChar w:fldCharType="separate"/>
        </w:r>
        <w:r>
          <w:t>17</w:t>
        </w:r>
        <w:r>
          <w:fldChar w:fldCharType="end"/>
        </w:r>
      </w:hyperlink>
    </w:p>
    <w:p>
      <w:pPr>
        <w:pStyle w:val="TOC1"/>
        <w:tabs>
          <w:tab w:val="right" w:leader="dot" w:pos="8306"/>
        </w:tabs>
      </w:pPr>
      <w:hyperlink w:anchor="_Toc23723" w:history="1">
        <w:r>
          <w:rPr>
            <w:rFonts w:ascii="仿宋" w:eastAsia="仿宋" w:hAnsi="仿宋" w:cs="仿宋" w:hint="eastAsia"/>
            <w:lang w:eastAsia="zh-CN"/>
          </w:rPr>
          <w:t>六、色素项目建设单位说明</w:t>
        </w:r>
        <w:r>
          <w:tab/>
        </w:r>
        <w:r>
          <w:fldChar w:fldCharType="begin"/>
        </w:r>
        <w:r>
          <w:instrText xml:space="preserve"> PAGEREF _Toc23723 \h </w:instrText>
        </w:r>
        <w:r>
          <w:fldChar w:fldCharType="separate"/>
        </w:r>
        <w:r>
          <w:t>18</w:t>
        </w:r>
        <w:r>
          <w:fldChar w:fldCharType="end"/>
        </w:r>
      </w:hyperlink>
    </w:p>
    <w:p>
      <w:pPr>
        <w:pStyle w:val="TOC2"/>
        <w:tabs>
          <w:tab w:val="right" w:leader="dot" w:pos="8306"/>
        </w:tabs>
      </w:pPr>
      <w:hyperlink w:anchor="_Toc11355" w:history="1">
        <w:r>
          <w:rPr>
            <w:rFonts w:ascii="仿宋" w:eastAsia="仿宋" w:hAnsi="仿宋" w:cs="仿宋" w:hint="eastAsia"/>
            <w:lang w:eastAsia="zh-CN"/>
          </w:rPr>
          <w:t>(一)、色素项目承办单位基本情况</w:t>
        </w:r>
        <w:r>
          <w:tab/>
        </w:r>
        <w:r>
          <w:fldChar w:fldCharType="begin"/>
        </w:r>
        <w:r>
          <w:instrText xml:space="preserve"> PAGEREF _Toc11355 \h </w:instrText>
        </w:r>
        <w:r>
          <w:fldChar w:fldCharType="separate"/>
        </w:r>
        <w:r>
          <w:t>18</w:t>
        </w:r>
        <w:r>
          <w:fldChar w:fldCharType="end"/>
        </w:r>
      </w:hyperlink>
    </w:p>
    <w:p>
      <w:pPr>
        <w:pStyle w:val="TOC2"/>
        <w:tabs>
          <w:tab w:val="right" w:leader="dot" w:pos="8306"/>
        </w:tabs>
      </w:pPr>
      <w:hyperlink w:anchor="_Toc11668" w:history="1">
        <w:r>
          <w:rPr>
            <w:rFonts w:ascii="仿宋" w:eastAsia="仿宋" w:hAnsi="仿宋" w:cs="仿宋" w:hint="eastAsia"/>
            <w:lang w:eastAsia="zh-CN"/>
          </w:rPr>
          <w:t>(二)、公司经济效益分析</w:t>
        </w:r>
        <w:r>
          <w:tab/>
        </w:r>
        <w:r>
          <w:fldChar w:fldCharType="begin"/>
        </w:r>
        <w:r>
          <w:instrText xml:space="preserve"> PAGEREF _Toc11668 \h </w:instrText>
        </w:r>
        <w:r>
          <w:fldChar w:fldCharType="separate"/>
        </w:r>
        <w:r>
          <w:t>19</w:t>
        </w:r>
        <w:r>
          <w:fldChar w:fldCharType="end"/>
        </w:r>
      </w:hyperlink>
    </w:p>
    <w:p>
      <w:pPr>
        <w:pStyle w:val="TOC1"/>
        <w:tabs>
          <w:tab w:val="right" w:leader="dot" w:pos="8306"/>
        </w:tabs>
      </w:pPr>
      <w:hyperlink w:anchor="_Toc6269" w:history="1">
        <w:r>
          <w:rPr>
            <w:rFonts w:ascii="仿宋" w:eastAsia="仿宋" w:hAnsi="仿宋" w:cs="仿宋" w:hint="eastAsia"/>
            <w:lang w:eastAsia="zh-CN"/>
          </w:rPr>
          <w:t>七、生产安全保护</w:t>
        </w:r>
        <w:r>
          <w:tab/>
        </w:r>
        <w:r>
          <w:fldChar w:fldCharType="begin"/>
        </w:r>
        <w:r>
          <w:instrText xml:space="preserve"> PAGEREF _Toc6269 \h </w:instrText>
        </w:r>
        <w:r>
          <w:fldChar w:fldCharType="separate"/>
        </w:r>
        <w:r>
          <w:t>20</w:t>
        </w:r>
        <w:r>
          <w:fldChar w:fldCharType="end"/>
        </w:r>
      </w:hyperlink>
    </w:p>
    <w:p>
      <w:pPr>
        <w:pStyle w:val="TOC2"/>
        <w:tabs>
          <w:tab w:val="right" w:leader="dot" w:pos="8306"/>
        </w:tabs>
      </w:pPr>
      <w:hyperlink w:anchor="_Toc3509" w:history="1">
        <w:r>
          <w:rPr>
            <w:rFonts w:ascii="仿宋" w:eastAsia="仿宋" w:hAnsi="仿宋" w:cs="仿宋" w:hint="eastAsia"/>
            <w:lang w:eastAsia="zh-CN"/>
          </w:rPr>
          <w:t>(一)、消防安全</w:t>
        </w:r>
        <w:r>
          <w:tab/>
        </w:r>
        <w:r>
          <w:fldChar w:fldCharType="begin"/>
        </w:r>
        <w:r>
          <w:instrText xml:space="preserve"> PAGEREF _Toc3509 \h </w:instrText>
        </w:r>
        <w:r>
          <w:fldChar w:fldCharType="separate"/>
        </w:r>
        <w:r>
          <w:t>20</w:t>
        </w:r>
        <w:r>
          <w:fldChar w:fldCharType="end"/>
        </w:r>
      </w:hyperlink>
    </w:p>
    <w:p>
      <w:pPr>
        <w:pStyle w:val="TOC2"/>
        <w:tabs>
          <w:tab w:val="right" w:leader="dot" w:pos="8306"/>
        </w:tabs>
      </w:pPr>
      <w:hyperlink w:anchor="_Toc18214" w:history="1">
        <w:r>
          <w:rPr>
            <w:rFonts w:ascii="仿宋" w:eastAsia="仿宋" w:hAnsi="仿宋" w:cs="仿宋" w:hint="eastAsia"/>
            <w:lang w:eastAsia="zh-CN"/>
          </w:rPr>
          <w:t>(二)、防火防爆总图布置措施</w:t>
        </w:r>
        <w:r>
          <w:tab/>
        </w:r>
        <w:r>
          <w:fldChar w:fldCharType="begin"/>
        </w:r>
        <w:r>
          <w:instrText xml:space="preserve"> PAGEREF _Toc18214 \h </w:instrText>
        </w:r>
        <w:r>
          <w:fldChar w:fldCharType="separate"/>
        </w:r>
        <w:r>
          <w:t>21</w:t>
        </w:r>
        <w:r>
          <w:fldChar w:fldCharType="end"/>
        </w:r>
      </w:hyperlink>
    </w:p>
    <w:p>
      <w:pPr>
        <w:pStyle w:val="TOC2"/>
        <w:tabs>
          <w:tab w:val="right" w:leader="dot" w:pos="8306"/>
        </w:tabs>
      </w:pPr>
      <w:hyperlink w:anchor="_Toc24246" w:history="1">
        <w:r>
          <w:rPr>
            <w:rFonts w:ascii="仿宋" w:eastAsia="仿宋" w:hAnsi="仿宋" w:cs="仿宋" w:hint="eastAsia"/>
            <w:lang w:eastAsia="zh-CN"/>
          </w:rPr>
          <w:t>(三)、自然灾害防范措施</w:t>
        </w:r>
        <w:r>
          <w:tab/>
        </w:r>
        <w:r>
          <w:fldChar w:fldCharType="begin"/>
        </w:r>
        <w:r>
          <w:instrText xml:space="preserve"> PAGEREF _Toc24246 \h </w:instrText>
        </w:r>
        <w:r>
          <w:fldChar w:fldCharType="separate"/>
        </w:r>
        <w:r>
          <w:t>22</w:t>
        </w:r>
        <w:r>
          <w:fldChar w:fldCharType="end"/>
        </w:r>
      </w:hyperlink>
    </w:p>
    <w:p>
      <w:pPr>
        <w:pStyle w:val="TOC2"/>
        <w:tabs>
          <w:tab w:val="right" w:leader="dot" w:pos="8306"/>
        </w:tabs>
      </w:pPr>
      <w:hyperlink w:anchor="_Toc24271" w:history="1">
        <w:r>
          <w:rPr>
            <w:rFonts w:ascii="仿宋" w:eastAsia="仿宋" w:hAnsi="仿宋" w:cs="仿宋" w:hint="eastAsia"/>
            <w:lang w:eastAsia="zh-CN"/>
          </w:rPr>
          <w:t>(四)、安全色及安全标志使用要求</w:t>
        </w:r>
        <w:r>
          <w:tab/>
        </w:r>
        <w:r>
          <w:fldChar w:fldCharType="begin"/>
        </w:r>
        <w:r>
          <w:instrText xml:space="preserve"> PAGEREF _Toc24271 \h </w:instrText>
        </w:r>
        <w:r>
          <w:fldChar w:fldCharType="separate"/>
        </w:r>
        <w:r>
          <w:t>23</w:t>
        </w:r>
        <w:r>
          <w:fldChar w:fldCharType="end"/>
        </w:r>
      </w:hyperlink>
    </w:p>
    <w:p>
      <w:pPr>
        <w:pStyle w:val="TOC2"/>
        <w:tabs>
          <w:tab w:val="right" w:leader="dot" w:pos="8306"/>
        </w:tabs>
      </w:pPr>
      <w:hyperlink w:anchor="_Toc4821" w:history="1">
        <w:r>
          <w:rPr>
            <w:rFonts w:ascii="仿宋" w:eastAsia="仿宋" w:hAnsi="仿宋" w:cs="仿宋" w:hint="eastAsia"/>
            <w:lang w:eastAsia="zh-CN"/>
          </w:rPr>
          <w:t>(五)、防尘防毒措施</w:t>
        </w:r>
        <w:r>
          <w:tab/>
        </w:r>
        <w:r>
          <w:fldChar w:fldCharType="begin"/>
        </w:r>
        <w:r>
          <w:instrText xml:space="preserve"> PAGEREF _Toc4821 \h </w:instrText>
        </w:r>
        <w:r>
          <w:fldChar w:fldCharType="separate"/>
        </w:r>
        <w:r>
          <w:t>24</w:t>
        </w:r>
        <w:r>
          <w:fldChar w:fldCharType="end"/>
        </w:r>
      </w:hyperlink>
    </w:p>
    <w:p>
      <w:pPr>
        <w:pStyle w:val="TOC2"/>
        <w:tabs>
          <w:tab w:val="right" w:leader="dot" w:pos="8306"/>
        </w:tabs>
      </w:pPr>
      <w:hyperlink w:anchor="_Toc32706" w:history="1">
        <w:r>
          <w:rPr>
            <w:rFonts w:ascii="仿宋" w:eastAsia="仿宋" w:hAnsi="仿宋" w:cs="仿宋" w:hint="eastAsia"/>
            <w:lang w:eastAsia="zh-CN"/>
          </w:rPr>
          <w:t>(六)、防静电、触电防护及防雷措施</w:t>
        </w:r>
        <w:r>
          <w:tab/>
        </w:r>
        <w:r>
          <w:fldChar w:fldCharType="begin"/>
        </w:r>
        <w:r>
          <w:instrText xml:space="preserve"> PAGEREF _Toc32706 \h </w:instrText>
        </w:r>
        <w:r>
          <w:fldChar w:fldCharType="separate"/>
        </w:r>
        <w:r>
          <w:t>25</w:t>
        </w:r>
        <w:r>
          <w:fldChar w:fldCharType="end"/>
        </w:r>
      </w:hyperlink>
    </w:p>
    <w:p>
      <w:pPr>
        <w:pStyle w:val="TOC2"/>
        <w:tabs>
          <w:tab w:val="right" w:leader="dot" w:pos="8306"/>
        </w:tabs>
      </w:pPr>
      <w:hyperlink w:anchor="_Toc27698" w:history="1">
        <w:r>
          <w:rPr>
            <w:rFonts w:ascii="仿宋" w:eastAsia="仿宋" w:hAnsi="仿宋" w:cs="仿宋" w:hint="eastAsia"/>
            <w:lang w:eastAsia="zh-CN"/>
          </w:rPr>
          <w:t>(七)、机械设备安全保障措施</w:t>
        </w:r>
        <w:r>
          <w:tab/>
        </w:r>
        <w:r>
          <w:fldChar w:fldCharType="begin"/>
        </w:r>
        <w:r>
          <w:instrText xml:space="preserve"> PAGEREF _Toc27698 \h </w:instrText>
        </w:r>
        <w:r>
          <w:fldChar w:fldCharType="separate"/>
        </w:r>
        <w:r>
          <w:t>26</w:t>
        </w:r>
        <w:r>
          <w:fldChar w:fldCharType="end"/>
        </w:r>
      </w:hyperlink>
    </w:p>
    <w:p>
      <w:pPr>
        <w:pStyle w:val="TOC1"/>
        <w:tabs>
          <w:tab w:val="right" w:leader="dot" w:pos="8306"/>
        </w:tabs>
      </w:pPr>
      <w:hyperlink w:anchor="_Toc25261" w:history="1">
        <w:r>
          <w:rPr>
            <w:rFonts w:ascii="仿宋" w:eastAsia="仿宋" w:hAnsi="仿宋" w:cs="仿宋" w:hint="eastAsia"/>
            <w:lang w:eastAsia="zh-CN"/>
          </w:rPr>
          <w:t>八、色素项目人力资源培养与发展</w:t>
        </w:r>
        <w:r>
          <w:tab/>
        </w:r>
        <w:r>
          <w:fldChar w:fldCharType="begin"/>
        </w:r>
        <w:r>
          <w:instrText xml:space="preserve"> PAGEREF _Toc25261 \h </w:instrText>
        </w:r>
        <w:r>
          <w:fldChar w:fldCharType="separate"/>
        </w:r>
        <w:r>
          <w:t>28</w:t>
        </w:r>
        <w:r>
          <w:fldChar w:fldCharType="end"/>
        </w:r>
      </w:hyperlink>
    </w:p>
    <w:p>
      <w:pPr>
        <w:pStyle w:val="TOC2"/>
        <w:tabs>
          <w:tab w:val="right" w:leader="dot" w:pos="8306"/>
        </w:tabs>
      </w:pPr>
      <w:hyperlink w:anchor="_Toc2951" w:history="1">
        <w:r>
          <w:rPr>
            <w:rFonts w:ascii="仿宋" w:eastAsia="仿宋" w:hAnsi="仿宋" w:cs="仿宋" w:hint="eastAsia"/>
            <w:lang w:eastAsia="zh-CN"/>
          </w:rPr>
          <w:t>(一)、人才需求与规划</w:t>
        </w:r>
        <w:r>
          <w:tab/>
        </w:r>
        <w:r>
          <w:fldChar w:fldCharType="begin"/>
        </w:r>
        <w:r>
          <w:instrText xml:space="preserve"> PAGEREF _Toc2951 \h </w:instrText>
        </w:r>
        <w:r>
          <w:fldChar w:fldCharType="separate"/>
        </w:r>
        <w:r>
          <w:t>28</w:t>
        </w:r>
        <w:r>
          <w:fldChar w:fldCharType="end"/>
        </w:r>
      </w:hyperlink>
    </w:p>
    <w:p>
      <w:pPr>
        <w:pStyle w:val="TOC2"/>
        <w:tabs>
          <w:tab w:val="right" w:leader="dot" w:pos="8306"/>
        </w:tabs>
      </w:pPr>
      <w:hyperlink w:anchor="_Toc27911" w:history="1">
        <w:r>
          <w:rPr>
            <w:rFonts w:ascii="仿宋" w:eastAsia="仿宋" w:hAnsi="仿宋" w:cs="仿宋" w:hint="eastAsia"/>
            <w:lang w:eastAsia="zh-CN"/>
          </w:rPr>
          <w:t>(二)、培训与发展计划</w:t>
        </w:r>
        <w:r>
          <w:tab/>
        </w:r>
        <w:r>
          <w:fldChar w:fldCharType="begin"/>
        </w:r>
        <w:r>
          <w:instrText xml:space="preserve"> PAGEREF _Toc27911 \h </w:instrText>
        </w:r>
        <w:r>
          <w:fldChar w:fldCharType="separate"/>
        </w:r>
        <w:r>
          <w:t>28</w:t>
        </w:r>
        <w:r>
          <w:fldChar w:fldCharType="end"/>
        </w:r>
      </w:hyperlink>
    </w:p>
    <w:p>
      <w:pPr>
        <w:pStyle w:val="TOC1"/>
        <w:tabs>
          <w:tab w:val="right" w:leader="dot" w:pos="8306"/>
        </w:tabs>
      </w:pPr>
      <w:hyperlink w:anchor="_Toc29069" w:history="1">
        <w:r>
          <w:rPr>
            <w:rFonts w:ascii="仿宋" w:eastAsia="仿宋" w:hAnsi="仿宋" w:cs="仿宋" w:hint="eastAsia"/>
            <w:lang w:eastAsia="zh-CN"/>
          </w:rPr>
          <w:t>九、色素项目社会影响</w:t>
        </w:r>
        <w:r>
          <w:tab/>
        </w:r>
        <w:r>
          <w:fldChar w:fldCharType="begin"/>
        </w:r>
        <w:r>
          <w:instrText xml:space="preserve"> PAGEREF _Toc29069 \h </w:instrText>
        </w:r>
        <w:r>
          <w:fldChar w:fldCharType="separate"/>
        </w:r>
        <w:r>
          <w:t>29</w:t>
        </w:r>
        <w:r>
          <w:fldChar w:fldCharType="end"/>
        </w:r>
      </w:hyperlink>
    </w:p>
    <w:p>
      <w:pPr>
        <w:pStyle w:val="TOC2"/>
        <w:tabs>
          <w:tab w:val="right" w:leader="dot" w:pos="8306"/>
        </w:tabs>
      </w:pPr>
      <w:hyperlink w:anchor="_Toc29014" w:history="1">
        <w:r>
          <w:rPr>
            <w:rFonts w:ascii="仿宋" w:eastAsia="仿宋" w:hAnsi="仿宋" w:cs="仿宋" w:hint="eastAsia"/>
            <w:lang w:eastAsia="zh-CN"/>
          </w:rPr>
          <w:t>(一)、社会责任与义务</w:t>
        </w:r>
        <w:r>
          <w:tab/>
        </w:r>
        <w:r>
          <w:fldChar w:fldCharType="begin"/>
        </w:r>
        <w:r>
          <w:instrText xml:space="preserve"> PAGEREF _Toc29014 \h </w:instrText>
        </w:r>
        <w:r>
          <w:fldChar w:fldCharType="separate"/>
        </w:r>
        <w:r>
          <w:t>29</w:t>
        </w:r>
        <w:r>
          <w:fldChar w:fldCharType="end"/>
        </w:r>
      </w:hyperlink>
    </w:p>
    <w:p>
      <w:pPr>
        <w:pStyle w:val="TOC2"/>
        <w:tabs>
          <w:tab w:val="right" w:leader="dot" w:pos="8306"/>
        </w:tabs>
      </w:pPr>
      <w:hyperlink w:anchor="_Toc28831" w:history="1">
        <w:r>
          <w:rPr>
            <w:rFonts w:ascii="仿宋" w:eastAsia="仿宋" w:hAnsi="仿宋" w:cs="仿宋" w:hint="eastAsia"/>
            <w:lang w:eastAsia="zh-CN"/>
          </w:rPr>
          <w:t>(二)、社会参与与沟通</w:t>
        </w:r>
        <w:r>
          <w:tab/>
        </w:r>
        <w:r>
          <w:fldChar w:fldCharType="begin"/>
        </w:r>
        <w:r>
          <w:instrText xml:space="preserve"> PAGEREF _Toc28831 \h </w:instrText>
        </w:r>
        <w:r>
          <w:fldChar w:fldCharType="separate"/>
        </w:r>
        <w:r>
          <w:t>29</w:t>
        </w:r>
        <w:r>
          <w:fldChar w:fldCharType="end"/>
        </w:r>
      </w:hyperlink>
    </w:p>
    <w:p>
      <w:pPr>
        <w:pStyle w:val="TOC1"/>
        <w:tabs>
          <w:tab w:val="right" w:leader="dot" w:pos="8306"/>
        </w:tabs>
      </w:pPr>
      <w:hyperlink w:anchor="_Toc17101" w:history="1">
        <w:r>
          <w:rPr>
            <w:rFonts w:ascii="仿宋" w:eastAsia="仿宋" w:hAnsi="仿宋" w:cs="仿宋" w:hint="eastAsia"/>
            <w:lang w:eastAsia="zh-CN"/>
          </w:rPr>
          <w:t>十、色素项目人力资源管理</w:t>
        </w:r>
        <w:r>
          <w:tab/>
        </w:r>
        <w:r>
          <w:fldChar w:fldCharType="begin"/>
        </w:r>
        <w:r>
          <w:instrText xml:space="preserve"> PAGEREF _Toc17101 \h </w:instrText>
        </w:r>
        <w:r>
          <w:fldChar w:fldCharType="separate"/>
        </w:r>
        <w:r>
          <w:t>30</w:t>
        </w:r>
        <w:r>
          <w:fldChar w:fldCharType="end"/>
        </w:r>
      </w:hyperlink>
    </w:p>
    <w:p>
      <w:pPr>
        <w:pStyle w:val="TOC2"/>
        <w:tabs>
          <w:tab w:val="right" w:leader="dot" w:pos="8306"/>
        </w:tabs>
      </w:pPr>
      <w:hyperlink w:anchor="_Toc14422" w:history="1">
        <w:r>
          <w:rPr>
            <w:rFonts w:ascii="仿宋" w:eastAsia="仿宋" w:hAnsi="仿宋" w:cs="仿宋" w:hint="eastAsia"/>
            <w:lang w:eastAsia="zh-CN"/>
          </w:rPr>
          <w:t>(一)、建立健全的预算管理制度</w:t>
        </w:r>
        <w:r>
          <w:tab/>
        </w:r>
        <w:r>
          <w:fldChar w:fldCharType="begin"/>
        </w:r>
        <w:r>
          <w:instrText xml:space="preserve"> PAGEREF _Toc14422 \h </w:instrText>
        </w:r>
        <w:r>
          <w:fldChar w:fldCharType="separate"/>
        </w:r>
        <w:r>
          <w:t>30</w:t>
        </w:r>
        <w:r>
          <w:fldChar w:fldCharType="end"/>
        </w:r>
      </w:hyperlink>
    </w:p>
    <w:p>
      <w:pPr>
        <w:pStyle w:val="TOC2"/>
        <w:tabs>
          <w:tab w:val="right" w:leader="dot" w:pos="8306"/>
        </w:tabs>
      </w:pPr>
      <w:hyperlink w:anchor="_Toc16111" w:history="1">
        <w:r>
          <w:rPr>
            <w:rFonts w:ascii="仿宋" w:eastAsia="仿宋" w:hAnsi="仿宋" w:cs="仿宋" w:hint="eastAsia"/>
            <w:lang w:eastAsia="zh-CN"/>
          </w:rPr>
          <w:t>(二)、加强资金流动监控</w:t>
        </w:r>
        <w:r>
          <w:tab/>
        </w:r>
        <w:r>
          <w:fldChar w:fldCharType="begin"/>
        </w:r>
        <w:r>
          <w:instrText xml:space="preserve"> PAGEREF _Toc16111 \h </w:instrText>
        </w:r>
        <w:r>
          <w:fldChar w:fldCharType="separate"/>
        </w:r>
        <w:r>
          <w:t>32</w:t>
        </w:r>
        <w:r>
          <w:fldChar w:fldCharType="end"/>
        </w:r>
      </w:hyperlink>
    </w:p>
    <w:p>
      <w:pPr>
        <w:pStyle w:val="TOC2"/>
        <w:tabs>
          <w:tab w:val="right" w:leader="dot" w:pos="8306"/>
        </w:tabs>
      </w:pPr>
      <w:hyperlink w:anchor="_Toc13114" w:history="1">
        <w:r>
          <w:rPr>
            <w:rFonts w:ascii="仿宋" w:eastAsia="仿宋" w:hAnsi="仿宋" w:cs="仿宋" w:hint="eastAsia"/>
            <w:lang w:eastAsia="zh-CN"/>
          </w:rPr>
          <w:t>(三)、制定完善的风险控制机制</w:t>
        </w:r>
        <w:r>
          <w:tab/>
        </w:r>
        <w:r>
          <w:fldChar w:fldCharType="begin"/>
        </w:r>
        <w:r>
          <w:instrText xml:space="preserve"> PAGEREF _Toc13114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4" w:history="1">
        <w:r>
          <w:rPr>
            <w:rFonts w:ascii="仿宋" w:eastAsia="仿宋" w:hAnsi="仿宋" w:cs="仿宋" w:hint="eastAsia"/>
            <w:lang w:eastAsia="zh-CN"/>
          </w:rPr>
          <w:t>(四)、优化成本管理</w:t>
        </w:r>
        <w:r>
          <w:tab/>
        </w:r>
        <w:r>
          <w:fldChar w:fldCharType="begin"/>
        </w:r>
        <w:r>
          <w:instrText xml:space="preserve"> PAGEREF _Toc17674 \h </w:instrText>
        </w:r>
        <w:r>
          <w:fldChar w:fldCharType="separate"/>
        </w:r>
        <w:r>
          <w:t>34</w:t>
        </w:r>
        <w:r>
          <w:fldChar w:fldCharType="end"/>
        </w:r>
      </w:hyperlink>
    </w:p>
    <w:p>
      <w:pPr>
        <w:pStyle w:val="TOC1"/>
        <w:tabs>
          <w:tab w:val="right" w:leader="dot" w:pos="8306"/>
        </w:tabs>
      </w:pPr>
      <w:hyperlink w:anchor="_Toc28342" w:history="1">
        <w:r>
          <w:rPr>
            <w:rFonts w:ascii="仿宋" w:eastAsia="仿宋" w:hAnsi="仿宋" w:cs="仿宋" w:hint="eastAsia"/>
            <w:lang w:eastAsia="zh-CN"/>
          </w:rPr>
          <w:t>十一、色素项目环境影响分析</w:t>
        </w:r>
        <w:r>
          <w:tab/>
        </w:r>
        <w:r>
          <w:fldChar w:fldCharType="begin"/>
        </w:r>
        <w:r>
          <w:instrText xml:space="preserve"> PAGEREF _Toc28342 \h </w:instrText>
        </w:r>
        <w:r>
          <w:fldChar w:fldCharType="separate"/>
        </w:r>
        <w:r>
          <w:t>36</w:t>
        </w:r>
        <w:r>
          <w:fldChar w:fldCharType="end"/>
        </w:r>
      </w:hyperlink>
    </w:p>
    <w:p>
      <w:pPr>
        <w:pStyle w:val="TOC2"/>
        <w:tabs>
          <w:tab w:val="right" w:leader="dot" w:pos="8306"/>
        </w:tabs>
      </w:pPr>
      <w:hyperlink w:anchor="_Toc4810" w:history="1">
        <w:r>
          <w:rPr>
            <w:rFonts w:ascii="仿宋" w:eastAsia="仿宋" w:hAnsi="仿宋" w:cs="仿宋" w:hint="eastAsia"/>
            <w:lang w:eastAsia="zh-CN"/>
          </w:rPr>
          <w:t>(一)、建设区域环境质量现状</w:t>
        </w:r>
        <w:r>
          <w:tab/>
        </w:r>
        <w:r>
          <w:fldChar w:fldCharType="begin"/>
        </w:r>
        <w:r>
          <w:instrText xml:space="preserve"> PAGEREF _Toc4810 \h </w:instrText>
        </w:r>
        <w:r>
          <w:fldChar w:fldCharType="separate"/>
        </w:r>
        <w:r>
          <w:t>36</w:t>
        </w:r>
        <w:r>
          <w:fldChar w:fldCharType="end"/>
        </w:r>
      </w:hyperlink>
    </w:p>
    <w:p>
      <w:pPr>
        <w:pStyle w:val="TOC2"/>
        <w:tabs>
          <w:tab w:val="right" w:leader="dot" w:pos="8306"/>
        </w:tabs>
      </w:pPr>
      <w:hyperlink w:anchor="_Toc18420" w:history="1">
        <w:r>
          <w:rPr>
            <w:rFonts w:ascii="仿宋" w:eastAsia="仿宋" w:hAnsi="仿宋" w:cs="仿宋" w:hint="eastAsia"/>
            <w:lang w:eastAsia="zh-CN"/>
          </w:rPr>
          <w:t>(二)、建设期环境保护</w:t>
        </w:r>
        <w:r>
          <w:tab/>
        </w:r>
        <w:r>
          <w:fldChar w:fldCharType="begin"/>
        </w:r>
        <w:r>
          <w:instrText xml:space="preserve"> PAGEREF _Toc18420 \h </w:instrText>
        </w:r>
        <w:r>
          <w:fldChar w:fldCharType="separate"/>
        </w:r>
        <w:r>
          <w:t>37</w:t>
        </w:r>
        <w:r>
          <w:fldChar w:fldCharType="end"/>
        </w:r>
      </w:hyperlink>
    </w:p>
    <w:p>
      <w:pPr>
        <w:pStyle w:val="TOC2"/>
        <w:tabs>
          <w:tab w:val="right" w:leader="dot" w:pos="8306"/>
        </w:tabs>
      </w:pPr>
      <w:hyperlink w:anchor="_Toc30266" w:history="1">
        <w:r>
          <w:rPr>
            <w:rFonts w:ascii="仿宋" w:eastAsia="仿宋" w:hAnsi="仿宋" w:cs="仿宋" w:hint="eastAsia"/>
            <w:lang w:eastAsia="zh-CN"/>
          </w:rPr>
          <w:t>(三)、运营期环境保护</w:t>
        </w:r>
        <w:r>
          <w:tab/>
        </w:r>
        <w:r>
          <w:fldChar w:fldCharType="begin"/>
        </w:r>
        <w:r>
          <w:instrText xml:space="preserve"> PAGEREF _Toc30266 \h </w:instrText>
        </w:r>
        <w:r>
          <w:fldChar w:fldCharType="separate"/>
        </w:r>
        <w:r>
          <w:t>38</w:t>
        </w:r>
        <w:r>
          <w:fldChar w:fldCharType="end"/>
        </w:r>
      </w:hyperlink>
    </w:p>
    <w:p>
      <w:pPr>
        <w:pStyle w:val="TOC2"/>
        <w:tabs>
          <w:tab w:val="right" w:leader="dot" w:pos="8306"/>
        </w:tabs>
      </w:pPr>
      <w:hyperlink w:anchor="_Toc11337" w:history="1">
        <w:r>
          <w:rPr>
            <w:rFonts w:ascii="仿宋" w:eastAsia="仿宋" w:hAnsi="仿宋" w:cs="仿宋" w:hint="eastAsia"/>
            <w:lang w:eastAsia="zh-CN"/>
          </w:rPr>
          <w:t>(四)、色素项目建设对区域经济的影响</w:t>
        </w:r>
        <w:r>
          <w:tab/>
        </w:r>
        <w:r>
          <w:fldChar w:fldCharType="begin"/>
        </w:r>
        <w:r>
          <w:instrText xml:space="preserve"> PAGEREF _Toc11337 \h </w:instrText>
        </w:r>
        <w:r>
          <w:fldChar w:fldCharType="separate"/>
        </w:r>
        <w:r>
          <w:t>40</w:t>
        </w:r>
        <w:r>
          <w:fldChar w:fldCharType="end"/>
        </w:r>
      </w:hyperlink>
    </w:p>
    <w:p>
      <w:pPr>
        <w:pStyle w:val="TOC2"/>
        <w:tabs>
          <w:tab w:val="right" w:leader="dot" w:pos="8306"/>
        </w:tabs>
      </w:pPr>
      <w:hyperlink w:anchor="_Toc2279" w:history="1">
        <w:r>
          <w:rPr>
            <w:rFonts w:ascii="仿宋" w:eastAsia="仿宋" w:hAnsi="仿宋" w:cs="仿宋" w:hint="eastAsia"/>
            <w:lang w:eastAsia="zh-CN"/>
          </w:rPr>
          <w:t>(五)、废弃物处理</w:t>
        </w:r>
        <w:r>
          <w:tab/>
        </w:r>
        <w:r>
          <w:fldChar w:fldCharType="begin"/>
        </w:r>
        <w:r>
          <w:instrText xml:space="preserve"> PAGEREF _Toc2279 \h </w:instrText>
        </w:r>
        <w:r>
          <w:fldChar w:fldCharType="separate"/>
        </w:r>
        <w:r>
          <w:t>41</w:t>
        </w:r>
        <w:r>
          <w:fldChar w:fldCharType="end"/>
        </w:r>
      </w:hyperlink>
    </w:p>
    <w:p>
      <w:pPr>
        <w:pStyle w:val="TOC2"/>
        <w:tabs>
          <w:tab w:val="right" w:leader="dot" w:pos="8306"/>
        </w:tabs>
      </w:pPr>
      <w:hyperlink w:anchor="_Toc29275" w:history="1">
        <w:r>
          <w:rPr>
            <w:rFonts w:ascii="仿宋" w:eastAsia="仿宋" w:hAnsi="仿宋" w:cs="仿宋" w:hint="eastAsia"/>
            <w:lang w:eastAsia="zh-CN"/>
          </w:rPr>
          <w:t>(六)、特殊环境影响分析</w:t>
        </w:r>
        <w:r>
          <w:tab/>
        </w:r>
        <w:r>
          <w:fldChar w:fldCharType="begin"/>
        </w:r>
        <w:r>
          <w:instrText xml:space="preserve"> PAGEREF _Toc29275 \h </w:instrText>
        </w:r>
        <w:r>
          <w:fldChar w:fldCharType="separate"/>
        </w:r>
        <w:r>
          <w:t>43</w:t>
        </w:r>
        <w:r>
          <w:fldChar w:fldCharType="end"/>
        </w:r>
      </w:hyperlink>
    </w:p>
    <w:p>
      <w:pPr>
        <w:pStyle w:val="TOC2"/>
        <w:tabs>
          <w:tab w:val="right" w:leader="dot" w:pos="8306"/>
        </w:tabs>
      </w:pPr>
      <w:hyperlink w:anchor="_Toc1284" w:history="1">
        <w:r>
          <w:rPr>
            <w:rFonts w:ascii="仿宋" w:eastAsia="仿宋" w:hAnsi="仿宋" w:cs="仿宋" w:hint="eastAsia"/>
            <w:lang w:eastAsia="zh-CN"/>
          </w:rPr>
          <w:t>(七)、清洁生产</w:t>
        </w:r>
        <w:r>
          <w:tab/>
        </w:r>
        <w:r>
          <w:fldChar w:fldCharType="begin"/>
        </w:r>
        <w:r>
          <w:instrText xml:space="preserve"> PAGEREF _Toc1284 \h </w:instrText>
        </w:r>
        <w:r>
          <w:fldChar w:fldCharType="separate"/>
        </w:r>
        <w:r>
          <w:t>44</w:t>
        </w:r>
        <w:r>
          <w:fldChar w:fldCharType="end"/>
        </w:r>
      </w:hyperlink>
    </w:p>
    <w:p>
      <w:pPr>
        <w:pStyle w:val="TOC2"/>
        <w:tabs>
          <w:tab w:val="right" w:leader="dot" w:pos="8306"/>
        </w:tabs>
      </w:pPr>
      <w:hyperlink w:anchor="_Toc14636" w:history="1">
        <w:r>
          <w:rPr>
            <w:rFonts w:ascii="仿宋" w:eastAsia="仿宋" w:hAnsi="仿宋" w:cs="仿宋" w:hint="eastAsia"/>
            <w:lang w:eastAsia="zh-CN"/>
          </w:rPr>
          <w:t>(八)、环境保护综合评价</w:t>
        </w:r>
        <w:r>
          <w:tab/>
        </w:r>
        <w:r>
          <w:fldChar w:fldCharType="begin"/>
        </w:r>
        <w:r>
          <w:instrText xml:space="preserve"> PAGEREF _Toc14636 \h </w:instrText>
        </w:r>
        <w:r>
          <w:fldChar w:fldCharType="separate"/>
        </w:r>
        <w:r>
          <w:t>45</w:t>
        </w:r>
        <w:r>
          <w:fldChar w:fldCharType="end"/>
        </w:r>
      </w:hyperlink>
    </w:p>
    <w:p>
      <w:pPr>
        <w:pStyle w:val="TOC1"/>
        <w:tabs>
          <w:tab w:val="right" w:leader="dot" w:pos="8306"/>
        </w:tabs>
      </w:pPr>
      <w:hyperlink w:anchor="_Toc3259" w:history="1">
        <w:r>
          <w:rPr>
            <w:rFonts w:ascii="仿宋" w:eastAsia="仿宋" w:hAnsi="仿宋" w:cs="仿宋" w:hint="eastAsia"/>
            <w:lang w:eastAsia="zh-CN"/>
          </w:rPr>
          <w:t>十二、色素项目经营效益</w:t>
        </w:r>
        <w:r>
          <w:tab/>
        </w:r>
        <w:r>
          <w:fldChar w:fldCharType="begin"/>
        </w:r>
        <w:r>
          <w:instrText xml:space="preserve"> PAGEREF _Toc3259 \h </w:instrText>
        </w:r>
        <w:r>
          <w:fldChar w:fldCharType="separate"/>
        </w:r>
        <w:r>
          <w:t>46</w:t>
        </w:r>
        <w:r>
          <w:fldChar w:fldCharType="end"/>
        </w:r>
      </w:hyperlink>
    </w:p>
    <w:p>
      <w:pPr>
        <w:pStyle w:val="TOC2"/>
        <w:tabs>
          <w:tab w:val="right" w:leader="dot" w:pos="8306"/>
        </w:tabs>
      </w:pPr>
      <w:hyperlink w:anchor="_Toc25764" w:history="1">
        <w:r>
          <w:rPr>
            <w:rFonts w:ascii="仿宋" w:eastAsia="仿宋" w:hAnsi="仿宋" w:cs="仿宋" w:hint="eastAsia"/>
            <w:lang w:eastAsia="zh-CN"/>
          </w:rPr>
          <w:t>(一)、经济评价财务测算</w:t>
        </w:r>
        <w:r>
          <w:tab/>
        </w:r>
        <w:r>
          <w:fldChar w:fldCharType="begin"/>
        </w:r>
        <w:r>
          <w:instrText xml:space="preserve"> PAGEREF _Toc25764 \h </w:instrText>
        </w:r>
        <w:r>
          <w:fldChar w:fldCharType="separate"/>
        </w:r>
        <w:r>
          <w:t>46</w:t>
        </w:r>
        <w:r>
          <w:fldChar w:fldCharType="end"/>
        </w:r>
      </w:hyperlink>
    </w:p>
    <w:p>
      <w:pPr>
        <w:pStyle w:val="TOC2"/>
        <w:tabs>
          <w:tab w:val="right" w:leader="dot" w:pos="8306"/>
        </w:tabs>
      </w:pPr>
      <w:hyperlink w:anchor="_Toc15642" w:history="1">
        <w:r>
          <w:rPr>
            <w:rFonts w:ascii="仿宋" w:eastAsia="仿宋" w:hAnsi="仿宋" w:cs="仿宋" w:hint="eastAsia"/>
            <w:lang w:eastAsia="zh-CN"/>
          </w:rPr>
          <w:t>(二)、色素项目盈利能力分析</w:t>
        </w:r>
        <w:r>
          <w:tab/>
        </w:r>
        <w:r>
          <w:fldChar w:fldCharType="begin"/>
        </w:r>
        <w:r>
          <w:instrText xml:space="preserve"> PAGEREF _Toc15642 \h </w:instrText>
        </w:r>
        <w:r>
          <w:fldChar w:fldCharType="separate"/>
        </w:r>
        <w:r>
          <w:t>47</w:t>
        </w:r>
        <w:r>
          <w:fldChar w:fldCharType="end"/>
        </w:r>
      </w:hyperlink>
    </w:p>
    <w:p>
      <w:pPr>
        <w:pStyle w:val="TOC1"/>
        <w:tabs>
          <w:tab w:val="right" w:leader="dot" w:pos="8306"/>
        </w:tabs>
      </w:pPr>
      <w:hyperlink w:anchor="_Toc19288" w:history="1">
        <w:r>
          <w:rPr>
            <w:rFonts w:ascii="仿宋" w:eastAsia="仿宋" w:hAnsi="仿宋" w:cs="仿宋" w:hint="eastAsia"/>
            <w:lang w:eastAsia="zh-CN"/>
          </w:rPr>
          <w:t>十三、风险识别与分类</w:t>
        </w:r>
        <w:r>
          <w:tab/>
        </w:r>
        <w:r>
          <w:fldChar w:fldCharType="begin"/>
        </w:r>
        <w:r>
          <w:instrText xml:space="preserve"> PAGEREF _Toc19288 \h </w:instrText>
        </w:r>
        <w:r>
          <w:fldChar w:fldCharType="separate"/>
        </w:r>
        <w:r>
          <w:t>48</w:t>
        </w:r>
        <w:r>
          <w:fldChar w:fldCharType="end"/>
        </w:r>
      </w:hyperlink>
    </w:p>
    <w:p>
      <w:pPr>
        <w:pStyle w:val="TOC2"/>
        <w:tabs>
          <w:tab w:val="right" w:leader="dot" w:pos="8306"/>
        </w:tabs>
      </w:pPr>
      <w:hyperlink w:anchor="_Toc28977" w:history="1">
        <w:r>
          <w:rPr>
            <w:rFonts w:ascii="仿宋" w:eastAsia="仿宋" w:hAnsi="仿宋" w:cs="仿宋" w:hint="eastAsia"/>
            <w:lang w:eastAsia="zh-CN"/>
          </w:rPr>
          <w:t>(一)、风险识别</w:t>
        </w:r>
        <w:r>
          <w:tab/>
        </w:r>
        <w:r>
          <w:fldChar w:fldCharType="begin"/>
        </w:r>
        <w:r>
          <w:instrText xml:space="preserve"> PAGEREF _Toc28977 \h </w:instrText>
        </w:r>
        <w:r>
          <w:fldChar w:fldCharType="separate"/>
        </w:r>
        <w:r>
          <w:t>48</w:t>
        </w:r>
        <w:r>
          <w:fldChar w:fldCharType="end"/>
        </w:r>
      </w:hyperlink>
    </w:p>
    <w:p>
      <w:pPr>
        <w:pStyle w:val="TOC2"/>
        <w:tabs>
          <w:tab w:val="right" w:leader="dot" w:pos="8306"/>
        </w:tabs>
      </w:pPr>
      <w:hyperlink w:anchor="_Toc1949" w:history="1">
        <w:r>
          <w:rPr>
            <w:rFonts w:ascii="仿宋" w:eastAsia="仿宋" w:hAnsi="仿宋" w:cs="仿宋" w:hint="eastAsia"/>
            <w:lang w:eastAsia="zh-CN"/>
          </w:rPr>
          <w:t>(二)、风险分类</w:t>
        </w:r>
        <w:r>
          <w:tab/>
        </w:r>
        <w:r>
          <w:fldChar w:fldCharType="begin"/>
        </w:r>
        <w:r>
          <w:instrText xml:space="preserve"> PAGEREF _Toc1949 \h </w:instrText>
        </w:r>
        <w:r>
          <w:fldChar w:fldCharType="separate"/>
        </w:r>
        <w:r>
          <w:t>49</w:t>
        </w:r>
        <w:r>
          <w:fldChar w:fldCharType="end"/>
        </w:r>
      </w:hyperlink>
    </w:p>
    <w:p>
      <w:pPr>
        <w:pStyle w:val="TOC1"/>
        <w:tabs>
          <w:tab w:val="right" w:leader="dot" w:pos="8306"/>
        </w:tabs>
      </w:pPr>
      <w:hyperlink w:anchor="_Toc32609" w:history="1">
        <w:r>
          <w:rPr>
            <w:rFonts w:ascii="仿宋" w:eastAsia="仿宋" w:hAnsi="仿宋" w:cs="仿宋" w:hint="eastAsia"/>
            <w:lang w:eastAsia="zh-CN"/>
          </w:rPr>
          <w:t>十四、色素项目治理与监督</w:t>
        </w:r>
        <w:r>
          <w:tab/>
        </w:r>
        <w:r>
          <w:fldChar w:fldCharType="begin"/>
        </w:r>
        <w:r>
          <w:instrText xml:space="preserve"> PAGEREF _Toc32609 \h </w:instrText>
        </w:r>
        <w:r>
          <w:fldChar w:fldCharType="separate"/>
        </w:r>
        <w:r>
          <w:t>51</w:t>
        </w:r>
        <w:r>
          <w:fldChar w:fldCharType="end"/>
        </w:r>
      </w:hyperlink>
    </w:p>
    <w:p>
      <w:pPr>
        <w:pStyle w:val="TOC2"/>
        <w:tabs>
          <w:tab w:val="right" w:leader="dot" w:pos="8306"/>
        </w:tabs>
      </w:pPr>
      <w:hyperlink w:anchor="_Toc11822" w:history="1">
        <w:r>
          <w:rPr>
            <w:rFonts w:ascii="仿宋" w:eastAsia="仿宋" w:hAnsi="仿宋" w:cs="仿宋" w:hint="eastAsia"/>
            <w:lang w:eastAsia="zh-CN"/>
          </w:rPr>
          <w:t>(一)、色素项目治理结构</w:t>
        </w:r>
        <w:r>
          <w:tab/>
        </w:r>
        <w:r>
          <w:fldChar w:fldCharType="begin"/>
        </w:r>
        <w:r>
          <w:instrText xml:space="preserve"> PAGEREF _Toc11822 \h </w:instrText>
        </w:r>
        <w:r>
          <w:fldChar w:fldCharType="separate"/>
        </w:r>
        <w:r>
          <w:t>51</w:t>
        </w:r>
        <w:r>
          <w:fldChar w:fldCharType="end"/>
        </w:r>
      </w:hyperlink>
    </w:p>
    <w:p>
      <w:pPr>
        <w:pStyle w:val="TOC2"/>
        <w:tabs>
          <w:tab w:val="right" w:leader="dot" w:pos="8306"/>
        </w:tabs>
      </w:pPr>
      <w:hyperlink w:anchor="_Toc18927" w:history="1">
        <w:r>
          <w:rPr>
            <w:rFonts w:ascii="仿宋" w:eastAsia="仿宋" w:hAnsi="仿宋" w:cs="仿宋" w:hint="eastAsia"/>
            <w:lang w:eastAsia="zh-CN"/>
          </w:rPr>
          <w:t>(二)、监督与审计</w:t>
        </w:r>
        <w:r>
          <w:tab/>
        </w:r>
        <w:r>
          <w:fldChar w:fldCharType="begin"/>
        </w:r>
        <w:r>
          <w:instrText xml:space="preserve"> PAGEREF _Toc18927 \h </w:instrText>
        </w:r>
        <w:r>
          <w:fldChar w:fldCharType="separate"/>
        </w:r>
        <w:r>
          <w:t>52</w:t>
        </w:r>
        <w:r>
          <w:fldChar w:fldCharType="end"/>
        </w:r>
      </w:hyperlink>
    </w:p>
    <w:p>
      <w:pPr>
        <w:pStyle w:val="TOC1"/>
        <w:tabs>
          <w:tab w:val="right" w:leader="dot" w:pos="8306"/>
        </w:tabs>
      </w:pPr>
      <w:hyperlink w:anchor="_Toc32483" w:history="1">
        <w:r>
          <w:rPr>
            <w:rFonts w:ascii="仿宋" w:eastAsia="仿宋" w:hAnsi="仿宋" w:cs="仿宋" w:hint="eastAsia"/>
            <w:lang w:eastAsia="zh-CN"/>
          </w:rPr>
          <w:t>十五、色素项目变更管理</w:t>
        </w:r>
        <w:r>
          <w:tab/>
        </w:r>
        <w:r>
          <w:fldChar w:fldCharType="begin"/>
        </w:r>
        <w:r>
          <w:instrText xml:space="preserve"> PAGEREF _Toc32483 \h </w:instrText>
        </w:r>
        <w:r>
          <w:fldChar w:fldCharType="separate"/>
        </w:r>
        <w:r>
          <w:t>54</w:t>
        </w:r>
        <w:r>
          <w:fldChar w:fldCharType="end"/>
        </w:r>
      </w:hyperlink>
    </w:p>
    <w:p>
      <w:pPr>
        <w:pStyle w:val="TOC2"/>
        <w:tabs>
          <w:tab w:val="right" w:leader="dot" w:pos="8306"/>
        </w:tabs>
      </w:pPr>
      <w:hyperlink w:anchor="_Toc1362" w:history="1">
        <w:r>
          <w:rPr>
            <w:rFonts w:ascii="仿宋" w:eastAsia="仿宋" w:hAnsi="仿宋" w:cs="仿宋" w:hint="eastAsia"/>
            <w:lang w:eastAsia="zh-CN"/>
          </w:rPr>
          <w:t>(一)、变更申请与评估</w:t>
        </w:r>
        <w:r>
          <w:tab/>
        </w:r>
        <w:r>
          <w:fldChar w:fldCharType="begin"/>
        </w:r>
        <w:r>
          <w:instrText xml:space="preserve"> PAGEREF _Toc1362 \h </w:instrText>
        </w:r>
        <w:r>
          <w:fldChar w:fldCharType="separate"/>
        </w:r>
        <w:r>
          <w:t>54</w:t>
        </w:r>
        <w:r>
          <w:fldChar w:fldCharType="end"/>
        </w:r>
      </w:hyperlink>
    </w:p>
    <w:p>
      <w:pPr>
        <w:pStyle w:val="TOC2"/>
        <w:tabs>
          <w:tab w:val="right" w:leader="dot" w:pos="8306"/>
        </w:tabs>
      </w:pPr>
      <w:hyperlink w:anchor="_Toc2130" w:history="1">
        <w:r>
          <w:rPr>
            <w:rFonts w:ascii="仿宋" w:eastAsia="仿宋" w:hAnsi="仿宋" w:cs="仿宋" w:hint="eastAsia"/>
            <w:lang w:eastAsia="zh-CN"/>
          </w:rPr>
          <w:t>(二)、变更实施与控制</w:t>
        </w:r>
        <w:r>
          <w:tab/>
        </w:r>
        <w:r>
          <w:fldChar w:fldCharType="begin"/>
        </w:r>
        <w:r>
          <w:instrText xml:space="preserve"> PAGEREF _Toc2130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57"/>
      <w:r>
        <w:rPr>
          <w:rFonts w:ascii="仿宋" w:eastAsia="仿宋" w:hAnsi="仿宋" w:cs="仿宋" w:hint="eastAsia"/>
          <w:sz w:val="28"/>
          <w:lang w:eastAsia="zh-CN"/>
        </w:rPr>
        <w:t>一、色素项目可持续发展</w:t>
      </w:r>
      <w:bookmarkEnd w:id="2"/>
    </w:p>
    <w:p>
      <w:pPr>
        <w:pStyle w:val="Heading2"/>
        <w:rPr>
          <w:rFonts w:ascii="仿宋" w:eastAsia="仿宋" w:hAnsi="仿宋" w:cs="仿宋" w:hint="eastAsia"/>
          <w:lang w:eastAsia="zh-CN"/>
        </w:rPr>
      </w:pPr>
      <w:bookmarkStart w:id="3" w:name="_Toc327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素项目中，色素项目团队着眼于未来，明确了可持续发展的战略方向。制定的具体可持续发展目标包括降低资源使用、采用环保技术、最大化社会效益等。这一步骤不仅有助于色素项目在环保和社会责任方面达到最高标准，也为未来提供了明确的指引，确保色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素项目管理周期。从色素项目规划开始，色素项目团队就考虑了环境和社会的因素。在执行阶段，色素项目团队积极推动绿色技术的应用，优化资源利用。此外，关注员工的社会责任，通过培训和沟通活动提高员工对可持续发展的认知，使他们能够在日常工作中践行可持续实践。这些举措不仅为色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7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扎根于色素项目的可持续发展理念，我们深信环保与社会责任是色素项目成功的关键支柱。在色素项目的每一步，我们都致力于通过创新和实践，履行对环境和社会的坚定责任。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团队通过引入先进的环保技术、建立高效的废物处理系统以及推动能源节约措施，积极履行环保责任。定期的环保监测和评估确保色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不仅致力于自身可持续发展，还注重对社会的回馈。通过支持社区色素项目、参与慈善事业、提供培训机会等方式，色素项目积极履行社会责任。与当地社区建立积极互动，关注员工的工作与生活平衡，以及员工的身心健康，是色素项目在社会责任层面的关键举措。这样的实践不仅增强了色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892"/>
      <w:r>
        <w:rPr>
          <w:rFonts w:ascii="仿宋" w:eastAsia="仿宋" w:hAnsi="仿宋" w:cs="仿宋" w:hint="eastAsia"/>
          <w:sz w:val="28"/>
          <w:lang w:eastAsia="zh-CN"/>
        </w:rPr>
        <w:t>二、色素项目概论</w:t>
      </w:r>
      <w:bookmarkEnd w:id="5"/>
    </w:p>
    <w:p>
      <w:pPr>
        <w:pStyle w:val="Heading2"/>
        <w:rPr>
          <w:rFonts w:ascii="仿宋" w:eastAsia="仿宋" w:hAnsi="仿宋" w:cs="仿宋" w:hint="eastAsia"/>
          <w:lang w:eastAsia="zh-CN"/>
        </w:rPr>
      </w:pPr>
      <w:bookmarkStart w:id="6" w:name="_Toc14890"/>
      <w:r>
        <w:rPr>
          <w:rFonts w:ascii="仿宋" w:eastAsia="仿宋" w:hAnsi="仿宋" w:cs="仿宋" w:hint="eastAsia"/>
          <w:lang w:eastAsia="zh-CN"/>
        </w:rPr>
        <w:t>(一)、色素项目概况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起源追溯至对市场的深入洞察。市场的不断演变与变革为色素项目提供了难得的机遇。当前市场存在的需求缺口和变革的大环境共同构成了色素项目的背景。这个色素项目旨在充分利用市场机遇，填补行业中尚未满足的需求，为客户提供全新的解决方案。市场的变革和需求的增长使得这个色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色素项目正式命名为色素。这个名称不仅仅是一个标识，更代表了色素项目的核心理念和愿景。它蕴含着色素项目所要解决问题的关键字，具有强烈的表达和辨识度，为色素项目树立了鲜明的品牌形象。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核心目标是提供一种全新、高效的解决方案，满足客户日益增长的需求。色素项目追求的不仅仅是满足市场需求，更是在市场中获得卓越的竞争优势。通过不断提升产品或服务的质量和创新水平，色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全面涵盖了产品研发、制造、市场推广和售后服务，确保从产品设计到最终用户体验的全方位关注。这一全面的色素项目范围是为了确保色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色素项目计划在未来18个月内完成，包括研发、测试、市场试点和正式推出等不同阶段。这个时间表的合理设计是为了确保色素项目各个阶段的顺利推进，以便按时交付高质量的成果。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色素项目总预算估算为XX百万美元，主要分配在研发、市场推广、人员培训和运营等方面。这一充足的预算为色素项目提供了充足的资源，确保色素项目在各个方面都能取得优异的表现。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色素项目可能面临的风险包括市场接受度低、技术难题、竞争激烈等。色素项目团队已经制定了相应的风险应对计划，通过前瞻性的风险管理，确保色素项目在面对不确定性时能够迅速做出应对。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色素项目汇聚了一支经验丰富、多领域专业素养的核心团队，确保色素项目在各个方面都能拥有高水平的执行力。团队的协同作战是色素项目成功的关键因素之一。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色素项目的背景根植于市场对更高效、创新产品的渴望，同时也受到科技发展对行业格局的深刻改变的影响。这为色素项目提供了广阔的发展空间和市场需求。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色素项目现状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截至目前，色素项目已完成市场调研和技术验证，取得了初步的成功。这为色素项目在未来的发展奠定了坚实的基础，为更远大的目标打下了坚实的基石。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85"/>
      <w:r>
        <w:rPr>
          <w:rFonts w:ascii="仿宋" w:eastAsia="仿宋" w:hAnsi="仿宋" w:cs="仿宋" w:hint="eastAsia"/>
          <w:sz w:val="28"/>
          <w:lang w:eastAsia="zh-CN"/>
        </w:rPr>
        <w:t>(二)、色素项目目标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keyword》色素项目首要业务目标是在市场中占据有利地位，实现产品/服务的成功推广和销售。通过不断提升产品质量、创新性，色素项目追求成为行业中的领导者，赢得更多客户的青睐。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在科技迅速发展的时代，色素项目着眼于技术创新。通过持续的研发和技术升级，色素项目旨在推出更具创新性的产品或服务，以满足市场对新鲜、先进解决方案的需求。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为了建立可持续的客户关系，色素项目设定了客户满意度目标。通过提供卓越的产品质量和优质的客户服务，色素项目追求赢得客户的信任和忠诚度，确保他们的满意度达到行业领先水平。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色素项目注重社会责任和可持续发展。通过实施环保、社会责任色素项目，色素项目致力于在经济发展的同时保护环境，促进社会公平，实现可持续经营。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色素项目的团队是实现目标的核心驱动力。因此，色素项目设定了团队发展目标，包括提升团队成员的专业技能、培养领导力，以及搭建协同高效的团队工作氛围。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22"/>
      <w:r>
        <w:rPr>
          <w:rFonts w:ascii="仿宋" w:eastAsia="仿宋" w:hAnsi="仿宋" w:cs="仿宋" w:hint="eastAsia"/>
          <w:sz w:val="28"/>
          <w:lang w:eastAsia="zh-CN"/>
        </w:rPr>
        <w:t>(三)、色素项目提出的理由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色素项目提出的理由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提出源于对市场机遇的深刻洞察。当前市场中存在的需求缺口和行业发展趋势表明，有巨大的商业机会等待被开发。通过准确捕捉市场机遇，色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理念基于对技术创新的信仰。通过持续的研发和技术投入，色素项目有望推出更具创新性的产品或服务。在科技飞速发展的当下，色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提出是为了增强企业的行业竞争力。通过提升产品或服务的质量和独特性，色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色素项目响应了消费者需求的变化。随着社会和科技的不断发展，消费者对产品和服务的需求也在发生变化。通过深入了解并及时回应消费者的新需求，色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色素项目的提出是企业战略发展规划的一部分。在面对日益激烈的市场竞争和不断变化的商业环境中，色素项目作为企业战略的一环，旨在为企业开辟新的增长领域，巩固企业在行业中的地位。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色素项目的提出不仅仅是基于商业考量，还注重社会责任。通过推出环保、社会责任等方面的色素项目，色素企业可以在社会中树立积极形象，为社会做出积极贡献，实现经济效益和社会效益的双赢。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色素项目的提出反映了对利益相关者期望的关注。包括客户、员工、投资者等利益相关者在企业发展中都有着各自的期望，色素项目力求在满足这些期望的同时，取得更大的共赢。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1"/>
      <w:r>
        <w:rPr>
          <w:rFonts w:ascii="仿宋" w:eastAsia="仿宋" w:hAnsi="仿宋" w:cs="仿宋" w:hint="eastAsia"/>
          <w:sz w:val="28"/>
          <w:lang w:eastAsia="zh-CN"/>
        </w:rPr>
        <w:t>(四)、色素项目意义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首要意义在于提升企业的市场竞争力。通过持续的创新和对产品质量的高标准要求，色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素项目的推进将促使行业技术水平的提升。通过引入先进技术和创新性解决方案，色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在社会层面，色素项目不仅创造了大量就业机会，提高了就业水平，还注重社会责任和环保。通过参与社会公益事业和推动环保色素项目，色素项目为社会贡献了一份力量，体现了企业对社会的积极回馈。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708"/>
      <w:r>
        <w:rPr>
          <w:rFonts w:ascii="仿宋" w:eastAsia="仿宋" w:hAnsi="仿宋" w:cs="仿宋" w:hint="eastAsia"/>
          <w:sz w:val="28"/>
          <w:lang w:eastAsia="zh-CN"/>
        </w:rPr>
        <w:t>(五)、色素项目背景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在当今迅猛发展的商业环境中，色素项目的动因根植于对多方面因素的审慎考量。这个色素项目的提出并非孤立的决策，而是对企业所处背景深入思考的产物。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市场的不断演变是色素项目背后的首要原因。科技的迅速发展和全球市场的快速变化使得企业必须灵活应对。色素项目应运而生，旨在通过创新性的解决方案迎合市场的多变需求，赢得竞争中的先机。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竞争的激烈程度也是色素项目背景中不可忽视的一环。企业需要在激烈竞争中脱颖而出，为此，色素项目致力于打破常规，提供独特的价值主张，以吸引客户并确保市场份额的增长。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此外，社会对企业责任的期望也在逐渐升高。色素项目充分融入了社会责任的理念，通过可持续经营和社会公益色素项目，企图为社会贡献一份力量，在商业成功的同时关注社会价值。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72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990"/>
      <w:r>
        <w:rPr>
          <w:rFonts w:ascii="仿宋" w:eastAsia="仿宋" w:hAnsi="仿宋" w:cs="仿宋" w:hint="eastAsia"/>
          <w:lang w:eastAsia="zh-CN"/>
        </w:rPr>
        <w:t>(一)、色素行业分析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色素行业一直以来都是市场的关注焦点。行业内的发展趋势、竞争态势以及潜在机会都对色素项目的推进产生深远的影响。通过深入研究行业的整体概貌，我们将更好地理解行业的核心特征，为色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素行业，技术一直是推动创新和发展的关键因素。我们将对当前技术趋势进行详尽分析，包括但不限于人工智能、大数据应用、先进制造技术等。这有助于色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素项目成功的基础。我们将对主要竞争对手进行深入研究，包括其市场份额、产品特点、市场定位等。通过全面了解竞争对手的优势和劣势，色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017"/>
      <w:r>
        <w:rPr>
          <w:rFonts w:ascii="仿宋" w:eastAsia="仿宋" w:hAnsi="仿宋" w:cs="仿宋" w:hint="eastAsia"/>
          <w:sz w:val="28"/>
          <w:lang w:eastAsia="zh-CN"/>
        </w:rPr>
        <w:t>(二)、色素市场分析预测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通过对市场规模的深入调研，我们将预测色素市场未来的增长趋势。这包括市场的整体规模、各细分领域的发展趋势等。色素项目可以根据市场的扩张速度和潜在机会，制定更符合市场需求的发展策略。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素项目实施过程中需要充分考虑的因素。我们将对市场风险进行全面评估，包括但不限于政策法规风险、市场竞争风险、技术变革风险等。通过对潜在风险的深入分析，色素项目可以制定相应的风险缓解策略，降低不确定性对色素项目的影响。</w:t>
      </w:r>
    </w:p>
    <w:p>
      <w:pPr>
        <w:pStyle w:val="Heading1"/>
        <w:ind w:firstLine="560" w:firstLineChars="200"/>
        <w:rPr>
          <w:rFonts w:ascii="仿宋" w:eastAsia="仿宋" w:hAnsi="仿宋" w:cs="仿宋" w:hint="eastAsia"/>
          <w:sz w:val="28"/>
          <w:lang w:eastAsia="zh-CN"/>
        </w:rPr>
      </w:pPr>
      <w:bookmarkStart w:id="14" w:name="_Toc452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6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素项目的技术管理特点体现在其创新导向。通过引入最先进的技术趋势和解决方案，色素项目致力于提升科技含量、提高质量和效率水平。这意味着我们将采用最新的工具和方法，确保色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素项目技术管理的显著特征。通过整合不同领域的技术资源，我们实现了跨学科的协同工作。这有助于优化技术架构，提高整体效能。此外，整合性策略还促进了不同技术团队之间的紧密沟通和高效合作，确保色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素项目所采用的技术。通过不断优化技术方案，色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素项目团队将在色素项目初期识别可能的技术风险，并采取相应的预防和应对措施。通过建立健全的风险评估机制，色素项目能够在实施过程中及时发现并解决潜在的技术问题，保障色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通过这些独特的技术管理特点，我们确信在色素项目中，技术将成为色素项目成功的有力支持。这一深度剖析揭示了技术管理在色素项目实施中的关键作用，为色素项目的技术基础奠定了坚实的基础。</w:t>
      </w:r>
    </w:p>
    <w:p>
      <w:pPr>
        <w:pStyle w:val="Heading2"/>
        <w:ind w:firstLine="560" w:firstLineChars="200"/>
        <w:rPr>
          <w:rFonts w:ascii="仿宋" w:eastAsia="仿宋" w:hAnsi="仿宋" w:cs="仿宋" w:hint="eastAsia"/>
          <w:sz w:val="28"/>
          <w:lang w:eastAsia="zh-CN"/>
        </w:rPr>
      </w:pPr>
      <w:bookmarkStart w:id="16" w:name="_Toc15659"/>
      <w:r>
        <w:rPr>
          <w:rFonts w:ascii="仿宋" w:eastAsia="仿宋" w:hAnsi="仿宋" w:cs="仿宋" w:hint="eastAsia"/>
          <w:sz w:val="28"/>
          <w:lang w:eastAsia="zh-CN"/>
        </w:rPr>
        <w:t>(二)、色素项目工艺技术设计方案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素项目将严格按照相关行业规范要求进行组织。通过有效控制产品质量，色素项目将致力于为顾客提供优质的色素项目产品和良好的服务。这体现了色素项目对于生产活动合规性和质量标准的高度重视，为色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素项目注重生态效益和清洁生产原则。色素项目建设将紧密结合地方特色经济发展，与社会经济发展规划和区域环境保护规划方案相协调一致。通过与当地区域自然生态系统的结合，色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素项目产品具有多样化的客户需求和个性化的特点。因此，色素项目产品规格品种多样，且单批生产数量较小。为满足这一特点，色素项目承办单位将建设先进的柔性制造生产线。通过广泛应用柔性制造技术，色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总体而言，色素项目采用的技术具有较高的技术含量和自动化水平，处于国内先进水平。这一技术选用不仅体现了对生产效率、质量和环境友好性的高标准要求，同时为色素项目的可持续发展奠定了坚实的基础。</w:t>
      </w:r>
    </w:p>
    <w:p>
      <w:pPr>
        <w:pStyle w:val="Heading2"/>
        <w:ind w:firstLine="560" w:firstLineChars="200"/>
        <w:rPr>
          <w:rFonts w:ascii="仿宋" w:eastAsia="仿宋" w:hAnsi="仿宋" w:cs="仿宋" w:hint="eastAsia"/>
          <w:sz w:val="28"/>
          <w:lang w:eastAsia="zh-CN"/>
        </w:rPr>
      </w:pPr>
      <w:bookmarkStart w:id="17" w:name="_Toc2940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为确保色素项目的高效生产和技术实施，我们制定了一套精心设计的设备选型方案，以满足色素项目生产、质量和环保的要求。该方案的主要特点如下：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753"/>
      <w:r>
        <w:rPr>
          <w:rFonts w:ascii="仿宋" w:eastAsia="仿宋" w:hAnsi="仿宋" w:cs="仿宋" w:hint="eastAsia"/>
          <w:sz w:val="28"/>
          <w:lang w:eastAsia="zh-CN"/>
        </w:rPr>
        <w:t>五、色素项目危机管理</w:t>
      </w:r>
      <w:bookmarkEnd w:id="18"/>
    </w:p>
    <w:p>
      <w:pPr>
        <w:pStyle w:val="Heading2"/>
        <w:rPr>
          <w:rFonts w:ascii="仿宋" w:eastAsia="仿宋" w:hAnsi="仿宋" w:cs="仿宋" w:hint="eastAsia"/>
          <w:lang w:eastAsia="zh-CN"/>
        </w:rPr>
      </w:pPr>
      <w:bookmarkStart w:id="19" w:name="_Toc2021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色素项目危机管理中，危机预警与识别是确保色素项目稳健运行的核心步骤。通过建立全面的监测机制，色素项目团队旨在及时发现和理解潜在的风险和危机因素，以便采取及时的预防和应对措施，确保色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首先，通过深入的风险评估，色素项目团队全面分析了整个色素项目和各个阶段可能存在的威胁。这包括准确评估每个潜在风险的发生概率和可能影响的程度，为后续危机预警提供了有力支持。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素项目团队着重于明确定义色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https://d.book118.com/916113122235010033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6457A"/>
    <w:rsid w:val="0CF645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13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2024-01-11T18:36:00Z</dcterms:created>
  <dcterms:modified xsi:type="dcterms:W3CDTF">2024-01-11T18:36:15Z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1A744B3945A84C62B6AC578BC9E242CB_11</vt:lpwstr>
  </property>
  <property fmtid="{D5CDD505-2E9C-101B-9397-08002B2CF9AE}" pid="3" name="KSOProductBuildVer">
    <vt:lpwstr>2052-12.1.0.16120</vt:lpwstr>
  </property>
</Properties>
</file>