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粉末冶金炉料项目规划设计纲要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04" w:history="1">
        <w:r>
          <w:rPr>
            <w:rFonts w:ascii="仿宋" w:eastAsia="仿宋" w:hAnsi="仿宋" w:cs="仿宋" w:hint="eastAsia"/>
            <w:lang w:eastAsia="zh-CN"/>
          </w:rPr>
          <w:t>概论</w:t>
        </w:r>
        <w:r>
          <w:tab/>
        </w:r>
        <w:r>
          <w:fldChar w:fldCharType="begin"/>
        </w:r>
        <w:r>
          <w:instrText xml:space="preserve"> PAGEREF _Toc11804 \h </w:instrText>
        </w:r>
        <w:r>
          <w:fldChar w:fldCharType="separate"/>
        </w:r>
        <w:r>
          <w:t>3</w:t>
        </w:r>
        <w:r>
          <w:fldChar w:fldCharType="end"/>
        </w:r>
      </w:hyperlink>
    </w:p>
    <w:p>
      <w:pPr>
        <w:pStyle w:val="TOC1"/>
        <w:tabs>
          <w:tab w:val="right" w:leader="dot" w:pos="8306"/>
        </w:tabs>
      </w:pPr>
      <w:hyperlink w:anchor="_Toc18679" w:history="1">
        <w:r>
          <w:rPr>
            <w:rFonts w:ascii="仿宋" w:eastAsia="仿宋" w:hAnsi="仿宋" w:cs="仿宋" w:hint="eastAsia"/>
            <w:lang w:eastAsia="zh-CN"/>
          </w:rPr>
          <w:t>一、市场分析、调研</w:t>
        </w:r>
        <w:r>
          <w:tab/>
        </w:r>
        <w:r>
          <w:fldChar w:fldCharType="begin"/>
        </w:r>
        <w:r>
          <w:instrText xml:space="preserve"> PAGEREF _Toc18679 \h </w:instrText>
        </w:r>
        <w:r>
          <w:fldChar w:fldCharType="separate"/>
        </w:r>
        <w:r>
          <w:t>3</w:t>
        </w:r>
        <w:r>
          <w:fldChar w:fldCharType="end"/>
        </w:r>
      </w:hyperlink>
    </w:p>
    <w:p>
      <w:pPr>
        <w:pStyle w:val="TOC2"/>
        <w:tabs>
          <w:tab w:val="right" w:leader="dot" w:pos="8306"/>
        </w:tabs>
      </w:pPr>
      <w:hyperlink w:anchor="_Toc16465" w:history="1">
        <w:r>
          <w:rPr>
            <w:rFonts w:ascii="仿宋" w:eastAsia="仿宋" w:hAnsi="仿宋" w:cs="仿宋" w:hint="eastAsia"/>
            <w:lang w:eastAsia="zh-CN"/>
          </w:rPr>
          <w:t>(一)、粉末冶金炉料行业分析</w:t>
        </w:r>
        <w:r>
          <w:tab/>
        </w:r>
        <w:r>
          <w:fldChar w:fldCharType="begin"/>
        </w:r>
        <w:r>
          <w:instrText xml:space="preserve"> PAGEREF _Toc16465 \h </w:instrText>
        </w:r>
        <w:r>
          <w:fldChar w:fldCharType="separate"/>
        </w:r>
        <w:r>
          <w:t>3</w:t>
        </w:r>
        <w:r>
          <w:fldChar w:fldCharType="end"/>
        </w:r>
      </w:hyperlink>
    </w:p>
    <w:p>
      <w:pPr>
        <w:pStyle w:val="TOC2"/>
        <w:tabs>
          <w:tab w:val="right" w:leader="dot" w:pos="8306"/>
        </w:tabs>
      </w:pPr>
      <w:hyperlink w:anchor="_Toc21616" w:history="1">
        <w:r>
          <w:rPr>
            <w:rFonts w:ascii="仿宋" w:eastAsia="仿宋" w:hAnsi="仿宋" w:cs="仿宋" w:hint="eastAsia"/>
            <w:lang w:eastAsia="zh-CN"/>
          </w:rPr>
          <w:t>(二)、粉末冶金炉料市场分析预测</w:t>
        </w:r>
        <w:r>
          <w:tab/>
        </w:r>
        <w:r>
          <w:fldChar w:fldCharType="begin"/>
        </w:r>
        <w:r>
          <w:instrText xml:space="preserve"> PAGEREF _Toc21616 \h </w:instrText>
        </w:r>
        <w:r>
          <w:fldChar w:fldCharType="separate"/>
        </w:r>
        <w:r>
          <w:t>4</w:t>
        </w:r>
        <w:r>
          <w:fldChar w:fldCharType="end"/>
        </w:r>
      </w:hyperlink>
    </w:p>
    <w:p>
      <w:pPr>
        <w:pStyle w:val="TOC1"/>
        <w:tabs>
          <w:tab w:val="right" w:leader="dot" w:pos="8306"/>
        </w:tabs>
      </w:pPr>
      <w:hyperlink w:anchor="_Toc29630" w:history="1">
        <w:r>
          <w:rPr>
            <w:rFonts w:ascii="仿宋" w:eastAsia="仿宋" w:hAnsi="仿宋" w:cs="仿宋" w:hint="eastAsia"/>
            <w:lang w:eastAsia="zh-CN"/>
          </w:rPr>
          <w:t>二、粉末冶金炉料项目可持续发展</w:t>
        </w:r>
        <w:r>
          <w:tab/>
        </w:r>
        <w:r>
          <w:fldChar w:fldCharType="begin"/>
        </w:r>
        <w:r>
          <w:instrText xml:space="preserve"> PAGEREF _Toc29630 \h </w:instrText>
        </w:r>
        <w:r>
          <w:fldChar w:fldCharType="separate"/>
        </w:r>
        <w:r>
          <w:t>5</w:t>
        </w:r>
        <w:r>
          <w:fldChar w:fldCharType="end"/>
        </w:r>
      </w:hyperlink>
    </w:p>
    <w:p>
      <w:pPr>
        <w:pStyle w:val="TOC2"/>
        <w:tabs>
          <w:tab w:val="right" w:leader="dot" w:pos="8306"/>
        </w:tabs>
      </w:pPr>
      <w:hyperlink w:anchor="_Toc25669" w:history="1">
        <w:r>
          <w:rPr>
            <w:rFonts w:ascii="仿宋" w:eastAsia="仿宋" w:hAnsi="仿宋" w:cs="仿宋" w:hint="eastAsia"/>
            <w:lang w:eastAsia="zh-CN"/>
          </w:rPr>
          <w:t>(一)、可持续战略与实践</w:t>
        </w:r>
        <w:r>
          <w:tab/>
        </w:r>
        <w:r>
          <w:fldChar w:fldCharType="begin"/>
        </w:r>
        <w:r>
          <w:instrText xml:space="preserve"> PAGEREF _Toc25669 \h </w:instrText>
        </w:r>
        <w:r>
          <w:fldChar w:fldCharType="separate"/>
        </w:r>
        <w:r>
          <w:t>5</w:t>
        </w:r>
        <w:r>
          <w:fldChar w:fldCharType="end"/>
        </w:r>
      </w:hyperlink>
    </w:p>
    <w:p>
      <w:pPr>
        <w:pStyle w:val="TOC2"/>
        <w:tabs>
          <w:tab w:val="right" w:leader="dot" w:pos="8306"/>
        </w:tabs>
      </w:pPr>
      <w:hyperlink w:anchor="_Toc17159" w:history="1">
        <w:r>
          <w:rPr>
            <w:rFonts w:ascii="仿宋" w:eastAsia="仿宋" w:hAnsi="仿宋" w:cs="仿宋" w:hint="eastAsia"/>
            <w:lang w:eastAsia="zh-CN"/>
          </w:rPr>
          <w:t>(二)、环保与社会责任</w:t>
        </w:r>
        <w:r>
          <w:tab/>
        </w:r>
        <w:r>
          <w:fldChar w:fldCharType="begin"/>
        </w:r>
        <w:r>
          <w:instrText xml:space="preserve"> PAGEREF _Toc17159 \h </w:instrText>
        </w:r>
        <w:r>
          <w:fldChar w:fldCharType="separate"/>
        </w:r>
        <w:r>
          <w:t>5</w:t>
        </w:r>
        <w:r>
          <w:fldChar w:fldCharType="end"/>
        </w:r>
      </w:hyperlink>
    </w:p>
    <w:p>
      <w:pPr>
        <w:pStyle w:val="TOC1"/>
        <w:tabs>
          <w:tab w:val="right" w:leader="dot" w:pos="8306"/>
        </w:tabs>
      </w:pPr>
      <w:hyperlink w:anchor="_Toc685" w:history="1">
        <w:r>
          <w:rPr>
            <w:rFonts w:ascii="仿宋" w:eastAsia="仿宋" w:hAnsi="仿宋" w:cs="仿宋" w:hint="eastAsia"/>
            <w:lang w:eastAsia="zh-CN"/>
          </w:rPr>
          <w:t>三、粉末冶金炉料项目选址可行性分析</w:t>
        </w:r>
        <w:r>
          <w:tab/>
        </w:r>
        <w:r>
          <w:fldChar w:fldCharType="begin"/>
        </w:r>
        <w:r>
          <w:instrText xml:space="preserve"> PAGEREF _Toc685 \h </w:instrText>
        </w:r>
        <w:r>
          <w:fldChar w:fldCharType="separate"/>
        </w:r>
        <w:r>
          <w:t>6</w:t>
        </w:r>
        <w:r>
          <w:fldChar w:fldCharType="end"/>
        </w:r>
      </w:hyperlink>
    </w:p>
    <w:p>
      <w:pPr>
        <w:pStyle w:val="TOC2"/>
        <w:tabs>
          <w:tab w:val="right" w:leader="dot" w:pos="8306"/>
        </w:tabs>
      </w:pPr>
      <w:hyperlink w:anchor="_Toc10533" w:history="1">
        <w:r>
          <w:rPr>
            <w:rFonts w:ascii="仿宋" w:eastAsia="仿宋" w:hAnsi="仿宋" w:cs="仿宋" w:hint="eastAsia"/>
            <w:lang w:eastAsia="zh-CN"/>
          </w:rPr>
          <w:t>(一)、粉末冶金炉料项目选址</w:t>
        </w:r>
        <w:r>
          <w:tab/>
        </w:r>
        <w:r>
          <w:fldChar w:fldCharType="begin"/>
        </w:r>
        <w:r>
          <w:instrText xml:space="preserve"> PAGEREF _Toc10533 \h </w:instrText>
        </w:r>
        <w:r>
          <w:fldChar w:fldCharType="separate"/>
        </w:r>
        <w:r>
          <w:t>6</w:t>
        </w:r>
        <w:r>
          <w:fldChar w:fldCharType="end"/>
        </w:r>
      </w:hyperlink>
    </w:p>
    <w:p>
      <w:pPr>
        <w:pStyle w:val="TOC2"/>
        <w:tabs>
          <w:tab w:val="right" w:leader="dot" w:pos="8306"/>
        </w:tabs>
      </w:pPr>
      <w:hyperlink w:anchor="_Toc23023" w:history="1">
        <w:r>
          <w:rPr>
            <w:rFonts w:ascii="仿宋" w:eastAsia="仿宋" w:hAnsi="仿宋" w:cs="仿宋" w:hint="eastAsia"/>
            <w:lang w:eastAsia="zh-CN"/>
          </w:rPr>
          <w:t>(二)、用地控制指标</w:t>
        </w:r>
        <w:r>
          <w:tab/>
        </w:r>
        <w:r>
          <w:fldChar w:fldCharType="begin"/>
        </w:r>
        <w:r>
          <w:instrText xml:space="preserve"> PAGEREF _Toc23023 \h </w:instrText>
        </w:r>
        <w:r>
          <w:fldChar w:fldCharType="separate"/>
        </w:r>
        <w:r>
          <w:t>6</w:t>
        </w:r>
        <w:r>
          <w:fldChar w:fldCharType="end"/>
        </w:r>
      </w:hyperlink>
    </w:p>
    <w:p>
      <w:pPr>
        <w:pStyle w:val="TOC2"/>
        <w:tabs>
          <w:tab w:val="right" w:leader="dot" w:pos="8306"/>
        </w:tabs>
      </w:pPr>
      <w:hyperlink w:anchor="_Toc7598" w:history="1">
        <w:r>
          <w:rPr>
            <w:rFonts w:ascii="仿宋" w:eastAsia="仿宋" w:hAnsi="仿宋" w:cs="仿宋" w:hint="eastAsia"/>
            <w:lang w:eastAsia="zh-CN"/>
          </w:rPr>
          <w:t>(三)、节约用地措施</w:t>
        </w:r>
        <w:r>
          <w:tab/>
        </w:r>
        <w:r>
          <w:fldChar w:fldCharType="begin"/>
        </w:r>
        <w:r>
          <w:instrText xml:space="preserve"> PAGEREF _Toc7598 \h </w:instrText>
        </w:r>
        <w:r>
          <w:fldChar w:fldCharType="separate"/>
        </w:r>
        <w:r>
          <w:t>8</w:t>
        </w:r>
        <w:r>
          <w:fldChar w:fldCharType="end"/>
        </w:r>
      </w:hyperlink>
    </w:p>
    <w:p>
      <w:pPr>
        <w:pStyle w:val="TOC2"/>
        <w:tabs>
          <w:tab w:val="right" w:leader="dot" w:pos="8306"/>
        </w:tabs>
      </w:pPr>
      <w:hyperlink w:anchor="_Toc18441" w:history="1">
        <w:r>
          <w:rPr>
            <w:rFonts w:ascii="仿宋" w:eastAsia="仿宋" w:hAnsi="仿宋" w:cs="仿宋" w:hint="eastAsia"/>
            <w:lang w:eastAsia="zh-CN"/>
          </w:rPr>
          <w:t>(四)、总图布置方案</w:t>
        </w:r>
        <w:r>
          <w:tab/>
        </w:r>
        <w:r>
          <w:fldChar w:fldCharType="begin"/>
        </w:r>
        <w:r>
          <w:instrText xml:space="preserve"> PAGEREF _Toc18441 \h </w:instrText>
        </w:r>
        <w:r>
          <w:fldChar w:fldCharType="separate"/>
        </w:r>
        <w:r>
          <w:t>9</w:t>
        </w:r>
        <w:r>
          <w:fldChar w:fldCharType="end"/>
        </w:r>
      </w:hyperlink>
    </w:p>
    <w:p>
      <w:pPr>
        <w:pStyle w:val="TOC2"/>
        <w:tabs>
          <w:tab w:val="right" w:leader="dot" w:pos="8306"/>
        </w:tabs>
      </w:pPr>
      <w:hyperlink w:anchor="_Toc16479" w:history="1">
        <w:r>
          <w:rPr>
            <w:rFonts w:ascii="仿宋" w:eastAsia="仿宋" w:hAnsi="仿宋" w:cs="仿宋" w:hint="eastAsia"/>
            <w:lang w:eastAsia="zh-CN"/>
          </w:rPr>
          <w:t>(五)、选址综合评价</w:t>
        </w:r>
        <w:r>
          <w:tab/>
        </w:r>
        <w:r>
          <w:fldChar w:fldCharType="begin"/>
        </w:r>
        <w:r>
          <w:instrText xml:space="preserve"> PAGEREF _Toc16479 \h </w:instrText>
        </w:r>
        <w:r>
          <w:fldChar w:fldCharType="separate"/>
        </w:r>
        <w:r>
          <w:t>11</w:t>
        </w:r>
        <w:r>
          <w:fldChar w:fldCharType="end"/>
        </w:r>
      </w:hyperlink>
    </w:p>
    <w:p>
      <w:pPr>
        <w:pStyle w:val="TOC1"/>
        <w:tabs>
          <w:tab w:val="right" w:leader="dot" w:pos="8306"/>
        </w:tabs>
      </w:pPr>
      <w:hyperlink w:anchor="_Toc10392" w:history="1">
        <w:r>
          <w:rPr>
            <w:rFonts w:ascii="仿宋" w:eastAsia="仿宋" w:hAnsi="仿宋" w:cs="仿宋" w:hint="eastAsia"/>
            <w:lang w:eastAsia="zh-CN"/>
          </w:rPr>
          <w:t>四、粉末冶金炉料项目危机管理</w:t>
        </w:r>
        <w:r>
          <w:tab/>
        </w:r>
        <w:r>
          <w:fldChar w:fldCharType="begin"/>
        </w:r>
        <w:r>
          <w:instrText xml:space="preserve"> PAGEREF _Toc10392 \h </w:instrText>
        </w:r>
        <w:r>
          <w:fldChar w:fldCharType="separate"/>
        </w:r>
        <w:r>
          <w:t>12</w:t>
        </w:r>
        <w:r>
          <w:fldChar w:fldCharType="end"/>
        </w:r>
      </w:hyperlink>
    </w:p>
    <w:p>
      <w:pPr>
        <w:pStyle w:val="TOC2"/>
        <w:tabs>
          <w:tab w:val="right" w:leader="dot" w:pos="8306"/>
        </w:tabs>
      </w:pPr>
      <w:hyperlink w:anchor="_Toc5613" w:history="1">
        <w:r>
          <w:rPr>
            <w:rFonts w:ascii="仿宋" w:eastAsia="仿宋" w:hAnsi="仿宋" w:cs="仿宋" w:hint="eastAsia"/>
            <w:lang w:eastAsia="zh-CN"/>
          </w:rPr>
          <w:t>(一)、危机预警与识别</w:t>
        </w:r>
        <w:r>
          <w:tab/>
        </w:r>
        <w:r>
          <w:fldChar w:fldCharType="begin"/>
        </w:r>
        <w:r>
          <w:instrText xml:space="preserve"> PAGEREF _Toc5613 \h </w:instrText>
        </w:r>
        <w:r>
          <w:fldChar w:fldCharType="separate"/>
        </w:r>
        <w:r>
          <w:t>12</w:t>
        </w:r>
        <w:r>
          <w:fldChar w:fldCharType="end"/>
        </w:r>
      </w:hyperlink>
    </w:p>
    <w:p>
      <w:pPr>
        <w:pStyle w:val="TOC2"/>
        <w:tabs>
          <w:tab w:val="right" w:leader="dot" w:pos="8306"/>
        </w:tabs>
      </w:pPr>
      <w:hyperlink w:anchor="_Toc20191" w:history="1">
        <w:r>
          <w:rPr>
            <w:rFonts w:ascii="仿宋" w:eastAsia="仿宋" w:hAnsi="仿宋" w:cs="仿宋" w:hint="eastAsia"/>
            <w:lang w:eastAsia="zh-CN"/>
          </w:rPr>
          <w:t>(二)、危机应对与恢复</w:t>
        </w:r>
        <w:r>
          <w:tab/>
        </w:r>
        <w:r>
          <w:fldChar w:fldCharType="begin"/>
        </w:r>
        <w:r>
          <w:instrText xml:space="preserve"> PAGEREF _Toc20191 \h </w:instrText>
        </w:r>
        <w:r>
          <w:fldChar w:fldCharType="separate"/>
        </w:r>
        <w:r>
          <w:t>13</w:t>
        </w:r>
        <w:r>
          <w:fldChar w:fldCharType="end"/>
        </w:r>
      </w:hyperlink>
    </w:p>
    <w:p>
      <w:pPr>
        <w:pStyle w:val="TOC1"/>
        <w:tabs>
          <w:tab w:val="right" w:leader="dot" w:pos="8306"/>
        </w:tabs>
      </w:pPr>
      <w:hyperlink w:anchor="_Toc2152" w:history="1">
        <w:r>
          <w:rPr>
            <w:rFonts w:ascii="仿宋" w:eastAsia="仿宋" w:hAnsi="仿宋" w:cs="仿宋" w:hint="eastAsia"/>
            <w:lang w:eastAsia="zh-CN"/>
          </w:rPr>
          <w:t>五、粉末冶金炉料项目绩效评估</w:t>
        </w:r>
        <w:r>
          <w:tab/>
        </w:r>
        <w:r>
          <w:fldChar w:fldCharType="begin"/>
        </w:r>
        <w:r>
          <w:instrText xml:space="preserve"> PAGEREF _Toc2152 \h </w:instrText>
        </w:r>
        <w:r>
          <w:fldChar w:fldCharType="separate"/>
        </w:r>
        <w:r>
          <w:t>14</w:t>
        </w:r>
        <w:r>
          <w:fldChar w:fldCharType="end"/>
        </w:r>
      </w:hyperlink>
    </w:p>
    <w:p>
      <w:pPr>
        <w:pStyle w:val="TOC2"/>
        <w:tabs>
          <w:tab w:val="right" w:leader="dot" w:pos="8306"/>
        </w:tabs>
      </w:pPr>
      <w:hyperlink w:anchor="_Toc14623" w:history="1">
        <w:r>
          <w:rPr>
            <w:rFonts w:ascii="仿宋" w:eastAsia="仿宋" w:hAnsi="仿宋" w:cs="仿宋" w:hint="eastAsia"/>
            <w:lang w:eastAsia="zh-CN"/>
          </w:rPr>
          <w:t>(一)、绩效评估指标</w:t>
        </w:r>
        <w:r>
          <w:tab/>
        </w:r>
        <w:r>
          <w:fldChar w:fldCharType="begin"/>
        </w:r>
        <w:r>
          <w:instrText xml:space="preserve"> PAGEREF _Toc14623 \h </w:instrText>
        </w:r>
        <w:r>
          <w:fldChar w:fldCharType="separate"/>
        </w:r>
        <w:r>
          <w:t>14</w:t>
        </w:r>
        <w:r>
          <w:fldChar w:fldCharType="end"/>
        </w:r>
      </w:hyperlink>
    </w:p>
    <w:p>
      <w:pPr>
        <w:pStyle w:val="TOC2"/>
        <w:tabs>
          <w:tab w:val="right" w:leader="dot" w:pos="8306"/>
        </w:tabs>
      </w:pPr>
      <w:hyperlink w:anchor="_Toc12216" w:history="1">
        <w:r>
          <w:rPr>
            <w:rFonts w:ascii="仿宋" w:eastAsia="仿宋" w:hAnsi="仿宋" w:cs="仿宋" w:hint="eastAsia"/>
            <w:lang w:eastAsia="zh-CN"/>
          </w:rPr>
          <w:t>(二)、绩效评估方法</w:t>
        </w:r>
        <w:r>
          <w:tab/>
        </w:r>
        <w:r>
          <w:fldChar w:fldCharType="begin"/>
        </w:r>
        <w:r>
          <w:instrText xml:space="preserve"> PAGEREF _Toc12216 \h </w:instrText>
        </w:r>
        <w:r>
          <w:fldChar w:fldCharType="separate"/>
        </w:r>
        <w:r>
          <w:t>15</w:t>
        </w:r>
        <w:r>
          <w:fldChar w:fldCharType="end"/>
        </w:r>
      </w:hyperlink>
    </w:p>
    <w:p>
      <w:pPr>
        <w:pStyle w:val="TOC2"/>
        <w:tabs>
          <w:tab w:val="right" w:leader="dot" w:pos="8306"/>
        </w:tabs>
      </w:pPr>
      <w:hyperlink w:anchor="_Toc4001" w:history="1">
        <w:r>
          <w:rPr>
            <w:rFonts w:ascii="仿宋" w:eastAsia="仿宋" w:hAnsi="仿宋" w:cs="仿宋" w:hint="eastAsia"/>
            <w:lang w:eastAsia="zh-CN"/>
          </w:rPr>
          <w:t>(三)、绩效评估周期</w:t>
        </w:r>
        <w:r>
          <w:tab/>
        </w:r>
        <w:r>
          <w:fldChar w:fldCharType="begin"/>
        </w:r>
        <w:r>
          <w:instrText xml:space="preserve"> PAGEREF _Toc4001 \h </w:instrText>
        </w:r>
        <w:r>
          <w:fldChar w:fldCharType="separate"/>
        </w:r>
        <w:r>
          <w:t>16</w:t>
        </w:r>
        <w:r>
          <w:fldChar w:fldCharType="end"/>
        </w:r>
      </w:hyperlink>
    </w:p>
    <w:p>
      <w:pPr>
        <w:pStyle w:val="TOC1"/>
        <w:tabs>
          <w:tab w:val="right" w:leader="dot" w:pos="8306"/>
        </w:tabs>
      </w:pPr>
      <w:hyperlink w:anchor="_Toc19194" w:history="1">
        <w:r>
          <w:rPr>
            <w:rFonts w:ascii="仿宋" w:eastAsia="仿宋" w:hAnsi="仿宋" w:cs="仿宋" w:hint="eastAsia"/>
            <w:lang w:eastAsia="zh-CN"/>
          </w:rPr>
          <w:t>六、粉末冶金炉料项目建设背景及必要性分析</w:t>
        </w:r>
        <w:r>
          <w:tab/>
        </w:r>
        <w:r>
          <w:fldChar w:fldCharType="begin"/>
        </w:r>
        <w:r>
          <w:instrText xml:space="preserve"> PAGEREF _Toc19194 \h </w:instrText>
        </w:r>
        <w:r>
          <w:fldChar w:fldCharType="separate"/>
        </w:r>
        <w:r>
          <w:t>17</w:t>
        </w:r>
        <w:r>
          <w:fldChar w:fldCharType="end"/>
        </w:r>
      </w:hyperlink>
    </w:p>
    <w:p>
      <w:pPr>
        <w:pStyle w:val="TOC2"/>
        <w:tabs>
          <w:tab w:val="right" w:leader="dot" w:pos="8306"/>
        </w:tabs>
      </w:pPr>
      <w:hyperlink w:anchor="_Toc21793" w:history="1">
        <w:r>
          <w:rPr>
            <w:rFonts w:ascii="仿宋" w:eastAsia="仿宋" w:hAnsi="仿宋" w:cs="仿宋" w:hint="eastAsia"/>
            <w:lang w:eastAsia="zh-CN"/>
          </w:rPr>
          <w:t>(一)、粉末冶金炉料项目背景分析</w:t>
        </w:r>
        <w:r>
          <w:tab/>
        </w:r>
        <w:r>
          <w:fldChar w:fldCharType="begin"/>
        </w:r>
        <w:r>
          <w:instrText xml:space="preserve"> PAGEREF _Toc21793 \h </w:instrText>
        </w:r>
        <w:r>
          <w:fldChar w:fldCharType="separate"/>
        </w:r>
        <w:r>
          <w:t>17</w:t>
        </w:r>
        <w:r>
          <w:fldChar w:fldCharType="end"/>
        </w:r>
      </w:hyperlink>
    </w:p>
    <w:p>
      <w:pPr>
        <w:pStyle w:val="TOC2"/>
        <w:tabs>
          <w:tab w:val="right" w:leader="dot" w:pos="8306"/>
        </w:tabs>
      </w:pPr>
      <w:hyperlink w:anchor="_Toc22982" w:history="1">
        <w:r>
          <w:rPr>
            <w:rFonts w:ascii="仿宋" w:eastAsia="仿宋" w:hAnsi="仿宋" w:cs="仿宋" w:hint="eastAsia"/>
            <w:lang w:eastAsia="zh-CN"/>
          </w:rPr>
          <w:t>(二)、粉末冶金炉料项目建设必要性分析</w:t>
        </w:r>
        <w:r>
          <w:tab/>
        </w:r>
        <w:r>
          <w:fldChar w:fldCharType="begin"/>
        </w:r>
        <w:r>
          <w:instrText xml:space="preserve"> PAGEREF _Toc22982 \h </w:instrText>
        </w:r>
        <w:r>
          <w:fldChar w:fldCharType="separate"/>
        </w:r>
        <w:r>
          <w:t>19</w:t>
        </w:r>
        <w:r>
          <w:fldChar w:fldCharType="end"/>
        </w:r>
      </w:hyperlink>
    </w:p>
    <w:p>
      <w:pPr>
        <w:pStyle w:val="TOC1"/>
        <w:tabs>
          <w:tab w:val="right" w:leader="dot" w:pos="8306"/>
        </w:tabs>
      </w:pPr>
      <w:hyperlink w:anchor="_Toc7033" w:history="1">
        <w:r>
          <w:rPr>
            <w:rFonts w:ascii="仿宋" w:eastAsia="仿宋" w:hAnsi="仿宋" w:cs="仿宋" w:hint="eastAsia"/>
            <w:lang w:eastAsia="zh-CN"/>
          </w:rPr>
          <w:t>七、粉末冶金炉料项目环境影响分析</w:t>
        </w:r>
        <w:r>
          <w:tab/>
        </w:r>
        <w:r>
          <w:fldChar w:fldCharType="begin"/>
        </w:r>
        <w:r>
          <w:instrText xml:space="preserve"> PAGEREF _Toc7033 \h </w:instrText>
        </w:r>
        <w:r>
          <w:fldChar w:fldCharType="separate"/>
        </w:r>
        <w:r>
          <w:t>20</w:t>
        </w:r>
        <w:r>
          <w:fldChar w:fldCharType="end"/>
        </w:r>
      </w:hyperlink>
    </w:p>
    <w:p>
      <w:pPr>
        <w:pStyle w:val="TOC2"/>
        <w:tabs>
          <w:tab w:val="right" w:leader="dot" w:pos="8306"/>
        </w:tabs>
      </w:pPr>
      <w:hyperlink w:anchor="_Toc31910" w:history="1">
        <w:r>
          <w:rPr>
            <w:rFonts w:ascii="仿宋" w:eastAsia="仿宋" w:hAnsi="仿宋" w:cs="仿宋" w:hint="eastAsia"/>
            <w:lang w:eastAsia="zh-CN"/>
          </w:rPr>
          <w:t>(一)、建设区域环境质量现状</w:t>
        </w:r>
        <w:r>
          <w:tab/>
        </w:r>
        <w:r>
          <w:fldChar w:fldCharType="begin"/>
        </w:r>
        <w:r>
          <w:instrText xml:space="preserve"> PAGEREF _Toc31910 \h </w:instrText>
        </w:r>
        <w:r>
          <w:fldChar w:fldCharType="separate"/>
        </w:r>
        <w:r>
          <w:t>20</w:t>
        </w:r>
        <w:r>
          <w:fldChar w:fldCharType="end"/>
        </w:r>
      </w:hyperlink>
    </w:p>
    <w:p>
      <w:pPr>
        <w:pStyle w:val="TOC2"/>
        <w:tabs>
          <w:tab w:val="right" w:leader="dot" w:pos="8306"/>
        </w:tabs>
      </w:pPr>
      <w:hyperlink w:anchor="_Toc26303" w:history="1">
        <w:r>
          <w:rPr>
            <w:rFonts w:ascii="仿宋" w:eastAsia="仿宋" w:hAnsi="仿宋" w:cs="仿宋" w:hint="eastAsia"/>
            <w:lang w:eastAsia="zh-CN"/>
          </w:rPr>
          <w:t>(二)、建设期环境保护</w:t>
        </w:r>
        <w:r>
          <w:tab/>
        </w:r>
        <w:r>
          <w:fldChar w:fldCharType="begin"/>
        </w:r>
        <w:r>
          <w:instrText xml:space="preserve"> PAGEREF _Toc26303 \h </w:instrText>
        </w:r>
        <w:r>
          <w:fldChar w:fldCharType="separate"/>
        </w:r>
        <w:r>
          <w:t>22</w:t>
        </w:r>
        <w:r>
          <w:fldChar w:fldCharType="end"/>
        </w:r>
      </w:hyperlink>
    </w:p>
    <w:p>
      <w:pPr>
        <w:pStyle w:val="TOC2"/>
        <w:tabs>
          <w:tab w:val="right" w:leader="dot" w:pos="8306"/>
        </w:tabs>
      </w:pPr>
      <w:hyperlink w:anchor="_Toc15942" w:history="1">
        <w:r>
          <w:rPr>
            <w:rFonts w:ascii="仿宋" w:eastAsia="仿宋" w:hAnsi="仿宋" w:cs="仿宋" w:hint="eastAsia"/>
            <w:lang w:eastAsia="zh-CN"/>
          </w:rPr>
          <w:t>(三)、运营期环境保护</w:t>
        </w:r>
        <w:r>
          <w:tab/>
        </w:r>
        <w:r>
          <w:fldChar w:fldCharType="begin"/>
        </w:r>
        <w:r>
          <w:instrText xml:space="preserve"> PAGEREF _Toc15942 \h </w:instrText>
        </w:r>
        <w:r>
          <w:fldChar w:fldCharType="separate"/>
        </w:r>
        <w:r>
          <w:t>23</w:t>
        </w:r>
        <w:r>
          <w:fldChar w:fldCharType="end"/>
        </w:r>
      </w:hyperlink>
    </w:p>
    <w:p>
      <w:pPr>
        <w:pStyle w:val="TOC2"/>
        <w:tabs>
          <w:tab w:val="right" w:leader="dot" w:pos="8306"/>
        </w:tabs>
      </w:pPr>
      <w:hyperlink w:anchor="_Toc31280" w:history="1">
        <w:r>
          <w:rPr>
            <w:rFonts w:ascii="仿宋" w:eastAsia="仿宋" w:hAnsi="仿宋" w:cs="仿宋" w:hint="eastAsia"/>
            <w:lang w:eastAsia="zh-CN"/>
          </w:rPr>
          <w:t>(四)、粉末冶金炉料项目建设对区域经济的影响</w:t>
        </w:r>
        <w:r>
          <w:tab/>
        </w:r>
        <w:r>
          <w:fldChar w:fldCharType="begin"/>
        </w:r>
        <w:r>
          <w:instrText xml:space="preserve"> PAGEREF _Toc31280 \h </w:instrText>
        </w:r>
        <w:r>
          <w:fldChar w:fldCharType="separate"/>
        </w:r>
        <w:r>
          <w:t>25</w:t>
        </w:r>
        <w:r>
          <w:fldChar w:fldCharType="end"/>
        </w:r>
      </w:hyperlink>
    </w:p>
    <w:p>
      <w:pPr>
        <w:pStyle w:val="TOC2"/>
        <w:tabs>
          <w:tab w:val="right" w:leader="dot" w:pos="8306"/>
        </w:tabs>
      </w:pPr>
      <w:hyperlink w:anchor="_Toc13092" w:history="1">
        <w:r>
          <w:rPr>
            <w:rFonts w:ascii="仿宋" w:eastAsia="仿宋" w:hAnsi="仿宋" w:cs="仿宋" w:hint="eastAsia"/>
            <w:lang w:eastAsia="zh-CN"/>
          </w:rPr>
          <w:t>(五)、废弃物处理</w:t>
        </w:r>
        <w:r>
          <w:tab/>
        </w:r>
        <w:r>
          <w:fldChar w:fldCharType="begin"/>
        </w:r>
        <w:r>
          <w:instrText xml:space="preserve"> PAGEREF _Toc13092 \h </w:instrText>
        </w:r>
        <w:r>
          <w:fldChar w:fldCharType="separate"/>
        </w:r>
        <w:r>
          <w:t>26</w:t>
        </w:r>
        <w:r>
          <w:fldChar w:fldCharType="end"/>
        </w:r>
      </w:hyperlink>
    </w:p>
    <w:p>
      <w:pPr>
        <w:pStyle w:val="TOC2"/>
        <w:tabs>
          <w:tab w:val="right" w:leader="dot" w:pos="8306"/>
        </w:tabs>
      </w:pPr>
      <w:hyperlink w:anchor="_Toc26017" w:history="1">
        <w:r>
          <w:rPr>
            <w:rFonts w:ascii="仿宋" w:eastAsia="仿宋" w:hAnsi="仿宋" w:cs="仿宋" w:hint="eastAsia"/>
            <w:lang w:eastAsia="zh-CN"/>
          </w:rPr>
          <w:t>(六)、特殊环境影响分析</w:t>
        </w:r>
        <w:r>
          <w:tab/>
        </w:r>
        <w:r>
          <w:fldChar w:fldCharType="begin"/>
        </w:r>
        <w:r>
          <w:instrText xml:space="preserve"> PAGEREF _Toc26017 \h </w:instrText>
        </w:r>
        <w:r>
          <w:fldChar w:fldCharType="separate"/>
        </w:r>
        <w:r>
          <w:t>28</w:t>
        </w:r>
        <w:r>
          <w:fldChar w:fldCharType="end"/>
        </w:r>
      </w:hyperlink>
    </w:p>
    <w:p>
      <w:pPr>
        <w:pStyle w:val="TOC2"/>
        <w:tabs>
          <w:tab w:val="right" w:leader="dot" w:pos="8306"/>
        </w:tabs>
      </w:pPr>
      <w:hyperlink w:anchor="_Toc3022" w:history="1">
        <w:r>
          <w:rPr>
            <w:rFonts w:ascii="仿宋" w:eastAsia="仿宋" w:hAnsi="仿宋" w:cs="仿宋" w:hint="eastAsia"/>
            <w:lang w:eastAsia="zh-CN"/>
          </w:rPr>
          <w:t>(七)、清洁生产</w:t>
        </w:r>
        <w:r>
          <w:tab/>
        </w:r>
        <w:r>
          <w:fldChar w:fldCharType="begin"/>
        </w:r>
        <w:r>
          <w:instrText xml:space="preserve"> PAGEREF _Toc3022 \h </w:instrText>
        </w:r>
        <w:r>
          <w:fldChar w:fldCharType="separate"/>
        </w:r>
        <w:r>
          <w:t>29</w:t>
        </w:r>
        <w:r>
          <w:fldChar w:fldCharType="end"/>
        </w:r>
      </w:hyperlink>
    </w:p>
    <w:p>
      <w:pPr>
        <w:pStyle w:val="TOC2"/>
        <w:tabs>
          <w:tab w:val="right" w:leader="dot" w:pos="8306"/>
        </w:tabs>
      </w:pPr>
      <w:hyperlink w:anchor="_Toc8014" w:history="1">
        <w:r>
          <w:rPr>
            <w:rFonts w:ascii="仿宋" w:eastAsia="仿宋" w:hAnsi="仿宋" w:cs="仿宋" w:hint="eastAsia"/>
            <w:lang w:eastAsia="zh-CN"/>
          </w:rPr>
          <w:t>(八)、环境保护综合评价</w:t>
        </w:r>
        <w:r>
          <w:tab/>
        </w:r>
        <w:r>
          <w:fldChar w:fldCharType="begin"/>
        </w:r>
        <w:r>
          <w:instrText xml:space="preserve"> PAGEREF _Toc8014 \h </w:instrText>
        </w:r>
        <w:r>
          <w:fldChar w:fldCharType="separate"/>
        </w:r>
        <w:r>
          <w:t>30</w:t>
        </w:r>
        <w:r>
          <w:fldChar w:fldCharType="end"/>
        </w:r>
      </w:hyperlink>
    </w:p>
    <w:p>
      <w:pPr>
        <w:pStyle w:val="TOC1"/>
        <w:tabs>
          <w:tab w:val="right" w:leader="dot" w:pos="8306"/>
        </w:tabs>
      </w:pPr>
      <w:hyperlink w:anchor="_Toc21992" w:history="1">
        <w:r>
          <w:rPr>
            <w:rFonts w:ascii="仿宋" w:eastAsia="仿宋" w:hAnsi="仿宋" w:cs="仿宋" w:hint="eastAsia"/>
            <w:lang w:eastAsia="zh-CN"/>
          </w:rPr>
          <w:t>八、粉末冶金炉料项目风险管理</w:t>
        </w:r>
        <w:r>
          <w:tab/>
        </w:r>
        <w:r>
          <w:fldChar w:fldCharType="begin"/>
        </w:r>
        <w:r>
          <w:instrText xml:space="preserve"> PAGEREF _Toc21992 \h </w:instrText>
        </w:r>
        <w:r>
          <w:fldChar w:fldCharType="separate"/>
        </w:r>
        <w:r>
          <w:t>31</w:t>
        </w:r>
        <w:r>
          <w:fldChar w:fldCharType="end"/>
        </w:r>
      </w:hyperlink>
    </w:p>
    <w:p>
      <w:pPr>
        <w:pStyle w:val="TOC2"/>
        <w:tabs>
          <w:tab w:val="right" w:leader="dot" w:pos="8306"/>
        </w:tabs>
      </w:pPr>
      <w:hyperlink w:anchor="_Toc5434" w:history="1">
        <w:r>
          <w:rPr>
            <w:rFonts w:ascii="仿宋" w:eastAsia="仿宋" w:hAnsi="仿宋" w:cs="仿宋" w:hint="eastAsia"/>
            <w:lang w:eastAsia="zh-CN"/>
          </w:rPr>
          <w:t>(一)、风险识别与评估</w:t>
        </w:r>
        <w:r>
          <w:tab/>
        </w:r>
        <w:r>
          <w:fldChar w:fldCharType="begin"/>
        </w:r>
        <w:r>
          <w:instrText xml:space="preserve"> PAGEREF _Toc5434 \h </w:instrText>
        </w:r>
        <w:r>
          <w:fldChar w:fldCharType="separate"/>
        </w:r>
        <w:r>
          <w:t>31</w:t>
        </w:r>
        <w:r>
          <w:fldChar w:fldCharType="end"/>
        </w:r>
      </w:hyperlink>
    </w:p>
    <w:p>
      <w:pPr>
        <w:pStyle w:val="TOC2"/>
        <w:tabs>
          <w:tab w:val="right" w:leader="dot" w:pos="8306"/>
        </w:tabs>
      </w:pPr>
      <w:hyperlink w:anchor="_Toc19092" w:history="1">
        <w:r>
          <w:rPr>
            <w:rFonts w:ascii="仿宋" w:eastAsia="仿宋" w:hAnsi="仿宋" w:cs="仿宋" w:hint="eastAsia"/>
            <w:lang w:eastAsia="zh-CN"/>
          </w:rPr>
          <w:t>(二)、风险应对策略</w:t>
        </w:r>
        <w:r>
          <w:tab/>
        </w:r>
        <w:r>
          <w:fldChar w:fldCharType="begin"/>
        </w:r>
        <w:r>
          <w:instrText xml:space="preserve"> PAGEREF _Toc19092 \h </w:instrText>
        </w:r>
        <w:r>
          <w:fldChar w:fldCharType="separate"/>
        </w:r>
        <w:r>
          <w:t>32</w:t>
        </w:r>
        <w:r>
          <w:fldChar w:fldCharType="end"/>
        </w:r>
      </w:hyperlink>
    </w:p>
    <w:p>
      <w:pPr>
        <w:pStyle w:val="TOC2"/>
        <w:tabs>
          <w:tab w:val="right" w:leader="dot" w:pos="8306"/>
        </w:tabs>
      </w:pPr>
      <w:hyperlink w:anchor="_Toc14979" w:history="1">
        <w:r>
          <w:rPr>
            <w:rFonts w:ascii="仿宋" w:eastAsia="仿宋" w:hAnsi="仿宋" w:cs="仿宋" w:hint="eastAsia"/>
            <w:lang w:eastAsia="zh-CN"/>
          </w:rPr>
          <w:t>(三)、风险监控与控制</w:t>
        </w:r>
        <w:r>
          <w:tab/>
        </w:r>
        <w:r>
          <w:fldChar w:fldCharType="begin"/>
        </w:r>
        <w:r>
          <w:instrText xml:space="preserve"> PAGEREF _Toc14979 \h </w:instrText>
        </w:r>
        <w:r>
          <w:fldChar w:fldCharType="separate"/>
        </w:r>
        <w:r>
          <w:t>34</w:t>
        </w:r>
        <w:r>
          <w:fldChar w:fldCharType="end"/>
        </w:r>
      </w:hyperlink>
    </w:p>
    <w:p>
      <w:pPr>
        <w:pStyle w:val="TOC1"/>
        <w:tabs>
          <w:tab w:val="right" w:leader="dot" w:pos="8306"/>
        </w:tabs>
      </w:pPr>
      <w:hyperlink w:anchor="_Toc15605" w:history="1">
        <w:r>
          <w:rPr>
            <w:rFonts w:ascii="仿宋" w:eastAsia="仿宋" w:hAnsi="仿宋" w:cs="仿宋" w:hint="eastAsia"/>
            <w:lang w:eastAsia="zh-CN"/>
          </w:rPr>
          <w:t>九、粉末冶金炉料项目人力资源管理</w:t>
        </w:r>
        <w:r>
          <w:tab/>
        </w:r>
        <w:r>
          <w:fldChar w:fldCharType="begin"/>
        </w:r>
        <w:r>
          <w:instrText xml:space="preserve"> PAGEREF _Toc15605 \h </w:instrText>
        </w:r>
        <w:r>
          <w:fldChar w:fldCharType="separate"/>
        </w:r>
        <w:r>
          <w:t>35</w:t>
        </w:r>
        <w:r>
          <w:fldChar w:fldCharType="end"/>
        </w:r>
      </w:hyperlink>
    </w:p>
    <w:p>
      <w:pPr>
        <w:pStyle w:val="TOC2"/>
        <w:tabs>
          <w:tab w:val="right" w:leader="dot" w:pos="8306"/>
        </w:tabs>
      </w:pPr>
      <w:hyperlink w:anchor="_Toc30798" w:history="1">
        <w:r>
          <w:rPr>
            <w:rFonts w:ascii="仿宋" w:eastAsia="仿宋" w:hAnsi="仿宋" w:cs="仿宋" w:hint="eastAsia"/>
            <w:lang w:eastAsia="zh-CN"/>
          </w:rPr>
          <w:t>(一)、建立健全的预算管理制度</w:t>
        </w:r>
        <w:r>
          <w:tab/>
        </w:r>
        <w:r>
          <w:fldChar w:fldCharType="begin"/>
        </w:r>
        <w:r>
          <w:instrText xml:space="preserve"> PAGEREF _Toc30798 \h </w:instrText>
        </w:r>
        <w:r>
          <w:fldChar w:fldCharType="separate"/>
        </w:r>
        <w:r>
          <w:t>35</w:t>
        </w:r>
        <w:r>
          <w:fldChar w:fldCharType="end"/>
        </w:r>
      </w:hyperlink>
    </w:p>
    <w:p>
      <w:pPr>
        <w:pStyle w:val="TOC2"/>
        <w:tabs>
          <w:tab w:val="right" w:leader="dot" w:pos="8306"/>
        </w:tabs>
      </w:pPr>
      <w:hyperlink w:anchor="_Toc4576" w:history="1">
        <w:r>
          <w:rPr>
            <w:rFonts w:ascii="仿宋" w:eastAsia="仿宋" w:hAnsi="仿宋" w:cs="仿宋" w:hint="eastAsia"/>
            <w:lang w:eastAsia="zh-CN"/>
          </w:rPr>
          <w:t>(二)、加强资金流动监控</w:t>
        </w:r>
        <w:r>
          <w:tab/>
        </w:r>
        <w:r>
          <w:fldChar w:fldCharType="begin"/>
        </w:r>
        <w:r>
          <w:instrText xml:space="preserve"> PAGEREF _Toc4576 \h </w:instrText>
        </w:r>
        <w:r>
          <w:fldChar w:fldCharType="separate"/>
        </w:r>
        <w:r>
          <w:t>37</w:t>
        </w:r>
        <w:r>
          <w:fldChar w:fldCharType="end"/>
        </w:r>
      </w:hyperlink>
    </w:p>
    <w:p>
      <w:pPr>
        <w:pStyle w:val="TOC2"/>
        <w:tabs>
          <w:tab w:val="right" w:leader="dot" w:pos="8306"/>
        </w:tabs>
      </w:pPr>
      <w:hyperlink w:anchor="_Toc26437" w:history="1">
        <w:r>
          <w:rPr>
            <w:rFonts w:ascii="仿宋" w:eastAsia="仿宋" w:hAnsi="仿宋" w:cs="仿宋" w:hint="eastAsia"/>
            <w:lang w:eastAsia="zh-CN"/>
          </w:rPr>
          <w:t>(三)、制定完善的风险控制机制</w:t>
        </w:r>
        <w:r>
          <w:tab/>
        </w:r>
        <w:r>
          <w:fldChar w:fldCharType="begin"/>
        </w:r>
        <w:r>
          <w:instrText xml:space="preserve"> PAGEREF _Toc26437 \h </w:instrText>
        </w:r>
        <w:r>
          <w:fldChar w:fldCharType="separate"/>
        </w:r>
        <w:r>
          <w:t>38</w:t>
        </w:r>
        <w:r>
          <w:fldChar w:fldCharType="end"/>
        </w:r>
      </w:hyperlink>
    </w:p>
    <w:p>
      <w:pPr>
        <w:pStyle w:val="TOC2"/>
        <w:tabs>
          <w:tab w:val="right" w:leader="dot" w:pos="8306"/>
        </w:tabs>
      </w:pPr>
      <w:hyperlink w:anchor="_Toc12790" w:history="1">
        <w:r>
          <w:rPr>
            <w:rFonts w:ascii="仿宋" w:eastAsia="仿宋" w:hAnsi="仿宋" w:cs="仿宋" w:hint="eastAsia"/>
            <w:lang w:eastAsia="zh-CN"/>
          </w:rPr>
          <w:t>(四)、优化成本管理</w:t>
        </w:r>
        <w:r>
          <w:tab/>
        </w:r>
        <w:r>
          <w:fldChar w:fldCharType="begin"/>
        </w:r>
        <w:r>
          <w:instrText xml:space="preserve"> PAGEREF _Toc12790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02" w:history="1">
        <w:r>
          <w:rPr>
            <w:rFonts w:ascii="仿宋" w:eastAsia="仿宋" w:hAnsi="仿宋" w:cs="仿宋" w:hint="eastAsia"/>
            <w:lang w:eastAsia="zh-CN"/>
          </w:rPr>
          <w:t>十、粉末冶金炉料项目技术管理</w:t>
        </w:r>
        <w:r>
          <w:tab/>
        </w:r>
        <w:r>
          <w:fldChar w:fldCharType="begin"/>
        </w:r>
        <w:r>
          <w:instrText xml:space="preserve"> PAGEREF _Toc7602 \h </w:instrText>
        </w:r>
        <w:r>
          <w:fldChar w:fldCharType="separate"/>
        </w:r>
        <w:r>
          <w:t>41</w:t>
        </w:r>
        <w:r>
          <w:fldChar w:fldCharType="end"/>
        </w:r>
      </w:hyperlink>
    </w:p>
    <w:p>
      <w:pPr>
        <w:pStyle w:val="TOC2"/>
        <w:tabs>
          <w:tab w:val="right" w:leader="dot" w:pos="8306"/>
        </w:tabs>
      </w:pPr>
      <w:hyperlink w:anchor="_Toc12737" w:history="1">
        <w:r>
          <w:rPr>
            <w:rFonts w:ascii="仿宋" w:eastAsia="仿宋" w:hAnsi="仿宋" w:cs="仿宋" w:hint="eastAsia"/>
            <w:lang w:eastAsia="zh-CN"/>
          </w:rPr>
          <w:t>(一)、技术方案选用方向</w:t>
        </w:r>
        <w:r>
          <w:tab/>
        </w:r>
        <w:r>
          <w:fldChar w:fldCharType="begin"/>
        </w:r>
        <w:r>
          <w:instrText xml:space="preserve"> PAGEREF _Toc12737 \h </w:instrText>
        </w:r>
        <w:r>
          <w:fldChar w:fldCharType="separate"/>
        </w:r>
        <w:r>
          <w:t>41</w:t>
        </w:r>
        <w:r>
          <w:fldChar w:fldCharType="end"/>
        </w:r>
      </w:hyperlink>
    </w:p>
    <w:p>
      <w:pPr>
        <w:pStyle w:val="TOC2"/>
        <w:tabs>
          <w:tab w:val="right" w:leader="dot" w:pos="8306"/>
        </w:tabs>
      </w:pPr>
      <w:hyperlink w:anchor="_Toc32699" w:history="1">
        <w:r>
          <w:rPr>
            <w:rFonts w:ascii="仿宋" w:eastAsia="仿宋" w:hAnsi="仿宋" w:cs="仿宋" w:hint="eastAsia"/>
            <w:lang w:eastAsia="zh-CN"/>
          </w:rPr>
          <w:t>(二)、工艺技术方案选用原则</w:t>
        </w:r>
        <w:r>
          <w:tab/>
        </w:r>
        <w:r>
          <w:fldChar w:fldCharType="begin"/>
        </w:r>
        <w:r>
          <w:instrText xml:space="preserve"> PAGEREF _Toc32699 \h </w:instrText>
        </w:r>
        <w:r>
          <w:fldChar w:fldCharType="separate"/>
        </w:r>
        <w:r>
          <w:t>43</w:t>
        </w:r>
        <w:r>
          <w:fldChar w:fldCharType="end"/>
        </w:r>
      </w:hyperlink>
    </w:p>
    <w:p>
      <w:pPr>
        <w:pStyle w:val="TOC2"/>
        <w:tabs>
          <w:tab w:val="right" w:leader="dot" w:pos="8306"/>
        </w:tabs>
      </w:pPr>
      <w:hyperlink w:anchor="_Toc1931" w:history="1">
        <w:r>
          <w:rPr>
            <w:rFonts w:ascii="仿宋" w:eastAsia="仿宋" w:hAnsi="仿宋" w:cs="仿宋" w:hint="eastAsia"/>
            <w:lang w:eastAsia="zh-CN"/>
          </w:rPr>
          <w:t>(三)、工艺技术方案要求</w:t>
        </w:r>
        <w:r>
          <w:tab/>
        </w:r>
        <w:r>
          <w:fldChar w:fldCharType="begin"/>
        </w:r>
        <w:r>
          <w:instrText xml:space="preserve"> PAGEREF _Toc1931 \h </w:instrText>
        </w:r>
        <w:r>
          <w:fldChar w:fldCharType="separate"/>
        </w:r>
        <w:r>
          <w:t>45</w:t>
        </w:r>
        <w:r>
          <w:fldChar w:fldCharType="end"/>
        </w:r>
      </w:hyperlink>
    </w:p>
    <w:p>
      <w:pPr>
        <w:pStyle w:val="TOC1"/>
        <w:tabs>
          <w:tab w:val="right" w:leader="dot" w:pos="8306"/>
        </w:tabs>
      </w:pPr>
      <w:hyperlink w:anchor="_Toc10836" w:history="1">
        <w:r>
          <w:rPr>
            <w:rFonts w:ascii="仿宋" w:eastAsia="仿宋" w:hAnsi="仿宋" w:cs="仿宋" w:hint="eastAsia"/>
            <w:lang w:eastAsia="zh-CN"/>
          </w:rPr>
          <w:t>十一、粉末冶金炉料项目人力资源培养与发展</w:t>
        </w:r>
        <w:r>
          <w:tab/>
        </w:r>
        <w:r>
          <w:fldChar w:fldCharType="begin"/>
        </w:r>
        <w:r>
          <w:instrText xml:space="preserve"> PAGEREF _Toc10836 \h </w:instrText>
        </w:r>
        <w:r>
          <w:fldChar w:fldCharType="separate"/>
        </w:r>
        <w:r>
          <w:t>47</w:t>
        </w:r>
        <w:r>
          <w:fldChar w:fldCharType="end"/>
        </w:r>
      </w:hyperlink>
    </w:p>
    <w:p>
      <w:pPr>
        <w:pStyle w:val="TOC2"/>
        <w:tabs>
          <w:tab w:val="right" w:leader="dot" w:pos="8306"/>
        </w:tabs>
      </w:pPr>
      <w:hyperlink w:anchor="_Toc9472" w:history="1">
        <w:r>
          <w:rPr>
            <w:rFonts w:ascii="仿宋" w:eastAsia="仿宋" w:hAnsi="仿宋" w:cs="仿宋" w:hint="eastAsia"/>
            <w:lang w:eastAsia="zh-CN"/>
          </w:rPr>
          <w:t>(一)、人才需求与规划</w:t>
        </w:r>
        <w:r>
          <w:tab/>
        </w:r>
        <w:r>
          <w:fldChar w:fldCharType="begin"/>
        </w:r>
        <w:r>
          <w:instrText xml:space="preserve"> PAGEREF _Toc9472 \h </w:instrText>
        </w:r>
        <w:r>
          <w:fldChar w:fldCharType="separate"/>
        </w:r>
        <w:r>
          <w:t>47</w:t>
        </w:r>
        <w:r>
          <w:fldChar w:fldCharType="end"/>
        </w:r>
      </w:hyperlink>
    </w:p>
    <w:p>
      <w:pPr>
        <w:pStyle w:val="TOC2"/>
        <w:tabs>
          <w:tab w:val="right" w:leader="dot" w:pos="8306"/>
        </w:tabs>
      </w:pPr>
      <w:hyperlink w:anchor="_Toc5850" w:history="1">
        <w:r>
          <w:rPr>
            <w:rFonts w:ascii="仿宋" w:eastAsia="仿宋" w:hAnsi="仿宋" w:cs="仿宋" w:hint="eastAsia"/>
            <w:lang w:eastAsia="zh-CN"/>
          </w:rPr>
          <w:t>(二)、培训与发展计划</w:t>
        </w:r>
        <w:r>
          <w:tab/>
        </w:r>
        <w:r>
          <w:fldChar w:fldCharType="begin"/>
        </w:r>
        <w:r>
          <w:instrText xml:space="preserve"> PAGEREF _Toc5850 \h </w:instrText>
        </w:r>
        <w:r>
          <w:fldChar w:fldCharType="separate"/>
        </w:r>
        <w:r>
          <w:t>47</w:t>
        </w:r>
        <w:r>
          <w:fldChar w:fldCharType="end"/>
        </w:r>
      </w:hyperlink>
    </w:p>
    <w:p>
      <w:pPr>
        <w:pStyle w:val="TOC1"/>
        <w:tabs>
          <w:tab w:val="right" w:leader="dot" w:pos="8306"/>
        </w:tabs>
      </w:pPr>
      <w:hyperlink w:anchor="_Toc15073" w:history="1">
        <w:r>
          <w:rPr>
            <w:rFonts w:ascii="仿宋" w:eastAsia="仿宋" w:hAnsi="仿宋" w:cs="仿宋" w:hint="eastAsia"/>
            <w:lang w:eastAsia="zh-CN"/>
          </w:rPr>
          <w:t>十二、粉末冶金炉料项目财务管理</w:t>
        </w:r>
        <w:r>
          <w:tab/>
        </w:r>
        <w:r>
          <w:fldChar w:fldCharType="begin"/>
        </w:r>
        <w:r>
          <w:instrText xml:space="preserve"> PAGEREF _Toc15073 \h </w:instrText>
        </w:r>
        <w:r>
          <w:fldChar w:fldCharType="separate"/>
        </w:r>
        <w:r>
          <w:t>48</w:t>
        </w:r>
        <w:r>
          <w:fldChar w:fldCharType="end"/>
        </w:r>
      </w:hyperlink>
    </w:p>
    <w:p>
      <w:pPr>
        <w:pStyle w:val="TOC2"/>
        <w:tabs>
          <w:tab w:val="right" w:leader="dot" w:pos="8306"/>
        </w:tabs>
      </w:pPr>
      <w:hyperlink w:anchor="_Toc17531" w:history="1">
        <w:r>
          <w:rPr>
            <w:rFonts w:ascii="仿宋" w:eastAsia="仿宋" w:hAnsi="仿宋" w:cs="仿宋" w:hint="eastAsia"/>
            <w:lang w:eastAsia="zh-CN"/>
          </w:rPr>
          <w:t>(一)、资金需求大</w:t>
        </w:r>
        <w:r>
          <w:tab/>
        </w:r>
        <w:r>
          <w:fldChar w:fldCharType="begin"/>
        </w:r>
        <w:r>
          <w:instrText xml:space="preserve"> PAGEREF _Toc17531 \h </w:instrText>
        </w:r>
        <w:r>
          <w:fldChar w:fldCharType="separate"/>
        </w:r>
        <w:r>
          <w:t>48</w:t>
        </w:r>
        <w:r>
          <w:fldChar w:fldCharType="end"/>
        </w:r>
      </w:hyperlink>
    </w:p>
    <w:p>
      <w:pPr>
        <w:pStyle w:val="TOC2"/>
        <w:tabs>
          <w:tab w:val="right" w:leader="dot" w:pos="8306"/>
        </w:tabs>
      </w:pPr>
      <w:hyperlink w:anchor="_Toc24402" w:history="1">
        <w:r>
          <w:rPr>
            <w:rFonts w:ascii="仿宋" w:eastAsia="仿宋" w:hAnsi="仿宋" w:cs="仿宋" w:hint="eastAsia"/>
            <w:lang w:eastAsia="zh-CN"/>
          </w:rPr>
          <w:t>(二)、研发周期长</w:t>
        </w:r>
        <w:r>
          <w:tab/>
        </w:r>
        <w:r>
          <w:fldChar w:fldCharType="begin"/>
        </w:r>
        <w:r>
          <w:instrText xml:space="preserve"> PAGEREF _Toc24402 \h </w:instrText>
        </w:r>
        <w:r>
          <w:fldChar w:fldCharType="separate"/>
        </w:r>
        <w:r>
          <w:t>49</w:t>
        </w:r>
        <w:r>
          <w:fldChar w:fldCharType="end"/>
        </w:r>
      </w:hyperlink>
    </w:p>
    <w:p>
      <w:pPr>
        <w:pStyle w:val="TOC2"/>
        <w:tabs>
          <w:tab w:val="right" w:leader="dot" w:pos="8306"/>
        </w:tabs>
      </w:pPr>
      <w:hyperlink w:anchor="_Toc24014" w:history="1">
        <w:r>
          <w:rPr>
            <w:rFonts w:ascii="仿宋" w:eastAsia="仿宋" w:hAnsi="仿宋" w:cs="仿宋" w:hint="eastAsia"/>
            <w:lang w:eastAsia="zh-CN"/>
          </w:rPr>
          <w:t>(三)、市场风险大</w:t>
        </w:r>
        <w:r>
          <w:tab/>
        </w:r>
        <w:r>
          <w:fldChar w:fldCharType="begin"/>
        </w:r>
        <w:r>
          <w:instrText xml:space="preserve"> PAGEREF _Toc24014 \h </w:instrText>
        </w:r>
        <w:r>
          <w:fldChar w:fldCharType="separate"/>
        </w:r>
        <w:r>
          <w:t>50</w:t>
        </w:r>
        <w:r>
          <w:fldChar w:fldCharType="end"/>
        </w:r>
      </w:hyperlink>
    </w:p>
    <w:p>
      <w:pPr>
        <w:pStyle w:val="TOC2"/>
        <w:tabs>
          <w:tab w:val="right" w:leader="dot" w:pos="8306"/>
        </w:tabs>
      </w:pPr>
      <w:hyperlink w:anchor="_Toc21381" w:history="1">
        <w:r>
          <w:rPr>
            <w:rFonts w:ascii="仿宋" w:eastAsia="仿宋" w:hAnsi="仿宋" w:cs="仿宋" w:hint="eastAsia"/>
            <w:lang w:eastAsia="zh-CN"/>
          </w:rPr>
          <w:t>(四)、利润率高</w:t>
        </w:r>
        <w:r>
          <w:tab/>
        </w:r>
        <w:r>
          <w:fldChar w:fldCharType="begin"/>
        </w:r>
        <w:r>
          <w:instrText xml:space="preserve"> PAGEREF _Toc21381 \h </w:instrText>
        </w:r>
        <w:r>
          <w:fldChar w:fldCharType="separate"/>
        </w:r>
        <w:r>
          <w:t>53</w:t>
        </w:r>
        <w:r>
          <w:fldChar w:fldCharType="end"/>
        </w:r>
      </w:hyperlink>
    </w:p>
    <w:p>
      <w:pPr>
        <w:pStyle w:val="TOC1"/>
        <w:tabs>
          <w:tab w:val="right" w:leader="dot" w:pos="8306"/>
        </w:tabs>
      </w:pPr>
      <w:hyperlink w:anchor="_Toc17487" w:history="1">
        <w:r>
          <w:rPr>
            <w:rFonts w:ascii="仿宋" w:eastAsia="仿宋" w:hAnsi="仿宋" w:cs="仿宋" w:hint="eastAsia"/>
            <w:lang w:eastAsia="zh-CN"/>
          </w:rPr>
          <w:t>十三、粉末冶金炉料项目实施保障措施</w:t>
        </w:r>
        <w:r>
          <w:tab/>
        </w:r>
        <w:r>
          <w:fldChar w:fldCharType="begin"/>
        </w:r>
        <w:r>
          <w:instrText xml:space="preserve"> PAGEREF _Toc17487 \h </w:instrText>
        </w:r>
        <w:r>
          <w:fldChar w:fldCharType="separate"/>
        </w:r>
        <w:r>
          <w:t>55</w:t>
        </w:r>
        <w:r>
          <w:fldChar w:fldCharType="end"/>
        </w:r>
      </w:hyperlink>
    </w:p>
    <w:p>
      <w:pPr>
        <w:pStyle w:val="TOC2"/>
        <w:tabs>
          <w:tab w:val="right" w:leader="dot" w:pos="8306"/>
        </w:tabs>
      </w:pPr>
      <w:hyperlink w:anchor="_Toc19409" w:history="1">
        <w:r>
          <w:rPr>
            <w:rFonts w:ascii="仿宋" w:eastAsia="仿宋" w:hAnsi="仿宋" w:cs="仿宋" w:hint="eastAsia"/>
            <w:lang w:eastAsia="zh-CN"/>
          </w:rPr>
          <w:t>(一)、粉末冶金炉料项目实施保障机制</w:t>
        </w:r>
        <w:r>
          <w:tab/>
        </w:r>
        <w:r>
          <w:fldChar w:fldCharType="begin"/>
        </w:r>
        <w:r>
          <w:instrText xml:space="preserve"> PAGEREF _Toc19409 \h </w:instrText>
        </w:r>
        <w:r>
          <w:fldChar w:fldCharType="separate"/>
        </w:r>
        <w:r>
          <w:t>55</w:t>
        </w:r>
        <w:r>
          <w:fldChar w:fldCharType="end"/>
        </w:r>
      </w:hyperlink>
    </w:p>
    <w:p>
      <w:pPr>
        <w:pStyle w:val="TOC2"/>
        <w:tabs>
          <w:tab w:val="right" w:leader="dot" w:pos="8306"/>
        </w:tabs>
      </w:pPr>
      <w:hyperlink w:anchor="_Toc30875" w:history="1">
        <w:r>
          <w:rPr>
            <w:rFonts w:ascii="仿宋" w:eastAsia="仿宋" w:hAnsi="仿宋" w:cs="仿宋" w:hint="eastAsia"/>
            <w:lang w:eastAsia="zh-CN"/>
          </w:rPr>
          <w:t>(二)、粉末冶金炉料项目法律合规要求</w:t>
        </w:r>
        <w:r>
          <w:tab/>
        </w:r>
        <w:r>
          <w:fldChar w:fldCharType="begin"/>
        </w:r>
        <w:r>
          <w:instrText xml:space="preserve"> PAGEREF _Toc30875 \h </w:instrText>
        </w:r>
        <w:r>
          <w:fldChar w:fldCharType="separate"/>
        </w:r>
        <w:r>
          <w:t>59</w:t>
        </w:r>
        <w:r>
          <w:fldChar w:fldCharType="end"/>
        </w:r>
      </w:hyperlink>
    </w:p>
    <w:p>
      <w:pPr>
        <w:pStyle w:val="TOC2"/>
        <w:tabs>
          <w:tab w:val="right" w:leader="dot" w:pos="8306"/>
        </w:tabs>
      </w:pPr>
      <w:hyperlink w:anchor="_Toc30074" w:history="1">
        <w:r>
          <w:rPr>
            <w:rFonts w:ascii="仿宋" w:eastAsia="仿宋" w:hAnsi="仿宋" w:cs="仿宋" w:hint="eastAsia"/>
            <w:lang w:eastAsia="zh-CN"/>
          </w:rPr>
          <w:t>(三)、粉末冶金炉料项目合同管理与法律事务</w:t>
        </w:r>
        <w:r>
          <w:tab/>
        </w:r>
        <w:r>
          <w:fldChar w:fldCharType="begin"/>
        </w:r>
        <w:r>
          <w:instrText xml:space="preserve"> PAGEREF _Toc30074 \h </w:instrText>
        </w:r>
        <w:r>
          <w:fldChar w:fldCharType="separate"/>
        </w:r>
        <w:r>
          <w:t>63</w:t>
        </w:r>
        <w:r>
          <w:fldChar w:fldCharType="end"/>
        </w:r>
      </w:hyperlink>
    </w:p>
    <w:p>
      <w:pPr>
        <w:pStyle w:val="TOC2"/>
        <w:tabs>
          <w:tab w:val="right" w:leader="dot" w:pos="8306"/>
        </w:tabs>
      </w:pPr>
      <w:hyperlink w:anchor="_Toc19867" w:history="1">
        <w:r>
          <w:rPr>
            <w:rFonts w:ascii="仿宋" w:eastAsia="仿宋" w:hAnsi="仿宋" w:cs="仿宋" w:hint="eastAsia"/>
            <w:lang w:eastAsia="zh-CN"/>
          </w:rPr>
          <w:t>(四)、粉末冶金炉料项目知识产权保护策略</w:t>
        </w:r>
        <w:r>
          <w:tab/>
        </w:r>
        <w:r>
          <w:fldChar w:fldCharType="begin"/>
        </w:r>
        <w:r>
          <w:instrText xml:space="preserve"> PAGEREF _Toc19867 \h </w:instrText>
        </w:r>
        <w:r>
          <w:fldChar w:fldCharType="separate"/>
        </w:r>
        <w:r>
          <w:t>70</w:t>
        </w:r>
        <w:r>
          <w:fldChar w:fldCharType="end"/>
        </w:r>
      </w:hyperlink>
    </w:p>
    <w:p>
      <w:pPr>
        <w:pStyle w:val="TOC1"/>
        <w:tabs>
          <w:tab w:val="right" w:leader="dot" w:pos="8306"/>
        </w:tabs>
      </w:pPr>
      <w:hyperlink w:anchor="_Toc4013" w:history="1">
        <w:r>
          <w:rPr>
            <w:rFonts w:ascii="仿宋" w:eastAsia="仿宋" w:hAnsi="仿宋" w:cs="仿宋" w:hint="eastAsia"/>
            <w:lang w:eastAsia="zh-CN"/>
          </w:rPr>
          <w:t>十四、供应链管理</w:t>
        </w:r>
        <w:r>
          <w:tab/>
        </w:r>
        <w:r>
          <w:fldChar w:fldCharType="begin"/>
        </w:r>
        <w:r>
          <w:instrText xml:space="preserve"> PAGEREF _Toc4013 \h </w:instrText>
        </w:r>
        <w:r>
          <w:fldChar w:fldCharType="separate"/>
        </w:r>
        <w:r>
          <w:t>72</w:t>
        </w:r>
        <w:r>
          <w:fldChar w:fldCharType="end"/>
        </w:r>
      </w:hyperlink>
    </w:p>
    <w:p>
      <w:pPr>
        <w:pStyle w:val="TOC2"/>
        <w:tabs>
          <w:tab w:val="right" w:leader="dot" w:pos="8306"/>
        </w:tabs>
      </w:pPr>
      <w:hyperlink w:anchor="_Toc1540" w:history="1">
        <w:r>
          <w:rPr>
            <w:rFonts w:ascii="仿宋" w:eastAsia="仿宋" w:hAnsi="仿宋" w:cs="仿宋" w:hint="eastAsia"/>
            <w:lang w:eastAsia="zh-CN"/>
          </w:rPr>
          <w:t>(一)、供应链战略规划</w:t>
        </w:r>
        <w:r>
          <w:tab/>
        </w:r>
        <w:r>
          <w:fldChar w:fldCharType="begin"/>
        </w:r>
        <w:r>
          <w:instrText xml:space="preserve"> PAGEREF _Toc1540 \h </w:instrText>
        </w:r>
        <w:r>
          <w:fldChar w:fldCharType="separate"/>
        </w:r>
        <w:r>
          <w:t>72</w:t>
        </w:r>
        <w:r>
          <w:fldChar w:fldCharType="end"/>
        </w:r>
      </w:hyperlink>
    </w:p>
    <w:p>
      <w:pPr>
        <w:pStyle w:val="TOC2"/>
        <w:tabs>
          <w:tab w:val="right" w:leader="dot" w:pos="8306"/>
        </w:tabs>
      </w:pPr>
      <w:hyperlink w:anchor="_Toc22921" w:history="1">
        <w:r>
          <w:rPr>
            <w:rFonts w:ascii="仿宋" w:eastAsia="仿宋" w:hAnsi="仿宋" w:cs="仿宋" w:hint="eastAsia"/>
            <w:lang w:eastAsia="zh-CN"/>
          </w:rPr>
          <w:t>(二)、供应商选择与合作</w:t>
        </w:r>
        <w:r>
          <w:tab/>
        </w:r>
        <w:r>
          <w:fldChar w:fldCharType="begin"/>
        </w:r>
        <w:r>
          <w:instrText xml:space="preserve"> PAGEREF _Toc22921 \h </w:instrText>
        </w:r>
        <w:r>
          <w:fldChar w:fldCharType="separate"/>
        </w:r>
        <w:r>
          <w:t>74</w:t>
        </w:r>
        <w:r>
          <w:fldChar w:fldCharType="end"/>
        </w:r>
      </w:hyperlink>
    </w:p>
    <w:p>
      <w:pPr>
        <w:pStyle w:val="TOC2"/>
        <w:tabs>
          <w:tab w:val="right" w:leader="dot" w:pos="8306"/>
        </w:tabs>
      </w:pPr>
      <w:hyperlink w:anchor="_Toc14034" w:history="1">
        <w:r>
          <w:rPr>
            <w:rFonts w:ascii="仿宋" w:eastAsia="仿宋" w:hAnsi="仿宋" w:cs="仿宋" w:hint="eastAsia"/>
            <w:lang w:eastAsia="zh-CN"/>
          </w:rPr>
          <w:t>(三)、物流与库存管理</w:t>
        </w:r>
        <w:r>
          <w:tab/>
        </w:r>
        <w:r>
          <w:fldChar w:fldCharType="begin"/>
        </w:r>
        <w:r>
          <w:instrText xml:space="preserve"> PAGEREF _Toc14034 \h </w:instrText>
        </w:r>
        <w:r>
          <w:fldChar w:fldCharType="separate"/>
        </w:r>
        <w:r>
          <w:t>75</w:t>
        </w:r>
        <w:r>
          <w:fldChar w:fldCharType="end"/>
        </w:r>
      </w:hyperlink>
    </w:p>
    <w:p>
      <w:pPr>
        <w:pStyle w:val="TOC1"/>
        <w:tabs>
          <w:tab w:val="right" w:leader="dot" w:pos="8306"/>
        </w:tabs>
      </w:pPr>
      <w:hyperlink w:anchor="_Toc25887" w:history="1">
        <w:r>
          <w:rPr>
            <w:rFonts w:ascii="仿宋" w:eastAsia="仿宋" w:hAnsi="仿宋" w:cs="仿宋" w:hint="eastAsia"/>
            <w:lang w:eastAsia="zh-CN"/>
          </w:rPr>
          <w:t>十五、粉末冶金炉料项目变更管理</w:t>
        </w:r>
        <w:r>
          <w:tab/>
        </w:r>
        <w:r>
          <w:fldChar w:fldCharType="begin"/>
        </w:r>
        <w:r>
          <w:instrText xml:space="preserve"> PAGEREF _Toc25887 \h </w:instrText>
        </w:r>
        <w:r>
          <w:fldChar w:fldCharType="separate"/>
        </w:r>
        <w:r>
          <w:t>76</w:t>
        </w:r>
        <w:r>
          <w:fldChar w:fldCharType="end"/>
        </w:r>
      </w:hyperlink>
    </w:p>
    <w:p>
      <w:pPr>
        <w:pStyle w:val="TOC2"/>
        <w:tabs>
          <w:tab w:val="right" w:leader="dot" w:pos="8306"/>
        </w:tabs>
      </w:pPr>
      <w:hyperlink w:anchor="_Toc24236" w:history="1">
        <w:r>
          <w:rPr>
            <w:rFonts w:ascii="仿宋" w:eastAsia="仿宋" w:hAnsi="仿宋" w:cs="仿宋" w:hint="eastAsia"/>
            <w:lang w:eastAsia="zh-CN"/>
          </w:rPr>
          <w:t>(一)、变更申请与评估</w:t>
        </w:r>
        <w:r>
          <w:tab/>
        </w:r>
        <w:r>
          <w:fldChar w:fldCharType="begin"/>
        </w:r>
        <w:r>
          <w:instrText xml:space="preserve"> PAGEREF _Toc24236 \h </w:instrText>
        </w:r>
        <w:r>
          <w:fldChar w:fldCharType="separate"/>
        </w:r>
        <w:r>
          <w:t>76</w:t>
        </w:r>
        <w:r>
          <w:fldChar w:fldCharType="end"/>
        </w:r>
      </w:hyperlink>
    </w:p>
    <w:p>
      <w:pPr>
        <w:pStyle w:val="TOC2"/>
        <w:tabs>
          <w:tab w:val="right" w:leader="dot" w:pos="8306"/>
        </w:tabs>
      </w:pPr>
      <w:hyperlink w:anchor="_Toc8152" w:history="1">
        <w:r>
          <w:rPr>
            <w:rFonts w:ascii="仿宋" w:eastAsia="仿宋" w:hAnsi="仿宋" w:cs="仿宋" w:hint="eastAsia"/>
            <w:lang w:eastAsia="zh-CN"/>
          </w:rPr>
          <w:t>(二)、变更实施与控制</w:t>
        </w:r>
        <w:r>
          <w:tab/>
        </w:r>
        <w:r>
          <w:fldChar w:fldCharType="begin"/>
        </w:r>
        <w:r>
          <w:instrText xml:space="preserve"> PAGEREF _Toc8152 \h </w:instrText>
        </w:r>
        <w:r>
          <w:fldChar w:fldCharType="separate"/>
        </w:r>
        <w:r>
          <w:t>77</w:t>
        </w:r>
        <w:r>
          <w:fldChar w:fldCharType="end"/>
        </w:r>
      </w:hyperlink>
    </w:p>
    <w:p>
      <w:pPr>
        <w:pStyle w:val="TOC1"/>
        <w:tabs>
          <w:tab w:val="right" w:leader="dot" w:pos="8306"/>
        </w:tabs>
      </w:pPr>
      <w:hyperlink w:anchor="_Toc24912" w:history="1">
        <w:r>
          <w:rPr>
            <w:rFonts w:ascii="仿宋" w:eastAsia="仿宋" w:hAnsi="仿宋" w:cs="仿宋" w:hint="eastAsia"/>
            <w:lang w:eastAsia="zh-CN"/>
          </w:rPr>
          <w:t>十六、营销与推广策略</w:t>
        </w:r>
        <w:r>
          <w:tab/>
        </w:r>
        <w:r>
          <w:fldChar w:fldCharType="begin"/>
        </w:r>
        <w:r>
          <w:instrText xml:space="preserve"> PAGEREF _Toc24912 \h </w:instrText>
        </w:r>
        <w:r>
          <w:fldChar w:fldCharType="separate"/>
        </w:r>
        <w:r>
          <w:t>77</w:t>
        </w:r>
        <w:r>
          <w:fldChar w:fldCharType="end"/>
        </w:r>
      </w:hyperlink>
    </w:p>
    <w:p>
      <w:pPr>
        <w:pStyle w:val="TOC2"/>
        <w:tabs>
          <w:tab w:val="right" w:leader="dot" w:pos="8306"/>
        </w:tabs>
      </w:pPr>
      <w:hyperlink w:anchor="_Toc8863" w:history="1">
        <w:r>
          <w:rPr>
            <w:rFonts w:ascii="仿宋" w:eastAsia="仿宋" w:hAnsi="仿宋" w:cs="仿宋" w:hint="eastAsia"/>
            <w:lang w:eastAsia="zh-CN"/>
          </w:rPr>
          <w:t>(一)、产品/服务定位与特点</w:t>
        </w:r>
        <w:r>
          <w:tab/>
        </w:r>
        <w:r>
          <w:fldChar w:fldCharType="begin"/>
        </w:r>
        <w:r>
          <w:instrText xml:space="preserve"> PAGEREF _Toc8863 \h </w:instrText>
        </w:r>
        <w:r>
          <w:fldChar w:fldCharType="separate"/>
        </w:r>
        <w:r>
          <w:t>77</w:t>
        </w:r>
        <w:r>
          <w:fldChar w:fldCharType="end"/>
        </w:r>
      </w:hyperlink>
    </w:p>
    <w:p>
      <w:pPr>
        <w:pStyle w:val="TOC2"/>
        <w:tabs>
          <w:tab w:val="right" w:leader="dot" w:pos="8306"/>
        </w:tabs>
      </w:pPr>
      <w:hyperlink w:anchor="_Toc20347" w:history="1">
        <w:r>
          <w:rPr>
            <w:rFonts w:ascii="仿宋" w:eastAsia="仿宋" w:hAnsi="仿宋" w:cs="仿宋" w:hint="eastAsia"/>
            <w:lang w:eastAsia="zh-CN"/>
          </w:rPr>
          <w:t>(二)、市场定位与竞争分析</w:t>
        </w:r>
        <w:r>
          <w:tab/>
        </w:r>
        <w:r>
          <w:fldChar w:fldCharType="begin"/>
        </w:r>
        <w:r>
          <w:instrText xml:space="preserve"> PAGEREF _Toc20347 \h </w:instrText>
        </w:r>
        <w:r>
          <w:fldChar w:fldCharType="separate"/>
        </w:r>
        <w:r>
          <w:t>79</w:t>
        </w:r>
        <w:r>
          <w:fldChar w:fldCharType="end"/>
        </w:r>
      </w:hyperlink>
    </w:p>
    <w:p>
      <w:pPr>
        <w:pStyle w:val="TOC2"/>
        <w:tabs>
          <w:tab w:val="right" w:leader="dot" w:pos="8306"/>
        </w:tabs>
      </w:pPr>
      <w:hyperlink w:anchor="_Toc12478" w:history="1">
        <w:r>
          <w:rPr>
            <w:rFonts w:ascii="仿宋" w:eastAsia="仿宋" w:hAnsi="仿宋" w:cs="仿宋" w:hint="eastAsia"/>
            <w:lang w:eastAsia="zh-CN"/>
          </w:rPr>
          <w:t>(三)、营销渠道与策略</w:t>
        </w:r>
        <w:r>
          <w:tab/>
        </w:r>
        <w:r>
          <w:fldChar w:fldCharType="begin"/>
        </w:r>
        <w:r>
          <w:instrText xml:space="preserve"> PAGEREF _Toc12478 \h </w:instrText>
        </w:r>
        <w:r>
          <w:fldChar w:fldCharType="separate"/>
        </w:r>
        <w:r>
          <w:t>80</w:t>
        </w:r>
        <w:r>
          <w:fldChar w:fldCharType="end"/>
        </w:r>
      </w:hyperlink>
    </w:p>
    <w:p>
      <w:pPr>
        <w:pStyle w:val="TOC2"/>
        <w:tabs>
          <w:tab w:val="right" w:leader="dot" w:pos="8306"/>
        </w:tabs>
      </w:pPr>
      <w:hyperlink w:anchor="_Toc26339" w:history="1">
        <w:r>
          <w:rPr>
            <w:rFonts w:ascii="仿宋" w:eastAsia="仿宋" w:hAnsi="仿宋" w:cs="仿宋" w:hint="eastAsia"/>
            <w:lang w:eastAsia="zh-CN"/>
          </w:rPr>
          <w:t>(四)、推广与宣传活动</w:t>
        </w:r>
        <w:r>
          <w:tab/>
        </w:r>
        <w:r>
          <w:fldChar w:fldCharType="begin"/>
        </w:r>
        <w:r>
          <w:instrText xml:space="preserve"> PAGEREF _Toc26339 \h </w:instrText>
        </w:r>
        <w:r>
          <w:fldChar w:fldCharType="separate"/>
        </w:r>
        <w:r>
          <w:t>81</w:t>
        </w:r>
        <w:r>
          <w:fldChar w:fldCharType="end"/>
        </w:r>
      </w:hyperlink>
    </w:p>
    <w:p>
      <w:pPr>
        <w:pStyle w:val="TOC1"/>
        <w:tabs>
          <w:tab w:val="right" w:leader="dot" w:pos="8306"/>
        </w:tabs>
      </w:pPr>
      <w:hyperlink w:anchor="_Toc16983" w:history="1">
        <w:r>
          <w:rPr>
            <w:rFonts w:ascii="仿宋" w:eastAsia="仿宋" w:hAnsi="仿宋" w:cs="仿宋" w:hint="eastAsia"/>
            <w:lang w:eastAsia="zh-CN"/>
          </w:rPr>
          <w:t>十七、粉末冶金炉料项目治理与监督</w:t>
        </w:r>
        <w:r>
          <w:tab/>
        </w:r>
        <w:r>
          <w:fldChar w:fldCharType="begin"/>
        </w:r>
        <w:r>
          <w:instrText xml:space="preserve"> PAGEREF _Toc16983 \h </w:instrText>
        </w:r>
        <w:r>
          <w:fldChar w:fldCharType="separate"/>
        </w:r>
        <w:r>
          <w:t>87</w:t>
        </w:r>
        <w:r>
          <w:fldChar w:fldCharType="end"/>
        </w:r>
      </w:hyperlink>
    </w:p>
    <w:p>
      <w:pPr>
        <w:pStyle w:val="TOC2"/>
        <w:tabs>
          <w:tab w:val="right" w:leader="dot" w:pos="8306"/>
        </w:tabs>
      </w:pPr>
      <w:hyperlink w:anchor="_Toc21315" w:history="1">
        <w:r>
          <w:rPr>
            <w:rFonts w:ascii="仿宋" w:eastAsia="仿宋" w:hAnsi="仿宋" w:cs="仿宋" w:hint="eastAsia"/>
            <w:lang w:eastAsia="zh-CN"/>
          </w:rPr>
          <w:t>(一)、粉末冶金炉料项目治理结构</w:t>
        </w:r>
        <w:r>
          <w:tab/>
        </w:r>
        <w:r>
          <w:fldChar w:fldCharType="begin"/>
        </w:r>
        <w:r>
          <w:instrText xml:space="preserve"> PAGEREF _Toc21315 \h </w:instrText>
        </w:r>
        <w:r>
          <w:fldChar w:fldCharType="separate"/>
        </w:r>
        <w:r>
          <w:t>87</w:t>
        </w:r>
        <w:r>
          <w:fldChar w:fldCharType="end"/>
        </w:r>
      </w:hyperlink>
    </w:p>
    <w:p>
      <w:pPr>
        <w:pStyle w:val="TOC2"/>
        <w:tabs>
          <w:tab w:val="right" w:leader="dot" w:pos="8306"/>
        </w:tabs>
      </w:pPr>
      <w:hyperlink w:anchor="_Toc8150" w:history="1">
        <w:r>
          <w:rPr>
            <w:rFonts w:ascii="仿宋" w:eastAsia="仿宋" w:hAnsi="仿宋" w:cs="仿宋" w:hint="eastAsia"/>
            <w:lang w:eastAsia="zh-CN"/>
          </w:rPr>
          <w:t>(二)、监督与审计</w:t>
        </w:r>
        <w:r>
          <w:tab/>
        </w:r>
        <w:r>
          <w:fldChar w:fldCharType="begin"/>
        </w:r>
        <w:r>
          <w:instrText xml:space="preserve"> PAGEREF _Toc8150 \h </w:instrText>
        </w:r>
        <w:r>
          <w:fldChar w:fldCharType="separate"/>
        </w:r>
        <w:r>
          <w:t>88</w:t>
        </w:r>
        <w:r>
          <w:fldChar w:fldCharType="end"/>
        </w:r>
      </w:hyperlink>
    </w:p>
    <w:p>
      <w:pPr>
        <w:pStyle w:val="TOC1"/>
        <w:tabs>
          <w:tab w:val="right" w:leader="dot" w:pos="8306"/>
        </w:tabs>
      </w:pPr>
      <w:hyperlink w:anchor="_Toc16522" w:history="1">
        <w:r>
          <w:rPr>
            <w:rFonts w:ascii="仿宋" w:eastAsia="仿宋" w:hAnsi="仿宋" w:cs="仿宋" w:hint="eastAsia"/>
            <w:lang w:eastAsia="zh-CN"/>
          </w:rPr>
          <w:t>十八、利益相关者分析与沟通计划</w:t>
        </w:r>
        <w:r>
          <w:tab/>
        </w:r>
        <w:r>
          <w:fldChar w:fldCharType="begin"/>
        </w:r>
        <w:r>
          <w:instrText xml:space="preserve"> PAGEREF _Toc16522 \h </w:instrText>
        </w:r>
        <w:r>
          <w:fldChar w:fldCharType="separate"/>
        </w:r>
        <w:r>
          <w:t>90</w:t>
        </w:r>
        <w:r>
          <w:fldChar w:fldCharType="end"/>
        </w:r>
      </w:hyperlink>
    </w:p>
    <w:p>
      <w:pPr>
        <w:pStyle w:val="TOC2"/>
        <w:tabs>
          <w:tab w:val="right" w:leader="dot" w:pos="8306"/>
        </w:tabs>
      </w:pPr>
      <w:hyperlink w:anchor="_Toc32215" w:history="1">
        <w:r>
          <w:rPr>
            <w:rFonts w:ascii="仿宋" w:eastAsia="仿宋" w:hAnsi="仿宋" w:cs="仿宋" w:hint="eastAsia"/>
            <w:lang w:eastAsia="zh-CN"/>
          </w:rPr>
          <w:t>(一)、利益相关者分析</w:t>
        </w:r>
        <w:r>
          <w:tab/>
        </w:r>
        <w:r>
          <w:fldChar w:fldCharType="begin"/>
        </w:r>
        <w:r>
          <w:instrText xml:space="preserve"> PAGEREF _Toc32215 \h </w:instrText>
        </w:r>
        <w:r>
          <w:fldChar w:fldCharType="separate"/>
        </w:r>
        <w:r>
          <w:t>90</w:t>
        </w:r>
        <w:r>
          <w:fldChar w:fldCharType="end"/>
        </w:r>
      </w:hyperlink>
    </w:p>
    <w:p>
      <w:pPr>
        <w:pStyle w:val="TOC2"/>
        <w:tabs>
          <w:tab w:val="right" w:leader="dot" w:pos="8306"/>
        </w:tabs>
      </w:pPr>
      <w:hyperlink w:anchor="_Toc4003" w:history="1">
        <w:r>
          <w:rPr>
            <w:rFonts w:ascii="仿宋" w:eastAsia="仿宋" w:hAnsi="仿宋" w:cs="仿宋" w:hint="eastAsia"/>
            <w:lang w:eastAsia="zh-CN"/>
          </w:rPr>
          <w:t>(二)、沟通计划</w:t>
        </w:r>
        <w:r>
          <w:tab/>
        </w:r>
        <w:r>
          <w:fldChar w:fldCharType="begin"/>
        </w:r>
        <w:r>
          <w:instrText xml:space="preserve"> PAGEREF _Toc4003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67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465"/>
      <w:r>
        <w:rPr>
          <w:rFonts w:ascii="仿宋" w:eastAsia="仿宋" w:hAnsi="仿宋" w:cs="仿宋" w:hint="eastAsia"/>
          <w:lang w:eastAsia="zh-CN"/>
        </w:rPr>
        <w:t>(一)、粉末冶金炉料行业分析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行业一直以来都是市场的关注焦点。行业内的发展趋势、竞争态势以及潜在机会都对粉末冶金炉料项目的推进产生深远的影响。通过深入研究行业的整体概貌，我们将更好地理解行业的核心特征，为粉末冶金炉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末冶金炉料行业，技术一直是推动创新和发展的关键因素。我们将对当前技术趋势进行详尽分析，包括但不限于人工智能、大数据应用、先进制造技术等。这有助于粉末冶金炉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粉末冶金炉料项目成功的基础。我们将对主要竞争对手进行深入研究，包括其市场份额、产品特点、市场定位等。通过全面了解竞争对手的优势和劣势，粉末冶金炉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616"/>
      <w:r>
        <w:rPr>
          <w:rFonts w:ascii="仿宋" w:eastAsia="仿宋" w:hAnsi="仿宋" w:cs="仿宋" w:hint="eastAsia"/>
          <w:sz w:val="28"/>
          <w:lang w:eastAsia="zh-CN"/>
        </w:rPr>
        <w:t>(二)、粉末冶金炉料市场分析预测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粉末冶金炉料市场未来的增长趋势。这包括市场的整体规模、各细分领域的发展趋势等。粉末冶金炉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粉末冶金炉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粉末冶金炉料项目实施过程中需要充分考虑的因素。我们将对市场风险进行全面评估，包括但不限于政策法规风险、市场竞争风险、技术变革风险等。通过对潜在风险的深入分析，粉末冶金炉料项目可以制定相应的风险缓解策略，降低不确定性对粉末冶金炉料项目的影响。</w:t>
      </w:r>
    </w:p>
    <w:p>
      <w:pPr>
        <w:pStyle w:val="Heading1"/>
        <w:ind w:firstLine="560" w:firstLineChars="200"/>
        <w:rPr>
          <w:rFonts w:ascii="仿宋" w:eastAsia="仿宋" w:hAnsi="仿宋" w:cs="仿宋" w:hint="eastAsia"/>
          <w:sz w:val="28"/>
          <w:lang w:eastAsia="zh-CN"/>
        </w:rPr>
      </w:pPr>
      <w:bookmarkStart w:id="5" w:name="_Toc29630"/>
      <w:r>
        <w:rPr>
          <w:rFonts w:ascii="仿宋" w:eastAsia="仿宋" w:hAnsi="仿宋" w:cs="仿宋" w:hint="eastAsia"/>
          <w:sz w:val="28"/>
          <w:lang w:eastAsia="zh-CN"/>
        </w:rPr>
        <w:t>二、粉末冶金炉料项目可持续发展</w:t>
      </w:r>
      <w:bookmarkEnd w:id="5"/>
    </w:p>
    <w:p>
      <w:pPr>
        <w:pStyle w:val="Heading2"/>
        <w:rPr>
          <w:rFonts w:ascii="仿宋" w:eastAsia="仿宋" w:hAnsi="仿宋" w:cs="仿宋" w:hint="eastAsia"/>
          <w:lang w:eastAsia="zh-CN"/>
        </w:rPr>
      </w:pPr>
      <w:bookmarkStart w:id="6" w:name="_Toc2566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末冶金炉料项目中，粉末冶金炉料项目团队着眼于未来，明确了可持续发展的战略方向。制定的具体可持续发展目标包括降低资源使用、采用环保技术、最大化社会效益等。这一步骤不仅有助于粉末冶金炉料项目在环保和社会责任方面达到最高标准，也为未来提供了明确的指引，确保粉末冶金炉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可持续实践的融入粉末冶金炉料项目管理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粉末冶金炉料项目管理周期。从粉末冶金炉料项目规划开始，粉末冶金炉料项目团队就考虑了环境和社会的因素。在执行阶段，粉末冶金炉料项目团队积极推动绿色技术的应用，优化资源利用。此外，关注员工的社会责任，通过培训和沟通活动提高员工对可持续发展的认知，使他们能够在日常工作中践行可持续实践。这些举措不仅为粉末冶金炉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15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扎根于粉末冶金炉料项目的可持续发展理念，我们深信环保与社会责任是粉末冶金炉料项目成功的关键支柱。在粉末冶金炉料项目的每一步，我们都致力于通过创新和实践，履行对环境和社会的坚定责任。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团队通过引入先进的环保技术、建立高效的废物处理系统以及推动能源节约措施，积极履行环保责任。定期的环保监测和评估确保粉末冶金炉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不仅致力于自身可持续发展，还注重对社会的回馈。通过支持社区粉末冶金炉料项目、参与慈善事业、提供培训机会等方式，粉末冶金炉料项目积极履行社会责任。与当地社区建立积极互动，关注员工的工作与生活平衡，以及员工的身心健康，是粉末冶金炉料项目在社会责任层面的关键举措。这样的实践不仅增强了粉末冶金炉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85"/>
      <w:r>
        <w:rPr>
          <w:rFonts w:ascii="仿宋" w:eastAsia="仿宋" w:hAnsi="仿宋" w:cs="仿宋" w:hint="eastAsia"/>
          <w:sz w:val="28"/>
          <w:lang w:eastAsia="zh-CN"/>
        </w:rPr>
        <w:t>三、粉末冶金炉料项目选址可行性分析</w:t>
      </w:r>
      <w:bookmarkEnd w:id="8"/>
    </w:p>
    <w:p>
      <w:pPr>
        <w:pStyle w:val="Heading2"/>
        <w:rPr>
          <w:rFonts w:ascii="仿宋" w:eastAsia="仿宋" w:hAnsi="仿宋" w:cs="仿宋" w:hint="eastAsia"/>
          <w:lang w:eastAsia="zh-CN"/>
        </w:rPr>
      </w:pPr>
      <w:bookmarkStart w:id="9" w:name="_Toc10533"/>
      <w:r>
        <w:rPr>
          <w:rFonts w:ascii="仿宋" w:eastAsia="仿宋" w:hAnsi="仿宋" w:cs="仿宋" w:hint="eastAsia"/>
          <w:lang w:eastAsia="zh-CN"/>
        </w:rPr>
        <w:t>(一)、粉末冶金炉料项目选址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该粉末冶金炉料项目选址位于XX省XX市XX区XXX街道</w:t>
      </w:r>
    </w:p>
    <w:p>
      <w:pPr>
        <w:pStyle w:val="Heading2"/>
        <w:ind w:firstLine="560" w:firstLineChars="200"/>
        <w:rPr>
          <w:rFonts w:ascii="仿宋" w:eastAsia="仿宋" w:hAnsi="仿宋" w:cs="仿宋" w:hint="eastAsia"/>
          <w:sz w:val="28"/>
          <w:lang w:eastAsia="zh-CN"/>
        </w:rPr>
      </w:pPr>
      <w:bookmarkStart w:id="10" w:name="_Toc2302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粉末冶金炉料项目的征地面积将根据粉末冶金炉料项目的实际规模和需求进行精确规划。具体面积XXX平方米，旨在确保粉末冶金炉料项目不仅能够满足当前的发展需求，还能够预留空间以适应未来的扩展。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净用地面积是在征地面积基础上去除不可利用面积后的实际可开发用地。具体面积XXX平方米，考虑到环保、交通、安全等多方面因素，以确保粉末冶金炉料项目在整体利用效率上达到最优。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粉末冶金炉料项目计划建设的建筑总规模具体面积XXX平方米。这一规模的确定综合考虑了粉末冶金炉料项目的性质、规模，以及城市规划的相关要求，确保建筑布局与周边环境协调一致。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绿地率是粉末冶金炉料项目用地中被规划为绿地的比例。具体面积XXX平方米，旨在通过合理规划绿地，改善粉末冶金炉料项目周边环境，提升居民生活质量，并符合城市整体绿化规划。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容积率是用地上可以建设的建筑总体积与用地面积之比。具体面积XXX，通过合理的容积率规划，确保粉末冶金炉料项目建筑规模与周边环境和谐共生。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粉末冶金炉料项目选址与当地城市规划相一致，具体面积XXX平方米。通过与城市规划部门深入沟通，确保粉末冶金炉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粉末冶金炉料项目选址符合当地产业政策，具体面积XXX平方米。这包括粉末冶金炉料项目对当地经济的促进作用，以及对相关产业的带动效应，确保粉末冶金炉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用地总体要求必须符合环保和可持续发展的原则，具体面积XXX平方米。通过采用绿色建筑设计、节能减排等措施，确保粉末冶金炉料项目在建设和运营过程中对环境的影响最小化，达到可持续发展的要求。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确保粉末冶金炉料项目选址具备必要的公共设施配套，具体面积XXX平方米。这包括交通便利性、教育、医疗等基础设施，以提高居民生活品质，使得粉末冶金炉料项目选址更具吸引力。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考虑用地总体要求对当地社会稳定性的影响，具体面积XXX平方米。通过深入了解当地社区反馈，确保粉末冶金炉料项目的选址和建设过程对当地社会和谐稳定产生积极作用。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粉末冶金炉料项目选址不仅符合法规和规划，还在实际操作中具有可行性。这一全面规划将为粉末冶金炉料项目的成功实施提供坚实的基础，确保粉末冶金炉料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59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粉末冶金炉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粉末冶金炉料项目的设备规划和空间设计中，我们将采取灵活设备布局的措施。设备布局将根据实际需求进行灵活设计，避免不必要的浪费。通过合理规划设备摆放位置，我们将提高设备的利用率，减少设备间距，以确保粉末冶金炉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粉末冶金炉料项目内部引入共享设施的概念，例如共享会议室、办公区等。通过这种方式，我们可以减少对资源的重复建设，提高资源共享效率，从而减小粉末冶金炉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44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粉末冶金炉料项目的总图布置中，我们将不同功能区域进行明确的规划，以最大程度满足粉末冶金炉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647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粉末冶金炉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粉末冶金炉料项目对环境的影响是综合评价的重要因素之一。我们将详细考虑选址周边的自然环境、生态保护区、水源地等情况，确保粉末冶金炉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对选址的评价还需充分考虑当地政府的产业政策和法规。我们将详细了解粉末冶金炉料项目所在地的相关政策，确保粉末冶金炉料项目的规划和运营与当地法规相符，降低不必要的法律风险。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考虑到社会稳定性对企业运营的重要性，我们将评估选址地区的社会安全情况、劳工关系、社区反馈等方面，以确保粉末冶金炉料项目的建设和运营不会受到社会稳定性的负面影响。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最后，我们将综合考虑用地成本，包括土地购置费用、土地开发成本等。通过对用地成本的详细评估，我们能够做出更为精确的经济效益分析，为粉末冶金炉料项目的投资决策提供有力支持。</w:t>
      </w:r>
    </w:p>
    <w:p>
      <w:pPr>
        <w:pStyle w:val="Heading1"/>
        <w:ind w:firstLine="560" w:firstLineChars="200"/>
        <w:rPr>
          <w:rFonts w:ascii="仿宋" w:eastAsia="仿宋" w:hAnsi="仿宋" w:cs="仿宋" w:hint="eastAsia"/>
          <w:sz w:val="28"/>
          <w:lang w:eastAsia="zh-CN"/>
        </w:rPr>
      </w:pPr>
      <w:bookmarkStart w:id="14" w:name="_Toc10392"/>
      <w:r>
        <w:rPr>
          <w:rFonts w:ascii="仿宋" w:eastAsia="仿宋" w:hAnsi="仿宋" w:cs="仿宋" w:hint="eastAsia"/>
          <w:sz w:val="28"/>
          <w:lang w:eastAsia="zh-CN"/>
        </w:rPr>
        <w:t>四、粉末冶金炉料项目危机管理</w:t>
      </w:r>
      <w:bookmarkEnd w:id="14"/>
    </w:p>
    <w:p>
      <w:pPr>
        <w:pStyle w:val="Heading2"/>
        <w:rPr>
          <w:rFonts w:ascii="仿宋" w:eastAsia="仿宋" w:hAnsi="仿宋" w:cs="仿宋" w:hint="eastAsia"/>
          <w:lang w:eastAsia="zh-CN"/>
        </w:rPr>
      </w:pPr>
      <w:bookmarkStart w:id="15" w:name="_Toc561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粉末冶金炉料项目危机管理中，危机预警与识别是确保粉末冶金炉料项目稳健运行的核心步骤。通过建立全面的监测机制，粉末冶金炉料项目团队旨在及时发现和理解潜在的风险和危机因素，以便采取及时的预防和应对措施，确保粉末冶金炉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首先，通过深入的风险评估，粉末冶金炉料项目团队全面分析了整个粉末冶金炉料项目和各个阶段可能存在的威胁。这包括准确评估每个潜在风险的发生概率和可能影响的程度，为后续危机预警提供了有力支持。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粉末冶金炉料项目团队着重于明确定义粉末冶金炉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粉末冶金炉料项目进展的持续监控，团队能够及时发现潜在问题并作出迅速反应。粉末冶金炉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在这一阶段，团队的专业素养和反应速度将发挥至关重要的作用，以确保潜在危机能够在初期得到有效的处理，最大程度地减轻负面影响。通过危机预警与识别，粉末冶金炉料项目得以更有序、可控地推进。</w:t>
      </w:r>
    </w:p>
    <w:p>
      <w:pPr>
        <w:pStyle w:val="Heading2"/>
        <w:ind w:firstLine="560" w:firstLineChars="200"/>
        <w:rPr>
          <w:rFonts w:ascii="仿宋" w:eastAsia="仿宋" w:hAnsi="仿宋" w:cs="仿宋" w:hint="eastAsia"/>
          <w:sz w:val="28"/>
          <w:lang w:eastAsia="zh-CN"/>
        </w:rPr>
      </w:pPr>
      <w:bookmarkStart w:id="16" w:name="_Toc2019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在危机发生时，粉末冶金炉料项目团队立即行动，成立了应急小组。该小组的任务是迅速制定并实施紧急应对措施，以最小化潜在损失。以下是采取的主要措施：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暂停粉末冶金炉料项目进度：为遏制危机蔓延，粉末冶金炉料项目暂时停止进行，以便全面评估当前状况。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资源重新分配：重新评估粉末冶金炉料项目资源的分配，确保最大限度地减小损失。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实时沟通：与关键利益相关者建立实时沟通机制，向他们传递粉末冶金炉料项目危机的实际状况，保障粉末冶金炉料项目核心利益。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在紧急应对的同时，粉末冶金炉料项目团队强调了团队协作和有效沟通的重要性。以下是团队协作的关键举措：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信息共享机制：建立了信息共享平台，确保团队成员能够及时获取粉末冶金炉料项目危机的实时信息。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领导者沟通：粉末冶金炉料项目领导者通过定期会议和即时沟通工具，指导团队应对危机，保持团队稳定运行。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随着危机得到初步控制，粉末冶金炉料项目团队转向制定恢复计划，以确保粉末冶金炉料项目能够从中迅速恢复。主要恢复计划包括：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修复受损的进度计划：重新评估粉末冶金炉料项目进度，制定修复计划，确保粉末冶金炉料项目尽快回归正常进程。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重新调整资源分配：优化资源分配，确保粉末冶金炉料项目在有限资源下高效运转。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风险管理机制加强：对粉末冶金炉料项目风险进行全面评估，制定更强化的风险管理策略，以预防未来可能的危机。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152"/>
      <w:r>
        <w:rPr>
          <w:rFonts w:ascii="仿宋" w:eastAsia="仿宋" w:hAnsi="仿宋" w:cs="仿宋" w:hint="eastAsia"/>
          <w:sz w:val="28"/>
          <w:lang w:eastAsia="zh-CN"/>
        </w:rPr>
        <w:t>五、粉末冶金炉料项目绩效评估</w:t>
      </w:r>
      <w:bookmarkEnd w:id="17"/>
    </w:p>
    <w:p>
      <w:pPr>
        <w:pStyle w:val="Heading2"/>
        <w:rPr>
          <w:rFonts w:ascii="仿宋" w:eastAsia="仿宋" w:hAnsi="仿宋" w:cs="仿宋" w:hint="eastAsia"/>
          <w:lang w:eastAsia="zh-CN"/>
        </w:rPr>
      </w:pPr>
      <w:bookmarkStart w:id="18" w:name="_Toc1462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粉末冶金炉料项目中，我们设计了一套全面的绩效评估指标，以确保粉末冶金炉料项目的可控和成功交付。这些指标跨足粉末冶金炉料项目目标、成本、进度和质量等多个维度，为我们提供了全面洞察粉末冶金炉料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目标达成率是我们关注的首要指标。我们设定了明确的目标，并通过定期监测和评估，迅速发现并应对潜在的目标偏差。这为粉末冶金炉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成本绩效是另一个核心关注点。通过实际成本与预算成本的对比分析，我们深入了解成本差异的原因，及时调整资源分配，保持粉末冶金炉料项目在经济效益方面的合理水平。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粉末冶金炉料项目进度作为关键的绩效指标之一，得到了精心的关注。我们制定了详细的粉末冶金炉料项目进度计划，并设立了进度符合度指标，确保实际进度与计划进度保持一致。这使我们能够快速发现和解决潜在的进度问题，保持粉末冶金炉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粉末冶金炉料项目绩效的不可或缺的一环。我们引入了一系列的质量标准和客户满意度指标，以确保粉末冶金炉料项目交付的成果在质量上达到或超越预期水平。通过持续监测这些指标，我们努力提升粉末冶金炉料项目整体质量水平，为粉末冶金炉料项目的成功交付提供有力保障。通过这些科学且全面的绩效评估，我们能够更好地引导粉末冶金炉料项目的持续改进，确保粉末冶金炉料项目目标的顺利达成。</w:t>
      </w:r>
    </w:p>
    <w:p>
      <w:pPr>
        <w:pStyle w:val="Heading2"/>
        <w:ind w:firstLine="560" w:firstLineChars="200"/>
        <w:rPr>
          <w:rFonts w:ascii="仿宋" w:eastAsia="仿宋" w:hAnsi="仿宋" w:cs="仿宋" w:hint="eastAsia"/>
          <w:sz w:val="28"/>
          <w:lang w:eastAsia="zh-CN"/>
        </w:rPr>
      </w:pPr>
      <w:bookmarkStart w:id="19" w:name="_Toc1221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绩效评估是粉末冶金炉料项目中的关键环节，为确保粉末冶金炉料项目达到预期目标，我们采用了多层次、多维度的绩效评估方法。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粉末冶金炉料项目的战略目标对齐，确保每个决策和行动都与粉末冶金炉料项目整体目标保持一致。团队会定期召开战略对齐会议，审视当前工作与粉末冶金炉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粉末冶金炉料项目进度、质量、成本和风险等方面。这些指标通过数据收集和分析，为粉末冶金炉料项目管理团队提供了客观的评估依据。例如，我们通过粉末冶金炉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绩效评估不仅仅停留在粉末冶金炉料项目内部，还考虑了粉末冶金炉料项目对外部环境的影响。我们定期进行干系人满意度调查，以了解各利益相关方对粉末冶金炉料项目的期望和满意度，并及时做出调整。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这种多层次、多角度的绩效评估方法，使得我们能够全面了解粉末冶金炉料项目的运行状态，及时做出调整，确保粉末冶金炉料项目在不断变化的环境中保持稳健前行。</w:t>
      </w:r>
    </w:p>
    <w:p>
      <w:pPr>
        <w:pStyle w:val="Heading2"/>
        <w:ind w:firstLine="560" w:firstLineChars="200"/>
        <w:rPr>
          <w:rFonts w:ascii="仿宋" w:eastAsia="仿宋" w:hAnsi="仿宋" w:cs="仿宋" w:hint="eastAsia"/>
          <w:sz w:val="28"/>
          <w:lang w:eastAsia="zh-CN"/>
        </w:rPr>
      </w:pPr>
      <w:bookmarkStart w:id="20" w:name="_Toc400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为了确保粉末冶金炉料项目的有效管理和不断优化，我们采用了精心设计的绩效评估周期。这个周期旨在实现灵活、实时和全面的评估，以适应粉末冶金炉料项目执行中的各种挑战。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https://d.book118.com/916115242011010035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粉末冶金炉料项目规划设计纲要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1121A"/>
    <w:rsid w:val="453112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1152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2024-01-15T10:05:00Z</dcterms:created>
  <dcterms:modified xsi:type="dcterms:W3CDTF">2024-01-15T10:05:31Z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412C02A017FA43EEA1BDDCCCEB0E22C3_11</vt:lpwstr>
  </property>
  <property fmtid="{D5CDD505-2E9C-101B-9397-08002B2CF9AE}" pid="3" name="KSOProductBuildVer">
    <vt:lpwstr>2052-12.1.0.16120</vt:lpwstr>
  </property>
</Properties>
</file>