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除草剂混剂项目规划设计纲要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10" w:history="1">
        <w:r>
          <w:rPr>
            <w:rFonts w:ascii="仿宋" w:eastAsia="仿宋" w:hAnsi="仿宋" w:cs="仿宋" w:hint="eastAsia"/>
            <w:lang w:eastAsia="zh-CN"/>
          </w:rPr>
          <w:t>序言</w:t>
        </w:r>
        <w:r>
          <w:tab/>
        </w:r>
        <w:r>
          <w:fldChar w:fldCharType="begin"/>
        </w:r>
        <w:r>
          <w:instrText xml:space="preserve"> PAGEREF _Toc9810 \h </w:instrText>
        </w:r>
        <w:r>
          <w:fldChar w:fldCharType="separate"/>
        </w:r>
        <w:r>
          <w:t>3</w:t>
        </w:r>
        <w:r>
          <w:fldChar w:fldCharType="end"/>
        </w:r>
      </w:hyperlink>
    </w:p>
    <w:p>
      <w:pPr>
        <w:pStyle w:val="TOC1"/>
        <w:tabs>
          <w:tab w:val="right" w:leader="dot" w:pos="8306"/>
        </w:tabs>
      </w:pPr>
      <w:hyperlink w:anchor="_Toc106" w:history="1">
        <w:r>
          <w:rPr>
            <w:rFonts w:ascii="仿宋" w:eastAsia="仿宋" w:hAnsi="仿宋" w:cs="仿宋" w:hint="eastAsia"/>
            <w:lang w:eastAsia="zh-CN"/>
          </w:rPr>
          <w:t>一、产品规划分析</w:t>
        </w:r>
        <w:r>
          <w:tab/>
        </w:r>
        <w:r>
          <w:fldChar w:fldCharType="begin"/>
        </w:r>
        <w:r>
          <w:instrText xml:space="preserve"> PAGEREF _Toc106 \h </w:instrText>
        </w:r>
        <w:r>
          <w:fldChar w:fldCharType="separate"/>
        </w:r>
        <w:r>
          <w:t>3</w:t>
        </w:r>
        <w:r>
          <w:fldChar w:fldCharType="end"/>
        </w:r>
      </w:hyperlink>
    </w:p>
    <w:p>
      <w:pPr>
        <w:pStyle w:val="TOC2"/>
        <w:tabs>
          <w:tab w:val="right" w:leader="dot" w:pos="8306"/>
        </w:tabs>
      </w:pPr>
      <w:hyperlink w:anchor="_Toc24585" w:history="1">
        <w:r>
          <w:rPr>
            <w:rFonts w:ascii="仿宋" w:eastAsia="仿宋" w:hAnsi="仿宋" w:cs="仿宋" w:hint="eastAsia"/>
            <w:lang w:eastAsia="zh-CN"/>
          </w:rPr>
          <w:t>(一)、产品规划</w:t>
        </w:r>
        <w:r>
          <w:tab/>
        </w:r>
        <w:r>
          <w:fldChar w:fldCharType="begin"/>
        </w:r>
        <w:r>
          <w:instrText xml:space="preserve"> PAGEREF _Toc24585 \h </w:instrText>
        </w:r>
        <w:r>
          <w:fldChar w:fldCharType="separate"/>
        </w:r>
        <w:r>
          <w:t>3</w:t>
        </w:r>
        <w:r>
          <w:fldChar w:fldCharType="end"/>
        </w:r>
      </w:hyperlink>
    </w:p>
    <w:p>
      <w:pPr>
        <w:pStyle w:val="TOC2"/>
        <w:tabs>
          <w:tab w:val="right" w:leader="dot" w:pos="8306"/>
        </w:tabs>
      </w:pPr>
      <w:hyperlink w:anchor="_Toc28711" w:history="1">
        <w:r>
          <w:rPr>
            <w:rFonts w:ascii="仿宋" w:eastAsia="仿宋" w:hAnsi="仿宋" w:cs="仿宋" w:hint="eastAsia"/>
            <w:lang w:eastAsia="zh-CN"/>
          </w:rPr>
          <w:t>(二)、建设规模</w:t>
        </w:r>
        <w:r>
          <w:tab/>
        </w:r>
        <w:r>
          <w:fldChar w:fldCharType="begin"/>
        </w:r>
        <w:r>
          <w:instrText xml:space="preserve"> PAGEREF _Toc28711 \h </w:instrText>
        </w:r>
        <w:r>
          <w:fldChar w:fldCharType="separate"/>
        </w:r>
        <w:r>
          <w:t>4</w:t>
        </w:r>
        <w:r>
          <w:fldChar w:fldCharType="end"/>
        </w:r>
      </w:hyperlink>
    </w:p>
    <w:p>
      <w:pPr>
        <w:pStyle w:val="TOC1"/>
        <w:tabs>
          <w:tab w:val="right" w:leader="dot" w:pos="8306"/>
        </w:tabs>
      </w:pPr>
      <w:hyperlink w:anchor="_Toc2248" w:history="1">
        <w:r>
          <w:rPr>
            <w:rFonts w:ascii="仿宋" w:eastAsia="仿宋" w:hAnsi="仿宋" w:cs="仿宋" w:hint="eastAsia"/>
            <w:lang w:eastAsia="zh-CN"/>
          </w:rPr>
          <w:t>二、除草剂混剂项目危机管理</w:t>
        </w:r>
        <w:r>
          <w:tab/>
        </w:r>
        <w:r>
          <w:fldChar w:fldCharType="begin"/>
        </w:r>
        <w:r>
          <w:instrText xml:space="preserve"> PAGEREF _Toc2248 \h </w:instrText>
        </w:r>
        <w:r>
          <w:fldChar w:fldCharType="separate"/>
        </w:r>
        <w:r>
          <w:t>5</w:t>
        </w:r>
        <w:r>
          <w:fldChar w:fldCharType="end"/>
        </w:r>
      </w:hyperlink>
    </w:p>
    <w:p>
      <w:pPr>
        <w:pStyle w:val="TOC2"/>
        <w:tabs>
          <w:tab w:val="right" w:leader="dot" w:pos="8306"/>
        </w:tabs>
      </w:pPr>
      <w:hyperlink w:anchor="_Toc8743" w:history="1">
        <w:r>
          <w:rPr>
            <w:rFonts w:ascii="仿宋" w:eastAsia="仿宋" w:hAnsi="仿宋" w:cs="仿宋" w:hint="eastAsia"/>
            <w:lang w:eastAsia="zh-CN"/>
          </w:rPr>
          <w:t>(一)、危机预警与识别</w:t>
        </w:r>
        <w:r>
          <w:tab/>
        </w:r>
        <w:r>
          <w:fldChar w:fldCharType="begin"/>
        </w:r>
        <w:r>
          <w:instrText xml:space="preserve"> PAGEREF _Toc8743 \h </w:instrText>
        </w:r>
        <w:r>
          <w:fldChar w:fldCharType="separate"/>
        </w:r>
        <w:r>
          <w:t>5</w:t>
        </w:r>
        <w:r>
          <w:fldChar w:fldCharType="end"/>
        </w:r>
      </w:hyperlink>
    </w:p>
    <w:p>
      <w:pPr>
        <w:pStyle w:val="TOC2"/>
        <w:tabs>
          <w:tab w:val="right" w:leader="dot" w:pos="8306"/>
        </w:tabs>
      </w:pPr>
      <w:hyperlink w:anchor="_Toc12723" w:history="1">
        <w:r>
          <w:rPr>
            <w:rFonts w:ascii="仿宋" w:eastAsia="仿宋" w:hAnsi="仿宋" w:cs="仿宋" w:hint="eastAsia"/>
            <w:lang w:eastAsia="zh-CN"/>
          </w:rPr>
          <w:t>(二)、危机应对与恢复</w:t>
        </w:r>
        <w:r>
          <w:tab/>
        </w:r>
        <w:r>
          <w:fldChar w:fldCharType="begin"/>
        </w:r>
        <w:r>
          <w:instrText xml:space="preserve"> PAGEREF _Toc12723 \h </w:instrText>
        </w:r>
        <w:r>
          <w:fldChar w:fldCharType="separate"/>
        </w:r>
        <w:r>
          <w:t>6</w:t>
        </w:r>
        <w:r>
          <w:fldChar w:fldCharType="end"/>
        </w:r>
      </w:hyperlink>
    </w:p>
    <w:p>
      <w:pPr>
        <w:pStyle w:val="TOC1"/>
        <w:tabs>
          <w:tab w:val="right" w:leader="dot" w:pos="8306"/>
        </w:tabs>
      </w:pPr>
      <w:hyperlink w:anchor="_Toc8133" w:history="1">
        <w:r>
          <w:rPr>
            <w:rFonts w:ascii="仿宋" w:eastAsia="仿宋" w:hAnsi="仿宋" w:cs="仿宋" w:hint="eastAsia"/>
            <w:lang w:eastAsia="zh-CN"/>
          </w:rPr>
          <w:t>三、除草剂混剂项目建设背景及必要性分析</w:t>
        </w:r>
        <w:r>
          <w:tab/>
        </w:r>
        <w:r>
          <w:fldChar w:fldCharType="begin"/>
        </w:r>
        <w:r>
          <w:instrText xml:space="preserve"> PAGEREF _Toc8133 \h </w:instrText>
        </w:r>
        <w:r>
          <w:fldChar w:fldCharType="separate"/>
        </w:r>
        <w:r>
          <w:t>7</w:t>
        </w:r>
        <w:r>
          <w:fldChar w:fldCharType="end"/>
        </w:r>
      </w:hyperlink>
    </w:p>
    <w:p>
      <w:pPr>
        <w:pStyle w:val="TOC2"/>
        <w:tabs>
          <w:tab w:val="right" w:leader="dot" w:pos="8306"/>
        </w:tabs>
      </w:pPr>
      <w:hyperlink w:anchor="_Toc12377" w:history="1">
        <w:r>
          <w:rPr>
            <w:rFonts w:ascii="仿宋" w:eastAsia="仿宋" w:hAnsi="仿宋" w:cs="仿宋" w:hint="eastAsia"/>
            <w:lang w:eastAsia="zh-CN"/>
          </w:rPr>
          <w:t>(一)、除草剂混剂项目背景分析</w:t>
        </w:r>
        <w:r>
          <w:tab/>
        </w:r>
        <w:r>
          <w:fldChar w:fldCharType="begin"/>
        </w:r>
        <w:r>
          <w:instrText xml:space="preserve"> PAGEREF _Toc12377 \h </w:instrText>
        </w:r>
        <w:r>
          <w:fldChar w:fldCharType="separate"/>
        </w:r>
        <w:r>
          <w:t>7</w:t>
        </w:r>
        <w:r>
          <w:fldChar w:fldCharType="end"/>
        </w:r>
      </w:hyperlink>
    </w:p>
    <w:p>
      <w:pPr>
        <w:pStyle w:val="TOC2"/>
        <w:tabs>
          <w:tab w:val="right" w:leader="dot" w:pos="8306"/>
        </w:tabs>
      </w:pPr>
      <w:hyperlink w:anchor="_Toc7027" w:history="1">
        <w:r>
          <w:rPr>
            <w:rFonts w:ascii="仿宋" w:eastAsia="仿宋" w:hAnsi="仿宋" w:cs="仿宋" w:hint="eastAsia"/>
            <w:lang w:eastAsia="zh-CN"/>
          </w:rPr>
          <w:t>(二)、除草剂混剂项目建设必要性分析</w:t>
        </w:r>
        <w:r>
          <w:tab/>
        </w:r>
        <w:r>
          <w:fldChar w:fldCharType="begin"/>
        </w:r>
        <w:r>
          <w:instrText xml:space="preserve"> PAGEREF _Toc7027 \h </w:instrText>
        </w:r>
        <w:r>
          <w:fldChar w:fldCharType="separate"/>
        </w:r>
        <w:r>
          <w:t>9</w:t>
        </w:r>
        <w:r>
          <w:fldChar w:fldCharType="end"/>
        </w:r>
      </w:hyperlink>
    </w:p>
    <w:p>
      <w:pPr>
        <w:pStyle w:val="TOC1"/>
        <w:tabs>
          <w:tab w:val="right" w:leader="dot" w:pos="8306"/>
        </w:tabs>
      </w:pPr>
      <w:hyperlink w:anchor="_Toc15386" w:history="1">
        <w:r>
          <w:rPr>
            <w:rFonts w:ascii="仿宋" w:eastAsia="仿宋" w:hAnsi="仿宋" w:cs="仿宋" w:hint="eastAsia"/>
            <w:lang w:eastAsia="zh-CN"/>
          </w:rPr>
          <w:t>四、除草剂混剂项目文档管理</w:t>
        </w:r>
        <w:r>
          <w:tab/>
        </w:r>
        <w:r>
          <w:fldChar w:fldCharType="begin"/>
        </w:r>
        <w:r>
          <w:instrText xml:space="preserve"> PAGEREF _Toc15386 \h </w:instrText>
        </w:r>
        <w:r>
          <w:fldChar w:fldCharType="separate"/>
        </w:r>
        <w:r>
          <w:t>10</w:t>
        </w:r>
        <w:r>
          <w:fldChar w:fldCharType="end"/>
        </w:r>
      </w:hyperlink>
    </w:p>
    <w:p>
      <w:pPr>
        <w:pStyle w:val="TOC2"/>
        <w:tabs>
          <w:tab w:val="right" w:leader="dot" w:pos="8306"/>
        </w:tabs>
      </w:pPr>
      <w:hyperlink w:anchor="_Toc19187" w:history="1">
        <w:r>
          <w:rPr>
            <w:rFonts w:ascii="仿宋" w:eastAsia="仿宋" w:hAnsi="仿宋" w:cs="仿宋" w:hint="eastAsia"/>
            <w:lang w:eastAsia="zh-CN"/>
          </w:rPr>
          <w:t>(一)、文档编制与审查</w:t>
        </w:r>
        <w:r>
          <w:tab/>
        </w:r>
        <w:r>
          <w:fldChar w:fldCharType="begin"/>
        </w:r>
        <w:r>
          <w:instrText xml:space="preserve"> PAGEREF _Toc19187 \h </w:instrText>
        </w:r>
        <w:r>
          <w:fldChar w:fldCharType="separate"/>
        </w:r>
        <w:r>
          <w:t>10</w:t>
        </w:r>
        <w:r>
          <w:fldChar w:fldCharType="end"/>
        </w:r>
      </w:hyperlink>
    </w:p>
    <w:p>
      <w:pPr>
        <w:pStyle w:val="TOC2"/>
        <w:tabs>
          <w:tab w:val="right" w:leader="dot" w:pos="8306"/>
        </w:tabs>
      </w:pPr>
      <w:hyperlink w:anchor="_Toc18413" w:history="1">
        <w:r>
          <w:rPr>
            <w:rFonts w:ascii="仿宋" w:eastAsia="仿宋" w:hAnsi="仿宋" w:cs="仿宋" w:hint="eastAsia"/>
            <w:lang w:eastAsia="zh-CN"/>
          </w:rPr>
          <w:t>(二)、文档发布与分发</w:t>
        </w:r>
        <w:r>
          <w:tab/>
        </w:r>
        <w:r>
          <w:fldChar w:fldCharType="begin"/>
        </w:r>
        <w:r>
          <w:instrText xml:space="preserve"> PAGEREF _Toc18413 \h </w:instrText>
        </w:r>
        <w:r>
          <w:fldChar w:fldCharType="separate"/>
        </w:r>
        <w:r>
          <w:t>12</w:t>
        </w:r>
        <w:r>
          <w:fldChar w:fldCharType="end"/>
        </w:r>
      </w:hyperlink>
    </w:p>
    <w:p>
      <w:pPr>
        <w:pStyle w:val="TOC2"/>
        <w:tabs>
          <w:tab w:val="right" w:leader="dot" w:pos="8306"/>
        </w:tabs>
      </w:pPr>
      <w:hyperlink w:anchor="_Toc8351" w:history="1">
        <w:r>
          <w:rPr>
            <w:rFonts w:ascii="仿宋" w:eastAsia="仿宋" w:hAnsi="仿宋" w:cs="仿宋" w:hint="eastAsia"/>
            <w:lang w:eastAsia="zh-CN"/>
          </w:rPr>
          <w:t>(三)、文档存档与归档</w:t>
        </w:r>
        <w:r>
          <w:tab/>
        </w:r>
        <w:r>
          <w:fldChar w:fldCharType="begin"/>
        </w:r>
        <w:r>
          <w:instrText xml:space="preserve"> PAGEREF _Toc8351 \h </w:instrText>
        </w:r>
        <w:r>
          <w:fldChar w:fldCharType="separate"/>
        </w:r>
        <w:r>
          <w:t>12</w:t>
        </w:r>
        <w:r>
          <w:fldChar w:fldCharType="end"/>
        </w:r>
      </w:hyperlink>
    </w:p>
    <w:p>
      <w:pPr>
        <w:pStyle w:val="TOC1"/>
        <w:tabs>
          <w:tab w:val="right" w:leader="dot" w:pos="8306"/>
        </w:tabs>
      </w:pPr>
      <w:hyperlink w:anchor="_Toc791" w:history="1">
        <w:r>
          <w:rPr>
            <w:rFonts w:ascii="仿宋" w:eastAsia="仿宋" w:hAnsi="仿宋" w:cs="仿宋" w:hint="eastAsia"/>
            <w:lang w:eastAsia="zh-CN"/>
          </w:rPr>
          <w:t>五、除草剂混剂项目可持续发展</w:t>
        </w:r>
        <w:r>
          <w:tab/>
        </w:r>
        <w:r>
          <w:fldChar w:fldCharType="begin"/>
        </w:r>
        <w:r>
          <w:instrText xml:space="preserve"> PAGEREF _Toc791 \h </w:instrText>
        </w:r>
        <w:r>
          <w:fldChar w:fldCharType="separate"/>
        </w:r>
        <w:r>
          <w:t>14</w:t>
        </w:r>
        <w:r>
          <w:fldChar w:fldCharType="end"/>
        </w:r>
      </w:hyperlink>
    </w:p>
    <w:p>
      <w:pPr>
        <w:pStyle w:val="TOC2"/>
        <w:tabs>
          <w:tab w:val="right" w:leader="dot" w:pos="8306"/>
        </w:tabs>
      </w:pPr>
      <w:hyperlink w:anchor="_Toc17329" w:history="1">
        <w:r>
          <w:rPr>
            <w:rFonts w:ascii="仿宋" w:eastAsia="仿宋" w:hAnsi="仿宋" w:cs="仿宋" w:hint="eastAsia"/>
            <w:lang w:eastAsia="zh-CN"/>
          </w:rPr>
          <w:t>(一)、可持续战略与实践</w:t>
        </w:r>
        <w:r>
          <w:tab/>
        </w:r>
        <w:r>
          <w:fldChar w:fldCharType="begin"/>
        </w:r>
        <w:r>
          <w:instrText xml:space="preserve"> PAGEREF _Toc17329 \h </w:instrText>
        </w:r>
        <w:r>
          <w:fldChar w:fldCharType="separate"/>
        </w:r>
        <w:r>
          <w:t>14</w:t>
        </w:r>
        <w:r>
          <w:fldChar w:fldCharType="end"/>
        </w:r>
      </w:hyperlink>
    </w:p>
    <w:p>
      <w:pPr>
        <w:pStyle w:val="TOC2"/>
        <w:tabs>
          <w:tab w:val="right" w:leader="dot" w:pos="8306"/>
        </w:tabs>
      </w:pPr>
      <w:hyperlink w:anchor="_Toc208" w:history="1">
        <w:r>
          <w:rPr>
            <w:rFonts w:ascii="仿宋" w:eastAsia="仿宋" w:hAnsi="仿宋" w:cs="仿宋" w:hint="eastAsia"/>
            <w:lang w:eastAsia="zh-CN"/>
          </w:rPr>
          <w:t>(二)、环保与社会责任</w:t>
        </w:r>
        <w:r>
          <w:tab/>
        </w:r>
        <w:r>
          <w:fldChar w:fldCharType="begin"/>
        </w:r>
        <w:r>
          <w:instrText xml:space="preserve"> PAGEREF _Toc208 \h </w:instrText>
        </w:r>
        <w:r>
          <w:fldChar w:fldCharType="separate"/>
        </w:r>
        <w:r>
          <w:t>14</w:t>
        </w:r>
        <w:r>
          <w:fldChar w:fldCharType="end"/>
        </w:r>
      </w:hyperlink>
    </w:p>
    <w:p>
      <w:pPr>
        <w:pStyle w:val="TOC1"/>
        <w:tabs>
          <w:tab w:val="right" w:leader="dot" w:pos="8306"/>
        </w:tabs>
      </w:pPr>
      <w:hyperlink w:anchor="_Toc26587" w:history="1">
        <w:r>
          <w:rPr>
            <w:rFonts w:ascii="仿宋" w:eastAsia="仿宋" w:hAnsi="仿宋" w:cs="仿宋" w:hint="eastAsia"/>
            <w:lang w:eastAsia="zh-CN"/>
          </w:rPr>
          <w:t>六、除草剂混剂项目概论</w:t>
        </w:r>
        <w:r>
          <w:tab/>
        </w:r>
        <w:r>
          <w:fldChar w:fldCharType="begin"/>
        </w:r>
        <w:r>
          <w:instrText xml:space="preserve"> PAGEREF _Toc26587 \h </w:instrText>
        </w:r>
        <w:r>
          <w:fldChar w:fldCharType="separate"/>
        </w:r>
        <w:r>
          <w:t>15</w:t>
        </w:r>
        <w:r>
          <w:fldChar w:fldCharType="end"/>
        </w:r>
      </w:hyperlink>
    </w:p>
    <w:p>
      <w:pPr>
        <w:pStyle w:val="TOC2"/>
        <w:tabs>
          <w:tab w:val="right" w:leader="dot" w:pos="8306"/>
        </w:tabs>
      </w:pPr>
      <w:hyperlink w:anchor="_Toc17905" w:history="1">
        <w:r>
          <w:rPr>
            <w:rFonts w:ascii="仿宋" w:eastAsia="仿宋" w:hAnsi="仿宋" w:cs="仿宋" w:hint="eastAsia"/>
            <w:lang w:eastAsia="zh-CN"/>
          </w:rPr>
          <w:t>(一)、除草剂混剂项目概况</w:t>
        </w:r>
        <w:r>
          <w:tab/>
        </w:r>
        <w:r>
          <w:fldChar w:fldCharType="begin"/>
        </w:r>
        <w:r>
          <w:instrText xml:space="preserve"> PAGEREF _Toc17905 \h </w:instrText>
        </w:r>
        <w:r>
          <w:fldChar w:fldCharType="separate"/>
        </w:r>
        <w:r>
          <w:t>15</w:t>
        </w:r>
        <w:r>
          <w:fldChar w:fldCharType="end"/>
        </w:r>
      </w:hyperlink>
    </w:p>
    <w:p>
      <w:pPr>
        <w:pStyle w:val="TOC2"/>
        <w:tabs>
          <w:tab w:val="right" w:leader="dot" w:pos="8306"/>
        </w:tabs>
      </w:pPr>
      <w:hyperlink w:anchor="_Toc26303" w:history="1">
        <w:r>
          <w:rPr>
            <w:rFonts w:ascii="仿宋" w:eastAsia="仿宋" w:hAnsi="仿宋" w:cs="仿宋" w:hint="eastAsia"/>
            <w:lang w:eastAsia="zh-CN"/>
          </w:rPr>
          <w:t>(二)、除草剂混剂项目目标</w:t>
        </w:r>
        <w:r>
          <w:tab/>
        </w:r>
        <w:r>
          <w:fldChar w:fldCharType="begin"/>
        </w:r>
        <w:r>
          <w:instrText xml:space="preserve"> PAGEREF _Toc26303 \h </w:instrText>
        </w:r>
        <w:r>
          <w:fldChar w:fldCharType="separate"/>
        </w:r>
        <w:r>
          <w:t>18</w:t>
        </w:r>
        <w:r>
          <w:fldChar w:fldCharType="end"/>
        </w:r>
      </w:hyperlink>
    </w:p>
    <w:p>
      <w:pPr>
        <w:pStyle w:val="TOC2"/>
        <w:tabs>
          <w:tab w:val="right" w:leader="dot" w:pos="8306"/>
        </w:tabs>
      </w:pPr>
      <w:hyperlink w:anchor="_Toc13588" w:history="1">
        <w:r>
          <w:rPr>
            <w:rFonts w:ascii="仿宋" w:eastAsia="仿宋" w:hAnsi="仿宋" w:cs="仿宋" w:hint="eastAsia"/>
            <w:lang w:eastAsia="zh-CN"/>
          </w:rPr>
          <w:t>(三)、除草剂混剂项目提出的理由</w:t>
        </w:r>
        <w:r>
          <w:tab/>
        </w:r>
        <w:r>
          <w:fldChar w:fldCharType="begin"/>
        </w:r>
        <w:r>
          <w:instrText xml:space="preserve"> PAGEREF _Toc13588 \h </w:instrText>
        </w:r>
        <w:r>
          <w:fldChar w:fldCharType="separate"/>
        </w:r>
        <w:r>
          <w:t>18</w:t>
        </w:r>
        <w:r>
          <w:fldChar w:fldCharType="end"/>
        </w:r>
      </w:hyperlink>
    </w:p>
    <w:p>
      <w:pPr>
        <w:pStyle w:val="TOC2"/>
        <w:tabs>
          <w:tab w:val="right" w:leader="dot" w:pos="8306"/>
        </w:tabs>
      </w:pPr>
      <w:hyperlink w:anchor="_Toc20996" w:history="1">
        <w:r>
          <w:rPr>
            <w:rFonts w:ascii="仿宋" w:eastAsia="仿宋" w:hAnsi="仿宋" w:cs="仿宋" w:hint="eastAsia"/>
            <w:lang w:eastAsia="zh-CN"/>
          </w:rPr>
          <w:t>(四)、除草剂混剂项目意义</w:t>
        </w:r>
        <w:r>
          <w:tab/>
        </w:r>
        <w:r>
          <w:fldChar w:fldCharType="begin"/>
        </w:r>
        <w:r>
          <w:instrText xml:space="preserve"> PAGEREF _Toc20996 \h </w:instrText>
        </w:r>
        <w:r>
          <w:fldChar w:fldCharType="separate"/>
        </w:r>
        <w:r>
          <w:t>20</w:t>
        </w:r>
        <w:r>
          <w:fldChar w:fldCharType="end"/>
        </w:r>
      </w:hyperlink>
    </w:p>
    <w:p>
      <w:pPr>
        <w:pStyle w:val="TOC2"/>
        <w:tabs>
          <w:tab w:val="right" w:leader="dot" w:pos="8306"/>
        </w:tabs>
      </w:pPr>
      <w:hyperlink w:anchor="_Toc21723" w:history="1">
        <w:r>
          <w:rPr>
            <w:rFonts w:ascii="仿宋" w:eastAsia="仿宋" w:hAnsi="仿宋" w:cs="仿宋" w:hint="eastAsia"/>
            <w:lang w:eastAsia="zh-CN"/>
          </w:rPr>
          <w:t>(五)、除草剂混剂项目背景</w:t>
        </w:r>
        <w:r>
          <w:tab/>
        </w:r>
        <w:r>
          <w:fldChar w:fldCharType="begin"/>
        </w:r>
        <w:r>
          <w:instrText xml:space="preserve"> PAGEREF _Toc21723 \h </w:instrText>
        </w:r>
        <w:r>
          <w:fldChar w:fldCharType="separate"/>
        </w:r>
        <w:r>
          <w:t>21</w:t>
        </w:r>
        <w:r>
          <w:fldChar w:fldCharType="end"/>
        </w:r>
      </w:hyperlink>
    </w:p>
    <w:p>
      <w:pPr>
        <w:pStyle w:val="TOC1"/>
        <w:tabs>
          <w:tab w:val="right" w:leader="dot" w:pos="8306"/>
        </w:tabs>
      </w:pPr>
      <w:hyperlink w:anchor="_Toc11024" w:history="1">
        <w:r>
          <w:rPr>
            <w:rFonts w:ascii="仿宋" w:eastAsia="仿宋" w:hAnsi="仿宋" w:cs="仿宋" w:hint="eastAsia"/>
            <w:lang w:eastAsia="zh-CN"/>
          </w:rPr>
          <w:t>七、除草剂混剂项目经营效益</w:t>
        </w:r>
        <w:r>
          <w:tab/>
        </w:r>
        <w:r>
          <w:fldChar w:fldCharType="begin"/>
        </w:r>
        <w:r>
          <w:instrText xml:space="preserve"> PAGEREF _Toc11024 \h </w:instrText>
        </w:r>
        <w:r>
          <w:fldChar w:fldCharType="separate"/>
        </w:r>
        <w:r>
          <w:t>22</w:t>
        </w:r>
        <w:r>
          <w:fldChar w:fldCharType="end"/>
        </w:r>
      </w:hyperlink>
    </w:p>
    <w:p>
      <w:pPr>
        <w:pStyle w:val="TOC2"/>
        <w:tabs>
          <w:tab w:val="right" w:leader="dot" w:pos="8306"/>
        </w:tabs>
      </w:pPr>
      <w:hyperlink w:anchor="_Toc2353" w:history="1">
        <w:r>
          <w:rPr>
            <w:rFonts w:ascii="仿宋" w:eastAsia="仿宋" w:hAnsi="仿宋" w:cs="仿宋" w:hint="eastAsia"/>
            <w:lang w:eastAsia="zh-CN"/>
          </w:rPr>
          <w:t>(一)、经济评价财务测算</w:t>
        </w:r>
        <w:r>
          <w:tab/>
        </w:r>
        <w:r>
          <w:fldChar w:fldCharType="begin"/>
        </w:r>
        <w:r>
          <w:instrText xml:space="preserve"> PAGEREF _Toc2353 \h </w:instrText>
        </w:r>
        <w:r>
          <w:fldChar w:fldCharType="separate"/>
        </w:r>
        <w:r>
          <w:t>22</w:t>
        </w:r>
        <w:r>
          <w:fldChar w:fldCharType="end"/>
        </w:r>
      </w:hyperlink>
    </w:p>
    <w:p>
      <w:pPr>
        <w:pStyle w:val="TOC2"/>
        <w:tabs>
          <w:tab w:val="right" w:leader="dot" w:pos="8306"/>
        </w:tabs>
      </w:pPr>
      <w:hyperlink w:anchor="_Toc5565" w:history="1">
        <w:r>
          <w:rPr>
            <w:rFonts w:ascii="仿宋" w:eastAsia="仿宋" w:hAnsi="仿宋" w:cs="仿宋" w:hint="eastAsia"/>
            <w:lang w:eastAsia="zh-CN"/>
          </w:rPr>
          <w:t>(二)、除草剂混剂项目盈利能力分析</w:t>
        </w:r>
        <w:r>
          <w:tab/>
        </w:r>
        <w:r>
          <w:fldChar w:fldCharType="begin"/>
        </w:r>
        <w:r>
          <w:instrText xml:space="preserve"> PAGEREF _Toc5565 \h </w:instrText>
        </w:r>
        <w:r>
          <w:fldChar w:fldCharType="separate"/>
        </w:r>
        <w:r>
          <w:t>23</w:t>
        </w:r>
        <w:r>
          <w:fldChar w:fldCharType="end"/>
        </w:r>
      </w:hyperlink>
    </w:p>
    <w:p>
      <w:pPr>
        <w:pStyle w:val="TOC1"/>
        <w:tabs>
          <w:tab w:val="right" w:leader="dot" w:pos="8306"/>
        </w:tabs>
      </w:pPr>
      <w:hyperlink w:anchor="_Toc24510" w:history="1">
        <w:r>
          <w:rPr>
            <w:rFonts w:ascii="仿宋" w:eastAsia="仿宋" w:hAnsi="仿宋" w:cs="仿宋" w:hint="eastAsia"/>
            <w:lang w:eastAsia="zh-CN"/>
          </w:rPr>
          <w:t>八、除草剂混剂项目计划安排</w:t>
        </w:r>
        <w:r>
          <w:tab/>
        </w:r>
        <w:r>
          <w:fldChar w:fldCharType="begin"/>
        </w:r>
        <w:r>
          <w:instrText xml:space="preserve"> PAGEREF _Toc24510 \h </w:instrText>
        </w:r>
        <w:r>
          <w:fldChar w:fldCharType="separate"/>
        </w:r>
        <w:r>
          <w:t>24</w:t>
        </w:r>
        <w:r>
          <w:fldChar w:fldCharType="end"/>
        </w:r>
      </w:hyperlink>
    </w:p>
    <w:p>
      <w:pPr>
        <w:pStyle w:val="TOC2"/>
        <w:tabs>
          <w:tab w:val="right" w:leader="dot" w:pos="8306"/>
        </w:tabs>
      </w:pPr>
      <w:hyperlink w:anchor="_Toc17788" w:history="1">
        <w:r>
          <w:rPr>
            <w:rFonts w:ascii="仿宋" w:eastAsia="仿宋" w:hAnsi="仿宋" w:cs="仿宋" w:hint="eastAsia"/>
            <w:lang w:eastAsia="zh-CN"/>
          </w:rPr>
          <w:t>(一)、建设周期</w:t>
        </w:r>
        <w:r>
          <w:tab/>
        </w:r>
        <w:r>
          <w:fldChar w:fldCharType="begin"/>
        </w:r>
        <w:r>
          <w:instrText xml:space="preserve"> PAGEREF _Toc17788 \h </w:instrText>
        </w:r>
        <w:r>
          <w:fldChar w:fldCharType="separate"/>
        </w:r>
        <w:r>
          <w:t>24</w:t>
        </w:r>
        <w:r>
          <w:fldChar w:fldCharType="end"/>
        </w:r>
      </w:hyperlink>
    </w:p>
    <w:p>
      <w:pPr>
        <w:pStyle w:val="TOC2"/>
        <w:tabs>
          <w:tab w:val="right" w:leader="dot" w:pos="8306"/>
        </w:tabs>
      </w:pPr>
      <w:hyperlink w:anchor="_Toc20719" w:history="1">
        <w:r>
          <w:rPr>
            <w:rFonts w:ascii="仿宋" w:eastAsia="仿宋" w:hAnsi="仿宋" w:cs="仿宋" w:hint="eastAsia"/>
            <w:lang w:eastAsia="zh-CN"/>
          </w:rPr>
          <w:t>(二)、建设进度</w:t>
        </w:r>
        <w:r>
          <w:tab/>
        </w:r>
        <w:r>
          <w:fldChar w:fldCharType="begin"/>
        </w:r>
        <w:r>
          <w:instrText xml:space="preserve"> PAGEREF _Toc20719 \h </w:instrText>
        </w:r>
        <w:r>
          <w:fldChar w:fldCharType="separate"/>
        </w:r>
        <w:r>
          <w:t>25</w:t>
        </w:r>
        <w:r>
          <w:fldChar w:fldCharType="end"/>
        </w:r>
      </w:hyperlink>
    </w:p>
    <w:p>
      <w:pPr>
        <w:pStyle w:val="TOC2"/>
        <w:tabs>
          <w:tab w:val="right" w:leader="dot" w:pos="8306"/>
        </w:tabs>
      </w:pPr>
      <w:hyperlink w:anchor="_Toc8385" w:history="1">
        <w:r>
          <w:rPr>
            <w:rFonts w:ascii="仿宋" w:eastAsia="仿宋" w:hAnsi="仿宋" w:cs="仿宋" w:hint="eastAsia"/>
            <w:lang w:eastAsia="zh-CN"/>
          </w:rPr>
          <w:t>(三)、进度安排注意事项</w:t>
        </w:r>
        <w:r>
          <w:tab/>
        </w:r>
        <w:r>
          <w:fldChar w:fldCharType="begin"/>
        </w:r>
        <w:r>
          <w:instrText xml:space="preserve"> PAGEREF _Toc8385 \h </w:instrText>
        </w:r>
        <w:r>
          <w:fldChar w:fldCharType="separate"/>
        </w:r>
        <w:r>
          <w:t>26</w:t>
        </w:r>
        <w:r>
          <w:fldChar w:fldCharType="end"/>
        </w:r>
      </w:hyperlink>
    </w:p>
    <w:p>
      <w:pPr>
        <w:pStyle w:val="TOC2"/>
        <w:tabs>
          <w:tab w:val="right" w:leader="dot" w:pos="8306"/>
        </w:tabs>
      </w:pPr>
      <w:hyperlink w:anchor="_Toc8761" w:history="1">
        <w:r>
          <w:rPr>
            <w:rFonts w:ascii="仿宋" w:eastAsia="仿宋" w:hAnsi="仿宋" w:cs="仿宋" w:hint="eastAsia"/>
            <w:lang w:eastAsia="zh-CN"/>
          </w:rPr>
          <w:t>(四)、人力资源配置</w:t>
        </w:r>
        <w:r>
          <w:tab/>
        </w:r>
        <w:r>
          <w:fldChar w:fldCharType="begin"/>
        </w:r>
        <w:r>
          <w:instrText xml:space="preserve"> PAGEREF _Toc8761 \h </w:instrText>
        </w:r>
        <w:r>
          <w:fldChar w:fldCharType="separate"/>
        </w:r>
        <w:r>
          <w:t>27</w:t>
        </w:r>
        <w:r>
          <w:fldChar w:fldCharType="end"/>
        </w:r>
      </w:hyperlink>
    </w:p>
    <w:p>
      <w:pPr>
        <w:pStyle w:val="TOC1"/>
        <w:tabs>
          <w:tab w:val="right" w:leader="dot" w:pos="8306"/>
        </w:tabs>
      </w:pPr>
      <w:hyperlink w:anchor="_Toc13493" w:history="1">
        <w:r>
          <w:rPr>
            <w:rFonts w:ascii="仿宋" w:eastAsia="仿宋" w:hAnsi="仿宋" w:cs="仿宋" w:hint="eastAsia"/>
            <w:lang w:eastAsia="zh-CN"/>
          </w:rPr>
          <w:t>九、除草剂混剂项目社会影响</w:t>
        </w:r>
        <w:r>
          <w:tab/>
        </w:r>
        <w:r>
          <w:fldChar w:fldCharType="begin"/>
        </w:r>
        <w:r>
          <w:instrText xml:space="preserve"> PAGEREF _Toc13493 \h </w:instrText>
        </w:r>
        <w:r>
          <w:fldChar w:fldCharType="separate"/>
        </w:r>
        <w:r>
          <w:t>28</w:t>
        </w:r>
        <w:r>
          <w:fldChar w:fldCharType="end"/>
        </w:r>
      </w:hyperlink>
    </w:p>
    <w:p>
      <w:pPr>
        <w:pStyle w:val="TOC2"/>
        <w:tabs>
          <w:tab w:val="right" w:leader="dot" w:pos="8306"/>
        </w:tabs>
      </w:pPr>
      <w:hyperlink w:anchor="_Toc15238" w:history="1">
        <w:r>
          <w:rPr>
            <w:rFonts w:ascii="仿宋" w:eastAsia="仿宋" w:hAnsi="仿宋" w:cs="仿宋" w:hint="eastAsia"/>
            <w:lang w:eastAsia="zh-CN"/>
          </w:rPr>
          <w:t>(一)、社会责任与义务</w:t>
        </w:r>
        <w:r>
          <w:tab/>
        </w:r>
        <w:r>
          <w:fldChar w:fldCharType="begin"/>
        </w:r>
        <w:r>
          <w:instrText xml:space="preserve"> PAGEREF _Toc15238 \h </w:instrText>
        </w:r>
        <w:r>
          <w:fldChar w:fldCharType="separate"/>
        </w:r>
        <w:r>
          <w:t>28</w:t>
        </w:r>
        <w:r>
          <w:fldChar w:fldCharType="end"/>
        </w:r>
      </w:hyperlink>
    </w:p>
    <w:p>
      <w:pPr>
        <w:pStyle w:val="TOC2"/>
        <w:tabs>
          <w:tab w:val="right" w:leader="dot" w:pos="8306"/>
        </w:tabs>
      </w:pPr>
      <w:hyperlink w:anchor="_Toc9080" w:history="1">
        <w:r>
          <w:rPr>
            <w:rFonts w:ascii="仿宋" w:eastAsia="仿宋" w:hAnsi="仿宋" w:cs="仿宋" w:hint="eastAsia"/>
            <w:lang w:eastAsia="zh-CN"/>
          </w:rPr>
          <w:t>(二)、社会参与与沟通</w:t>
        </w:r>
        <w:r>
          <w:tab/>
        </w:r>
        <w:r>
          <w:fldChar w:fldCharType="begin"/>
        </w:r>
        <w:r>
          <w:instrText xml:space="preserve"> PAGEREF _Toc9080 \h </w:instrText>
        </w:r>
        <w:r>
          <w:fldChar w:fldCharType="separate"/>
        </w:r>
        <w:r>
          <w:t>29</w:t>
        </w:r>
        <w:r>
          <w:fldChar w:fldCharType="end"/>
        </w:r>
      </w:hyperlink>
    </w:p>
    <w:p>
      <w:pPr>
        <w:pStyle w:val="TOC1"/>
        <w:tabs>
          <w:tab w:val="right" w:leader="dot" w:pos="8306"/>
        </w:tabs>
      </w:pPr>
      <w:hyperlink w:anchor="_Toc4327" w:history="1">
        <w:r>
          <w:rPr>
            <w:rFonts w:ascii="仿宋" w:eastAsia="仿宋" w:hAnsi="仿宋" w:cs="仿宋" w:hint="eastAsia"/>
            <w:lang w:eastAsia="zh-CN"/>
          </w:rPr>
          <w:t>十、生产安全保护</w:t>
        </w:r>
        <w:r>
          <w:tab/>
        </w:r>
        <w:r>
          <w:fldChar w:fldCharType="begin"/>
        </w:r>
        <w:r>
          <w:instrText xml:space="preserve"> PAGEREF _Toc4327 \h </w:instrText>
        </w:r>
        <w:r>
          <w:fldChar w:fldCharType="separate"/>
        </w:r>
        <w:r>
          <w:t>30</w:t>
        </w:r>
        <w:r>
          <w:fldChar w:fldCharType="end"/>
        </w:r>
      </w:hyperlink>
    </w:p>
    <w:p>
      <w:pPr>
        <w:pStyle w:val="TOC2"/>
        <w:tabs>
          <w:tab w:val="right" w:leader="dot" w:pos="8306"/>
        </w:tabs>
      </w:pPr>
      <w:hyperlink w:anchor="_Toc18812" w:history="1">
        <w:r>
          <w:rPr>
            <w:rFonts w:ascii="仿宋" w:eastAsia="仿宋" w:hAnsi="仿宋" w:cs="仿宋" w:hint="eastAsia"/>
            <w:lang w:eastAsia="zh-CN"/>
          </w:rPr>
          <w:t>(一)、消防安全</w:t>
        </w:r>
        <w:r>
          <w:tab/>
        </w:r>
        <w:r>
          <w:fldChar w:fldCharType="begin"/>
        </w:r>
        <w:r>
          <w:instrText xml:space="preserve"> PAGEREF _Toc18812 \h </w:instrText>
        </w:r>
        <w:r>
          <w:fldChar w:fldCharType="separate"/>
        </w:r>
        <w:r>
          <w:t>30</w:t>
        </w:r>
        <w:r>
          <w:fldChar w:fldCharType="end"/>
        </w:r>
      </w:hyperlink>
    </w:p>
    <w:p>
      <w:pPr>
        <w:pStyle w:val="TOC2"/>
        <w:tabs>
          <w:tab w:val="right" w:leader="dot" w:pos="8306"/>
        </w:tabs>
      </w:pPr>
      <w:hyperlink w:anchor="_Toc2819" w:history="1">
        <w:r>
          <w:rPr>
            <w:rFonts w:ascii="仿宋" w:eastAsia="仿宋" w:hAnsi="仿宋" w:cs="仿宋" w:hint="eastAsia"/>
            <w:lang w:eastAsia="zh-CN"/>
          </w:rPr>
          <w:t>(二)、防火防爆总图布置措施</w:t>
        </w:r>
        <w:r>
          <w:tab/>
        </w:r>
        <w:r>
          <w:fldChar w:fldCharType="begin"/>
        </w:r>
        <w:r>
          <w:instrText xml:space="preserve"> PAGEREF _Toc2819 \h </w:instrText>
        </w:r>
        <w:r>
          <w:fldChar w:fldCharType="separate"/>
        </w:r>
        <w:r>
          <w:t>31</w:t>
        </w:r>
        <w:r>
          <w:fldChar w:fldCharType="end"/>
        </w:r>
      </w:hyperlink>
    </w:p>
    <w:p>
      <w:pPr>
        <w:pStyle w:val="TOC2"/>
        <w:tabs>
          <w:tab w:val="right" w:leader="dot" w:pos="8306"/>
        </w:tabs>
      </w:pPr>
      <w:hyperlink w:anchor="_Toc31432" w:history="1">
        <w:r>
          <w:rPr>
            <w:rFonts w:ascii="仿宋" w:eastAsia="仿宋" w:hAnsi="仿宋" w:cs="仿宋" w:hint="eastAsia"/>
            <w:lang w:eastAsia="zh-CN"/>
          </w:rPr>
          <w:t>(三)、自然灾害防范措施</w:t>
        </w:r>
        <w:r>
          <w:tab/>
        </w:r>
        <w:r>
          <w:fldChar w:fldCharType="begin"/>
        </w:r>
        <w:r>
          <w:instrText xml:space="preserve"> PAGEREF _Toc31432 \h </w:instrText>
        </w:r>
        <w:r>
          <w:fldChar w:fldCharType="separate"/>
        </w:r>
        <w:r>
          <w:t>32</w:t>
        </w:r>
        <w:r>
          <w:fldChar w:fldCharType="end"/>
        </w:r>
      </w:hyperlink>
    </w:p>
    <w:p>
      <w:pPr>
        <w:pStyle w:val="TOC2"/>
        <w:tabs>
          <w:tab w:val="right" w:leader="dot" w:pos="8306"/>
        </w:tabs>
      </w:pPr>
      <w:hyperlink w:anchor="_Toc27616" w:history="1">
        <w:r>
          <w:rPr>
            <w:rFonts w:ascii="仿宋" w:eastAsia="仿宋" w:hAnsi="仿宋" w:cs="仿宋" w:hint="eastAsia"/>
            <w:lang w:eastAsia="zh-CN"/>
          </w:rPr>
          <w:t>(四)、安全色及安全标志使用要求</w:t>
        </w:r>
        <w:r>
          <w:tab/>
        </w:r>
        <w:r>
          <w:fldChar w:fldCharType="begin"/>
        </w:r>
        <w:r>
          <w:instrText xml:space="preserve"> PAGEREF _Toc27616 \h </w:instrText>
        </w:r>
        <w:r>
          <w:fldChar w:fldCharType="separate"/>
        </w:r>
        <w:r>
          <w:t>33</w:t>
        </w:r>
        <w:r>
          <w:fldChar w:fldCharType="end"/>
        </w:r>
      </w:hyperlink>
    </w:p>
    <w:p>
      <w:pPr>
        <w:pStyle w:val="TOC2"/>
        <w:tabs>
          <w:tab w:val="right" w:leader="dot" w:pos="8306"/>
        </w:tabs>
      </w:pPr>
      <w:hyperlink w:anchor="_Toc32533" w:history="1">
        <w:r>
          <w:rPr>
            <w:rFonts w:ascii="仿宋" w:eastAsia="仿宋" w:hAnsi="仿宋" w:cs="仿宋" w:hint="eastAsia"/>
            <w:lang w:eastAsia="zh-CN"/>
          </w:rPr>
          <w:t>(五)、防尘防毒措施</w:t>
        </w:r>
        <w:r>
          <w:tab/>
        </w:r>
        <w:r>
          <w:fldChar w:fldCharType="begin"/>
        </w:r>
        <w:r>
          <w:instrText xml:space="preserve"> PAGEREF _Toc32533 \h </w:instrText>
        </w:r>
        <w:r>
          <w:fldChar w:fldCharType="separate"/>
        </w:r>
        <w:r>
          <w:t>34</w:t>
        </w:r>
        <w:r>
          <w:fldChar w:fldCharType="end"/>
        </w:r>
      </w:hyperlink>
    </w:p>
    <w:p>
      <w:pPr>
        <w:pStyle w:val="TOC2"/>
        <w:tabs>
          <w:tab w:val="right" w:leader="dot" w:pos="8306"/>
        </w:tabs>
      </w:pPr>
      <w:hyperlink w:anchor="_Toc23277" w:history="1">
        <w:r>
          <w:rPr>
            <w:rFonts w:ascii="仿宋" w:eastAsia="仿宋" w:hAnsi="仿宋" w:cs="仿宋" w:hint="eastAsia"/>
            <w:lang w:eastAsia="zh-CN"/>
          </w:rPr>
          <w:t>(六)、防静电、触电防护及防雷措施</w:t>
        </w:r>
        <w:r>
          <w:tab/>
        </w:r>
        <w:r>
          <w:fldChar w:fldCharType="begin"/>
        </w:r>
        <w:r>
          <w:instrText xml:space="preserve"> PAGEREF _Toc23277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93" w:history="1">
        <w:r>
          <w:rPr>
            <w:rFonts w:ascii="仿宋" w:eastAsia="仿宋" w:hAnsi="仿宋" w:cs="仿宋" w:hint="eastAsia"/>
            <w:lang w:eastAsia="zh-CN"/>
          </w:rPr>
          <w:t>(七)、机械设备安全保障措施</w:t>
        </w:r>
        <w:r>
          <w:tab/>
        </w:r>
        <w:r>
          <w:fldChar w:fldCharType="begin"/>
        </w:r>
        <w:r>
          <w:instrText xml:space="preserve"> PAGEREF _Toc27693 \h </w:instrText>
        </w:r>
        <w:r>
          <w:fldChar w:fldCharType="separate"/>
        </w:r>
        <w:r>
          <w:t>36</w:t>
        </w:r>
        <w:r>
          <w:fldChar w:fldCharType="end"/>
        </w:r>
      </w:hyperlink>
    </w:p>
    <w:p>
      <w:pPr>
        <w:pStyle w:val="TOC1"/>
        <w:tabs>
          <w:tab w:val="right" w:leader="dot" w:pos="8306"/>
        </w:tabs>
      </w:pPr>
      <w:hyperlink w:anchor="_Toc23170" w:history="1">
        <w:r>
          <w:rPr>
            <w:rFonts w:ascii="仿宋" w:eastAsia="仿宋" w:hAnsi="仿宋" w:cs="仿宋" w:hint="eastAsia"/>
            <w:lang w:eastAsia="zh-CN"/>
          </w:rPr>
          <w:t>十一、除草剂混剂项目技术管理</w:t>
        </w:r>
        <w:r>
          <w:tab/>
        </w:r>
        <w:r>
          <w:fldChar w:fldCharType="begin"/>
        </w:r>
        <w:r>
          <w:instrText xml:space="preserve"> PAGEREF _Toc23170 \h </w:instrText>
        </w:r>
        <w:r>
          <w:fldChar w:fldCharType="separate"/>
        </w:r>
        <w:r>
          <w:t>38</w:t>
        </w:r>
        <w:r>
          <w:fldChar w:fldCharType="end"/>
        </w:r>
      </w:hyperlink>
    </w:p>
    <w:p>
      <w:pPr>
        <w:pStyle w:val="TOC2"/>
        <w:tabs>
          <w:tab w:val="right" w:leader="dot" w:pos="8306"/>
        </w:tabs>
      </w:pPr>
      <w:hyperlink w:anchor="_Toc14328" w:history="1">
        <w:r>
          <w:rPr>
            <w:rFonts w:ascii="仿宋" w:eastAsia="仿宋" w:hAnsi="仿宋" w:cs="仿宋" w:hint="eastAsia"/>
            <w:lang w:eastAsia="zh-CN"/>
          </w:rPr>
          <w:t>(一)、技术方案选用方向</w:t>
        </w:r>
        <w:r>
          <w:tab/>
        </w:r>
        <w:r>
          <w:fldChar w:fldCharType="begin"/>
        </w:r>
        <w:r>
          <w:instrText xml:space="preserve"> PAGEREF _Toc14328 \h </w:instrText>
        </w:r>
        <w:r>
          <w:fldChar w:fldCharType="separate"/>
        </w:r>
        <w:r>
          <w:t>38</w:t>
        </w:r>
        <w:r>
          <w:fldChar w:fldCharType="end"/>
        </w:r>
      </w:hyperlink>
    </w:p>
    <w:p>
      <w:pPr>
        <w:pStyle w:val="TOC2"/>
        <w:tabs>
          <w:tab w:val="right" w:leader="dot" w:pos="8306"/>
        </w:tabs>
      </w:pPr>
      <w:hyperlink w:anchor="_Toc14889" w:history="1">
        <w:r>
          <w:rPr>
            <w:rFonts w:ascii="仿宋" w:eastAsia="仿宋" w:hAnsi="仿宋" w:cs="仿宋" w:hint="eastAsia"/>
            <w:lang w:eastAsia="zh-CN"/>
          </w:rPr>
          <w:t>(二)、工艺技术方案选用原则</w:t>
        </w:r>
        <w:r>
          <w:tab/>
        </w:r>
        <w:r>
          <w:fldChar w:fldCharType="begin"/>
        </w:r>
        <w:r>
          <w:instrText xml:space="preserve"> PAGEREF _Toc14889 \h </w:instrText>
        </w:r>
        <w:r>
          <w:fldChar w:fldCharType="separate"/>
        </w:r>
        <w:r>
          <w:t>40</w:t>
        </w:r>
        <w:r>
          <w:fldChar w:fldCharType="end"/>
        </w:r>
      </w:hyperlink>
    </w:p>
    <w:p>
      <w:pPr>
        <w:pStyle w:val="TOC2"/>
        <w:tabs>
          <w:tab w:val="right" w:leader="dot" w:pos="8306"/>
        </w:tabs>
      </w:pPr>
      <w:hyperlink w:anchor="_Toc26636" w:history="1">
        <w:r>
          <w:rPr>
            <w:rFonts w:ascii="仿宋" w:eastAsia="仿宋" w:hAnsi="仿宋" w:cs="仿宋" w:hint="eastAsia"/>
            <w:lang w:eastAsia="zh-CN"/>
          </w:rPr>
          <w:t>(三)、工艺技术方案要求</w:t>
        </w:r>
        <w:r>
          <w:tab/>
        </w:r>
        <w:r>
          <w:fldChar w:fldCharType="begin"/>
        </w:r>
        <w:r>
          <w:instrText xml:space="preserve"> PAGEREF _Toc26636 \h </w:instrText>
        </w:r>
        <w:r>
          <w:fldChar w:fldCharType="separate"/>
        </w:r>
        <w:r>
          <w:t>42</w:t>
        </w:r>
        <w:r>
          <w:fldChar w:fldCharType="end"/>
        </w:r>
      </w:hyperlink>
    </w:p>
    <w:p>
      <w:pPr>
        <w:pStyle w:val="TOC1"/>
        <w:tabs>
          <w:tab w:val="right" w:leader="dot" w:pos="8306"/>
        </w:tabs>
      </w:pPr>
      <w:hyperlink w:anchor="_Toc29809" w:history="1">
        <w:r>
          <w:rPr>
            <w:rFonts w:ascii="仿宋" w:eastAsia="仿宋" w:hAnsi="仿宋" w:cs="仿宋" w:hint="eastAsia"/>
            <w:lang w:eastAsia="zh-CN"/>
          </w:rPr>
          <w:t>十二、除草剂混剂项目财务管理</w:t>
        </w:r>
        <w:r>
          <w:tab/>
        </w:r>
        <w:r>
          <w:fldChar w:fldCharType="begin"/>
        </w:r>
        <w:r>
          <w:instrText xml:space="preserve"> PAGEREF _Toc29809 \h </w:instrText>
        </w:r>
        <w:r>
          <w:fldChar w:fldCharType="separate"/>
        </w:r>
        <w:r>
          <w:t>44</w:t>
        </w:r>
        <w:r>
          <w:fldChar w:fldCharType="end"/>
        </w:r>
      </w:hyperlink>
    </w:p>
    <w:p>
      <w:pPr>
        <w:pStyle w:val="TOC2"/>
        <w:tabs>
          <w:tab w:val="right" w:leader="dot" w:pos="8306"/>
        </w:tabs>
      </w:pPr>
      <w:hyperlink w:anchor="_Toc13001" w:history="1">
        <w:r>
          <w:rPr>
            <w:rFonts w:ascii="仿宋" w:eastAsia="仿宋" w:hAnsi="仿宋" w:cs="仿宋" w:hint="eastAsia"/>
            <w:lang w:eastAsia="zh-CN"/>
          </w:rPr>
          <w:t>(一)、资金需求大</w:t>
        </w:r>
        <w:r>
          <w:tab/>
        </w:r>
        <w:r>
          <w:fldChar w:fldCharType="begin"/>
        </w:r>
        <w:r>
          <w:instrText xml:space="preserve"> PAGEREF _Toc13001 \h </w:instrText>
        </w:r>
        <w:r>
          <w:fldChar w:fldCharType="separate"/>
        </w:r>
        <w:r>
          <w:t>44</w:t>
        </w:r>
        <w:r>
          <w:fldChar w:fldCharType="end"/>
        </w:r>
      </w:hyperlink>
    </w:p>
    <w:p>
      <w:pPr>
        <w:pStyle w:val="TOC2"/>
        <w:tabs>
          <w:tab w:val="right" w:leader="dot" w:pos="8306"/>
        </w:tabs>
      </w:pPr>
      <w:hyperlink w:anchor="_Toc7195" w:history="1">
        <w:r>
          <w:rPr>
            <w:rFonts w:ascii="仿宋" w:eastAsia="仿宋" w:hAnsi="仿宋" w:cs="仿宋" w:hint="eastAsia"/>
            <w:lang w:eastAsia="zh-CN"/>
          </w:rPr>
          <w:t>(二)、研发周期长</w:t>
        </w:r>
        <w:r>
          <w:tab/>
        </w:r>
        <w:r>
          <w:fldChar w:fldCharType="begin"/>
        </w:r>
        <w:r>
          <w:instrText xml:space="preserve"> PAGEREF _Toc7195 \h </w:instrText>
        </w:r>
        <w:r>
          <w:fldChar w:fldCharType="separate"/>
        </w:r>
        <w:r>
          <w:t>45</w:t>
        </w:r>
        <w:r>
          <w:fldChar w:fldCharType="end"/>
        </w:r>
      </w:hyperlink>
    </w:p>
    <w:p>
      <w:pPr>
        <w:pStyle w:val="TOC2"/>
        <w:tabs>
          <w:tab w:val="right" w:leader="dot" w:pos="8306"/>
        </w:tabs>
      </w:pPr>
      <w:hyperlink w:anchor="_Toc17988" w:history="1">
        <w:r>
          <w:rPr>
            <w:rFonts w:ascii="仿宋" w:eastAsia="仿宋" w:hAnsi="仿宋" w:cs="仿宋" w:hint="eastAsia"/>
            <w:lang w:eastAsia="zh-CN"/>
          </w:rPr>
          <w:t>(三)、市场风险大</w:t>
        </w:r>
        <w:r>
          <w:tab/>
        </w:r>
        <w:r>
          <w:fldChar w:fldCharType="begin"/>
        </w:r>
        <w:r>
          <w:instrText xml:space="preserve"> PAGEREF _Toc17988 \h </w:instrText>
        </w:r>
        <w:r>
          <w:fldChar w:fldCharType="separate"/>
        </w:r>
        <w:r>
          <w:t>46</w:t>
        </w:r>
        <w:r>
          <w:fldChar w:fldCharType="end"/>
        </w:r>
      </w:hyperlink>
    </w:p>
    <w:p>
      <w:pPr>
        <w:pStyle w:val="TOC2"/>
        <w:tabs>
          <w:tab w:val="right" w:leader="dot" w:pos="8306"/>
        </w:tabs>
      </w:pPr>
      <w:hyperlink w:anchor="_Toc23516" w:history="1">
        <w:r>
          <w:rPr>
            <w:rFonts w:ascii="仿宋" w:eastAsia="仿宋" w:hAnsi="仿宋" w:cs="仿宋" w:hint="eastAsia"/>
            <w:lang w:eastAsia="zh-CN"/>
          </w:rPr>
          <w:t>(四)、利润率高</w:t>
        </w:r>
        <w:r>
          <w:tab/>
        </w:r>
        <w:r>
          <w:fldChar w:fldCharType="begin"/>
        </w:r>
        <w:r>
          <w:instrText xml:space="preserve"> PAGEREF _Toc23516 \h </w:instrText>
        </w:r>
        <w:r>
          <w:fldChar w:fldCharType="separate"/>
        </w:r>
        <w:r>
          <w:t>49</w:t>
        </w:r>
        <w:r>
          <w:fldChar w:fldCharType="end"/>
        </w:r>
      </w:hyperlink>
    </w:p>
    <w:p>
      <w:pPr>
        <w:pStyle w:val="TOC1"/>
        <w:tabs>
          <w:tab w:val="right" w:leader="dot" w:pos="8306"/>
        </w:tabs>
      </w:pPr>
      <w:hyperlink w:anchor="_Toc19338" w:history="1">
        <w:r>
          <w:rPr>
            <w:rFonts w:ascii="仿宋" w:eastAsia="仿宋" w:hAnsi="仿宋" w:cs="仿宋" w:hint="eastAsia"/>
            <w:lang w:eastAsia="zh-CN"/>
          </w:rPr>
          <w:t>十三、除草剂混剂项目治理与监督</w:t>
        </w:r>
        <w:r>
          <w:tab/>
        </w:r>
        <w:r>
          <w:fldChar w:fldCharType="begin"/>
        </w:r>
        <w:r>
          <w:instrText xml:space="preserve"> PAGEREF _Toc19338 \h </w:instrText>
        </w:r>
        <w:r>
          <w:fldChar w:fldCharType="separate"/>
        </w:r>
        <w:r>
          <w:t>51</w:t>
        </w:r>
        <w:r>
          <w:fldChar w:fldCharType="end"/>
        </w:r>
      </w:hyperlink>
    </w:p>
    <w:p>
      <w:pPr>
        <w:pStyle w:val="TOC2"/>
        <w:tabs>
          <w:tab w:val="right" w:leader="dot" w:pos="8306"/>
        </w:tabs>
      </w:pPr>
      <w:hyperlink w:anchor="_Toc25870" w:history="1">
        <w:r>
          <w:rPr>
            <w:rFonts w:ascii="仿宋" w:eastAsia="仿宋" w:hAnsi="仿宋" w:cs="仿宋" w:hint="eastAsia"/>
            <w:lang w:eastAsia="zh-CN"/>
          </w:rPr>
          <w:t>(一)、除草剂混剂项目治理结构</w:t>
        </w:r>
        <w:r>
          <w:tab/>
        </w:r>
        <w:r>
          <w:fldChar w:fldCharType="begin"/>
        </w:r>
        <w:r>
          <w:instrText xml:space="preserve"> PAGEREF _Toc25870 \h </w:instrText>
        </w:r>
        <w:r>
          <w:fldChar w:fldCharType="separate"/>
        </w:r>
        <w:r>
          <w:t>51</w:t>
        </w:r>
        <w:r>
          <w:fldChar w:fldCharType="end"/>
        </w:r>
      </w:hyperlink>
    </w:p>
    <w:p>
      <w:pPr>
        <w:pStyle w:val="TOC2"/>
        <w:tabs>
          <w:tab w:val="right" w:leader="dot" w:pos="8306"/>
        </w:tabs>
      </w:pPr>
      <w:hyperlink w:anchor="_Toc12551" w:history="1">
        <w:r>
          <w:rPr>
            <w:rFonts w:ascii="仿宋" w:eastAsia="仿宋" w:hAnsi="仿宋" w:cs="仿宋" w:hint="eastAsia"/>
            <w:lang w:eastAsia="zh-CN"/>
          </w:rPr>
          <w:t>(二)、监督与审计</w:t>
        </w:r>
        <w:r>
          <w:tab/>
        </w:r>
        <w:r>
          <w:fldChar w:fldCharType="begin"/>
        </w:r>
        <w:r>
          <w:instrText xml:space="preserve"> PAGEREF _Toc12551 \h </w:instrText>
        </w:r>
        <w:r>
          <w:fldChar w:fldCharType="separate"/>
        </w:r>
        <w:r>
          <w:t>53</w:t>
        </w:r>
        <w:r>
          <w:fldChar w:fldCharType="end"/>
        </w:r>
      </w:hyperlink>
    </w:p>
    <w:p>
      <w:pPr>
        <w:pStyle w:val="TOC1"/>
        <w:tabs>
          <w:tab w:val="right" w:leader="dot" w:pos="8306"/>
        </w:tabs>
      </w:pPr>
      <w:hyperlink w:anchor="_Toc19714" w:history="1">
        <w:r>
          <w:rPr>
            <w:rFonts w:ascii="仿宋" w:eastAsia="仿宋" w:hAnsi="仿宋" w:cs="仿宋" w:hint="eastAsia"/>
            <w:lang w:eastAsia="zh-CN"/>
          </w:rPr>
          <w:t>十四、除草剂混剂项目实施时间节点</w:t>
        </w:r>
        <w:r>
          <w:tab/>
        </w:r>
        <w:r>
          <w:fldChar w:fldCharType="begin"/>
        </w:r>
        <w:r>
          <w:instrText xml:space="preserve"> PAGEREF _Toc19714 \h </w:instrText>
        </w:r>
        <w:r>
          <w:fldChar w:fldCharType="separate"/>
        </w:r>
        <w:r>
          <w:t>54</w:t>
        </w:r>
        <w:r>
          <w:fldChar w:fldCharType="end"/>
        </w:r>
      </w:hyperlink>
    </w:p>
    <w:p>
      <w:pPr>
        <w:pStyle w:val="TOC2"/>
        <w:tabs>
          <w:tab w:val="right" w:leader="dot" w:pos="8306"/>
        </w:tabs>
      </w:pPr>
      <w:hyperlink w:anchor="_Toc23824" w:history="1">
        <w:r>
          <w:rPr>
            <w:rFonts w:ascii="仿宋" w:eastAsia="仿宋" w:hAnsi="仿宋" w:cs="仿宋" w:hint="eastAsia"/>
            <w:lang w:eastAsia="zh-CN"/>
          </w:rPr>
          <w:t>(一)、除草剂混剂项目启动阶段时间节点</w:t>
        </w:r>
        <w:r>
          <w:tab/>
        </w:r>
        <w:r>
          <w:fldChar w:fldCharType="begin"/>
        </w:r>
        <w:r>
          <w:instrText xml:space="preserve"> PAGEREF _Toc23824 \h </w:instrText>
        </w:r>
        <w:r>
          <w:fldChar w:fldCharType="separate"/>
        </w:r>
        <w:r>
          <w:t>54</w:t>
        </w:r>
        <w:r>
          <w:fldChar w:fldCharType="end"/>
        </w:r>
      </w:hyperlink>
    </w:p>
    <w:p>
      <w:pPr>
        <w:pStyle w:val="TOC2"/>
        <w:tabs>
          <w:tab w:val="right" w:leader="dot" w:pos="8306"/>
        </w:tabs>
      </w:pPr>
      <w:hyperlink w:anchor="_Toc5590" w:history="1">
        <w:r>
          <w:rPr>
            <w:rFonts w:ascii="仿宋" w:eastAsia="仿宋" w:hAnsi="仿宋" w:cs="仿宋" w:hint="eastAsia"/>
            <w:lang w:eastAsia="zh-CN"/>
          </w:rPr>
          <w:t>(二)、除草剂混剂项目执行阶段时间节点</w:t>
        </w:r>
        <w:r>
          <w:tab/>
        </w:r>
        <w:r>
          <w:fldChar w:fldCharType="begin"/>
        </w:r>
        <w:r>
          <w:instrText xml:space="preserve"> PAGEREF _Toc5590 \h </w:instrText>
        </w:r>
        <w:r>
          <w:fldChar w:fldCharType="separate"/>
        </w:r>
        <w:r>
          <w:t>55</w:t>
        </w:r>
        <w:r>
          <w:fldChar w:fldCharType="end"/>
        </w:r>
      </w:hyperlink>
    </w:p>
    <w:p>
      <w:pPr>
        <w:pStyle w:val="TOC2"/>
        <w:tabs>
          <w:tab w:val="right" w:leader="dot" w:pos="8306"/>
        </w:tabs>
      </w:pPr>
      <w:hyperlink w:anchor="_Toc12776" w:history="1">
        <w:r>
          <w:rPr>
            <w:rFonts w:ascii="仿宋" w:eastAsia="仿宋" w:hAnsi="仿宋" w:cs="仿宋" w:hint="eastAsia"/>
            <w:lang w:eastAsia="zh-CN"/>
          </w:rPr>
          <w:t>(三)、除草剂混剂项目完成阶段时间节点</w:t>
        </w:r>
        <w:r>
          <w:tab/>
        </w:r>
        <w:r>
          <w:fldChar w:fldCharType="begin"/>
        </w:r>
        <w:r>
          <w:instrText xml:space="preserve"> PAGEREF _Toc12776 \h </w:instrText>
        </w:r>
        <w:r>
          <w:fldChar w:fldCharType="separate"/>
        </w:r>
        <w:r>
          <w:t>56</w:t>
        </w:r>
        <w:r>
          <w:fldChar w:fldCharType="end"/>
        </w:r>
      </w:hyperlink>
    </w:p>
    <w:p>
      <w:pPr>
        <w:pStyle w:val="TOC1"/>
        <w:tabs>
          <w:tab w:val="right" w:leader="dot" w:pos="8306"/>
        </w:tabs>
      </w:pPr>
      <w:hyperlink w:anchor="_Toc18165" w:history="1">
        <w:r>
          <w:rPr>
            <w:rFonts w:ascii="仿宋" w:eastAsia="仿宋" w:hAnsi="仿宋" w:cs="仿宋" w:hint="eastAsia"/>
            <w:lang w:eastAsia="zh-CN"/>
          </w:rPr>
          <w:t>十五、除草剂混剂项目工程方案分析</w:t>
        </w:r>
        <w:r>
          <w:tab/>
        </w:r>
        <w:r>
          <w:fldChar w:fldCharType="begin"/>
        </w:r>
        <w:r>
          <w:instrText xml:space="preserve"> PAGEREF _Toc18165 \h </w:instrText>
        </w:r>
        <w:r>
          <w:fldChar w:fldCharType="separate"/>
        </w:r>
        <w:r>
          <w:t>57</w:t>
        </w:r>
        <w:r>
          <w:fldChar w:fldCharType="end"/>
        </w:r>
      </w:hyperlink>
    </w:p>
    <w:p>
      <w:pPr>
        <w:pStyle w:val="TOC2"/>
        <w:tabs>
          <w:tab w:val="right" w:leader="dot" w:pos="8306"/>
        </w:tabs>
      </w:pPr>
      <w:hyperlink w:anchor="_Toc22195" w:history="1">
        <w:r>
          <w:rPr>
            <w:rFonts w:ascii="仿宋" w:eastAsia="仿宋" w:hAnsi="仿宋" w:cs="仿宋" w:hint="eastAsia"/>
            <w:lang w:eastAsia="zh-CN"/>
          </w:rPr>
          <w:t>(一)、建筑工程设计原则</w:t>
        </w:r>
        <w:r>
          <w:tab/>
        </w:r>
        <w:r>
          <w:fldChar w:fldCharType="begin"/>
        </w:r>
        <w:r>
          <w:instrText xml:space="preserve"> PAGEREF _Toc22195 \h </w:instrText>
        </w:r>
        <w:r>
          <w:fldChar w:fldCharType="separate"/>
        </w:r>
        <w:r>
          <w:t>57</w:t>
        </w:r>
        <w:r>
          <w:fldChar w:fldCharType="end"/>
        </w:r>
      </w:hyperlink>
    </w:p>
    <w:p>
      <w:pPr>
        <w:pStyle w:val="TOC2"/>
        <w:tabs>
          <w:tab w:val="right" w:leader="dot" w:pos="8306"/>
        </w:tabs>
      </w:pPr>
      <w:hyperlink w:anchor="_Toc23219" w:history="1">
        <w:r>
          <w:rPr>
            <w:rFonts w:ascii="仿宋" w:eastAsia="仿宋" w:hAnsi="仿宋" w:cs="仿宋" w:hint="eastAsia"/>
            <w:lang w:eastAsia="zh-CN"/>
          </w:rPr>
          <w:t>(二)、土建工程建设指标</w:t>
        </w:r>
        <w:r>
          <w:tab/>
        </w:r>
        <w:r>
          <w:fldChar w:fldCharType="begin"/>
        </w:r>
        <w:r>
          <w:instrText xml:space="preserve"> PAGEREF _Toc23219 \h </w:instrText>
        </w:r>
        <w:r>
          <w:fldChar w:fldCharType="separate"/>
        </w:r>
        <w:r>
          <w:t>60</w:t>
        </w:r>
        <w:r>
          <w:fldChar w:fldCharType="end"/>
        </w:r>
      </w:hyperlink>
    </w:p>
    <w:p>
      <w:pPr>
        <w:pStyle w:val="TOC1"/>
        <w:tabs>
          <w:tab w:val="right" w:leader="dot" w:pos="8306"/>
        </w:tabs>
      </w:pPr>
      <w:hyperlink w:anchor="_Toc5428" w:history="1">
        <w:r>
          <w:rPr>
            <w:rFonts w:ascii="仿宋" w:eastAsia="仿宋" w:hAnsi="仿宋" w:cs="仿宋" w:hint="eastAsia"/>
            <w:lang w:eastAsia="zh-CN"/>
          </w:rPr>
          <w:t>十六、质量管理体系</w:t>
        </w:r>
        <w:r>
          <w:tab/>
        </w:r>
        <w:r>
          <w:fldChar w:fldCharType="begin"/>
        </w:r>
        <w:r>
          <w:instrText xml:space="preserve"> PAGEREF _Toc5428 \h </w:instrText>
        </w:r>
        <w:r>
          <w:fldChar w:fldCharType="separate"/>
        </w:r>
        <w:r>
          <w:t>62</w:t>
        </w:r>
        <w:r>
          <w:fldChar w:fldCharType="end"/>
        </w:r>
      </w:hyperlink>
    </w:p>
    <w:p>
      <w:pPr>
        <w:pStyle w:val="TOC2"/>
        <w:tabs>
          <w:tab w:val="right" w:leader="dot" w:pos="8306"/>
        </w:tabs>
      </w:pPr>
      <w:hyperlink w:anchor="_Toc12702" w:history="1">
        <w:r>
          <w:rPr>
            <w:rFonts w:ascii="仿宋" w:eastAsia="仿宋" w:hAnsi="仿宋" w:cs="仿宋" w:hint="eastAsia"/>
            <w:lang w:eastAsia="zh-CN"/>
          </w:rPr>
          <w:t>(一)、质量目标与方针</w:t>
        </w:r>
        <w:r>
          <w:tab/>
        </w:r>
        <w:r>
          <w:fldChar w:fldCharType="begin"/>
        </w:r>
        <w:r>
          <w:instrText xml:space="preserve"> PAGEREF _Toc12702 \h </w:instrText>
        </w:r>
        <w:r>
          <w:fldChar w:fldCharType="separate"/>
        </w:r>
        <w:r>
          <w:t>62</w:t>
        </w:r>
        <w:r>
          <w:fldChar w:fldCharType="end"/>
        </w:r>
      </w:hyperlink>
    </w:p>
    <w:p>
      <w:pPr>
        <w:pStyle w:val="TOC2"/>
        <w:tabs>
          <w:tab w:val="right" w:leader="dot" w:pos="8306"/>
        </w:tabs>
      </w:pPr>
      <w:hyperlink w:anchor="_Toc23114" w:history="1">
        <w:r>
          <w:rPr>
            <w:rFonts w:ascii="仿宋" w:eastAsia="仿宋" w:hAnsi="仿宋" w:cs="仿宋" w:hint="eastAsia"/>
            <w:lang w:eastAsia="zh-CN"/>
          </w:rPr>
          <w:t>(二)、质量管理责任</w:t>
        </w:r>
        <w:r>
          <w:tab/>
        </w:r>
        <w:r>
          <w:fldChar w:fldCharType="begin"/>
        </w:r>
        <w:r>
          <w:instrText xml:space="preserve"> PAGEREF _Toc23114 \h </w:instrText>
        </w:r>
        <w:r>
          <w:fldChar w:fldCharType="separate"/>
        </w:r>
        <w:r>
          <w:t>63</w:t>
        </w:r>
        <w:r>
          <w:fldChar w:fldCharType="end"/>
        </w:r>
      </w:hyperlink>
    </w:p>
    <w:p>
      <w:pPr>
        <w:pStyle w:val="TOC2"/>
        <w:tabs>
          <w:tab w:val="right" w:leader="dot" w:pos="8306"/>
        </w:tabs>
      </w:pPr>
      <w:hyperlink w:anchor="_Toc377" w:history="1">
        <w:r>
          <w:rPr>
            <w:rFonts w:ascii="仿宋" w:eastAsia="仿宋" w:hAnsi="仿宋" w:cs="仿宋" w:hint="eastAsia"/>
            <w:lang w:eastAsia="zh-CN"/>
          </w:rPr>
          <w:t>(三)、质量管理体系文件</w:t>
        </w:r>
        <w:r>
          <w:tab/>
        </w:r>
        <w:r>
          <w:fldChar w:fldCharType="begin"/>
        </w:r>
        <w:r>
          <w:instrText xml:space="preserve"> PAGEREF _Toc377 \h </w:instrText>
        </w:r>
        <w:r>
          <w:fldChar w:fldCharType="separate"/>
        </w:r>
        <w:r>
          <w:t>64</w:t>
        </w:r>
        <w:r>
          <w:fldChar w:fldCharType="end"/>
        </w:r>
      </w:hyperlink>
    </w:p>
    <w:p>
      <w:pPr>
        <w:pStyle w:val="TOC2"/>
        <w:tabs>
          <w:tab w:val="right" w:leader="dot" w:pos="8306"/>
        </w:tabs>
      </w:pPr>
      <w:hyperlink w:anchor="_Toc6022" w:history="1">
        <w:r>
          <w:rPr>
            <w:rFonts w:ascii="仿宋" w:eastAsia="仿宋" w:hAnsi="仿宋" w:cs="仿宋" w:hint="eastAsia"/>
            <w:lang w:eastAsia="zh-CN"/>
          </w:rPr>
          <w:t>(四)、质量培训与教育</w:t>
        </w:r>
        <w:r>
          <w:tab/>
        </w:r>
        <w:r>
          <w:fldChar w:fldCharType="begin"/>
        </w:r>
        <w:r>
          <w:instrText xml:space="preserve"> PAGEREF _Toc6022 \h </w:instrText>
        </w:r>
        <w:r>
          <w:fldChar w:fldCharType="separate"/>
        </w:r>
        <w:r>
          <w:t>67</w:t>
        </w:r>
        <w:r>
          <w:fldChar w:fldCharType="end"/>
        </w:r>
      </w:hyperlink>
    </w:p>
    <w:p>
      <w:pPr>
        <w:pStyle w:val="TOC2"/>
        <w:tabs>
          <w:tab w:val="right" w:leader="dot" w:pos="8306"/>
        </w:tabs>
      </w:pPr>
      <w:hyperlink w:anchor="_Toc9474" w:history="1">
        <w:r>
          <w:rPr>
            <w:rFonts w:ascii="仿宋" w:eastAsia="仿宋" w:hAnsi="仿宋" w:cs="仿宋" w:hint="eastAsia"/>
            <w:lang w:eastAsia="zh-CN"/>
          </w:rPr>
          <w:t>(五)、质量审核与评价</w:t>
        </w:r>
        <w:r>
          <w:tab/>
        </w:r>
        <w:r>
          <w:fldChar w:fldCharType="begin"/>
        </w:r>
        <w:r>
          <w:instrText xml:space="preserve"> PAGEREF _Toc9474 \h </w:instrText>
        </w:r>
        <w:r>
          <w:fldChar w:fldCharType="separate"/>
        </w:r>
        <w:r>
          <w:t>68</w:t>
        </w:r>
        <w:r>
          <w:fldChar w:fldCharType="end"/>
        </w:r>
      </w:hyperlink>
    </w:p>
    <w:p>
      <w:pPr>
        <w:pStyle w:val="TOC2"/>
        <w:tabs>
          <w:tab w:val="right" w:leader="dot" w:pos="8306"/>
        </w:tabs>
      </w:pPr>
      <w:hyperlink w:anchor="_Toc30295" w:history="1">
        <w:r>
          <w:rPr>
            <w:rFonts w:ascii="仿宋" w:eastAsia="仿宋" w:hAnsi="仿宋" w:cs="仿宋" w:hint="eastAsia"/>
            <w:lang w:eastAsia="zh-CN"/>
          </w:rPr>
          <w:t>(六)、不符合与纠正措施</w:t>
        </w:r>
        <w:r>
          <w:tab/>
        </w:r>
        <w:r>
          <w:fldChar w:fldCharType="begin"/>
        </w:r>
        <w:r>
          <w:instrText xml:space="preserve"> PAGEREF _Toc30295 \h </w:instrText>
        </w:r>
        <w:r>
          <w:fldChar w:fldCharType="separate"/>
        </w:r>
        <w:r>
          <w:t>69</w:t>
        </w:r>
        <w:r>
          <w:fldChar w:fldCharType="end"/>
        </w:r>
      </w:hyperlink>
    </w:p>
    <w:p>
      <w:pPr>
        <w:pStyle w:val="TOC1"/>
        <w:tabs>
          <w:tab w:val="right" w:leader="dot" w:pos="8306"/>
        </w:tabs>
      </w:pPr>
      <w:hyperlink w:anchor="_Toc6894" w:history="1">
        <w:r>
          <w:rPr>
            <w:rFonts w:ascii="仿宋" w:eastAsia="仿宋" w:hAnsi="仿宋" w:cs="仿宋" w:hint="eastAsia"/>
            <w:lang w:eastAsia="zh-CN"/>
          </w:rPr>
          <w:t>十七、风险识别与分类</w:t>
        </w:r>
        <w:r>
          <w:tab/>
        </w:r>
        <w:r>
          <w:fldChar w:fldCharType="begin"/>
        </w:r>
        <w:r>
          <w:instrText xml:space="preserve"> PAGEREF _Toc6894 \h </w:instrText>
        </w:r>
        <w:r>
          <w:fldChar w:fldCharType="separate"/>
        </w:r>
        <w:r>
          <w:t>70</w:t>
        </w:r>
        <w:r>
          <w:fldChar w:fldCharType="end"/>
        </w:r>
      </w:hyperlink>
    </w:p>
    <w:p>
      <w:pPr>
        <w:pStyle w:val="TOC2"/>
        <w:tabs>
          <w:tab w:val="right" w:leader="dot" w:pos="8306"/>
        </w:tabs>
      </w:pPr>
      <w:hyperlink w:anchor="_Toc4502" w:history="1">
        <w:r>
          <w:rPr>
            <w:rFonts w:ascii="仿宋" w:eastAsia="仿宋" w:hAnsi="仿宋" w:cs="仿宋" w:hint="eastAsia"/>
            <w:lang w:eastAsia="zh-CN"/>
          </w:rPr>
          <w:t>(一)、风险识别</w:t>
        </w:r>
        <w:r>
          <w:tab/>
        </w:r>
        <w:r>
          <w:fldChar w:fldCharType="begin"/>
        </w:r>
        <w:r>
          <w:instrText xml:space="preserve"> PAGEREF _Toc4502 \h </w:instrText>
        </w:r>
        <w:r>
          <w:fldChar w:fldCharType="separate"/>
        </w:r>
        <w:r>
          <w:t>70</w:t>
        </w:r>
        <w:r>
          <w:fldChar w:fldCharType="end"/>
        </w:r>
      </w:hyperlink>
    </w:p>
    <w:p>
      <w:pPr>
        <w:pStyle w:val="TOC2"/>
        <w:tabs>
          <w:tab w:val="right" w:leader="dot" w:pos="8306"/>
        </w:tabs>
      </w:pPr>
      <w:hyperlink w:anchor="_Toc13763" w:history="1">
        <w:r>
          <w:rPr>
            <w:rFonts w:ascii="仿宋" w:eastAsia="仿宋" w:hAnsi="仿宋" w:cs="仿宋" w:hint="eastAsia"/>
            <w:lang w:eastAsia="zh-CN"/>
          </w:rPr>
          <w:t>(二)、风险分类</w:t>
        </w:r>
        <w:r>
          <w:tab/>
        </w:r>
        <w:r>
          <w:fldChar w:fldCharType="begin"/>
        </w:r>
        <w:r>
          <w:instrText xml:space="preserve"> PAGEREF _Toc13763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58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除草剂混剂项目的主要产品是XXXX，预计年产值为XXX万元。这一产品在市场中占据着重要的地位，其广泛的应用范围使得该除草剂混剂项目的市场前景非常广阔。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除草剂混剂项目的xxx产品作为重要的原材料之一，将在多个领域发挥关键作用。其在建筑、交通、能源等方面的广泛应用将为整个产业链提供强大的支持，形成产业协同效应。除草剂混剂项目的年产值XXX万XXX万XXX万万元不仅反映了其在市场上的巨大潜力，更预示着它对国民经济的积极贡献。这种关联度高、涉及面广的产业关系，使得该除草剂混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71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总征地面积为XXXX平方米，相当于约XX.XX亩，其中净用地面积为XXXX平方米，红线范围内相当于约XX.XX亩。这一用地规模充分考虑了除草剂混剂项目的建设需求，保障了除草剂混剂项目在合适的空间内得以充分发展。除草剂混剂项目规划的总建筑面积为XXXX平方米，其中主体工程建设占XXXX平方米，计容建筑面积达XXXX平方米。预计建筑工程的投资将达到XXXX万元，为除草剂混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计划购置的设备共计XXXX台（套），设备购置费用为XXXX万元。这一设备购置计划充分考虑到除草剂混剂项目的生产需求和技术要求，确保了除草剂混剂项目在生产运营中具备先进的技术装备和高效的生产能力。设备的合理配置将为除草剂混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计划总投资为XXXX万元，预计年实现营业收入为XXXX万元。这一产能规模的设定旨在确保除草剂混剂项目能够在投资与回报之间取得平衡，实现长期可持续的发展。除草剂混剂项目的总投资充分考虑到各个方面的需求，包括用地建设、设备购置等多个环节，以确保除草剂混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48"/>
      <w:r>
        <w:rPr>
          <w:rFonts w:ascii="仿宋" w:eastAsia="仿宋" w:hAnsi="仿宋" w:cs="仿宋" w:hint="eastAsia"/>
          <w:sz w:val="28"/>
          <w:lang w:eastAsia="zh-CN"/>
        </w:rPr>
        <w:t>二、除草剂混剂项目危机管理</w:t>
      </w:r>
      <w:bookmarkEnd w:id="5"/>
    </w:p>
    <w:p>
      <w:pPr>
        <w:pStyle w:val="Heading2"/>
        <w:rPr>
          <w:rFonts w:ascii="仿宋" w:eastAsia="仿宋" w:hAnsi="仿宋" w:cs="仿宋" w:hint="eastAsia"/>
          <w:lang w:eastAsia="zh-CN"/>
        </w:rPr>
      </w:pPr>
      <w:bookmarkStart w:id="6" w:name="_Toc874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除草剂混剂项目危机管理中，危机预警与识别是确保除草剂混剂项目稳健运行的核心步骤。通过建立全面的监测机制，除草剂混剂项目团队旨在及时发现和理解潜在的风险和危机因素，以便采取及时的预防和应对措施，确保除草剂混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首先，通过深入的风险评估，除草剂混剂项目团队全面分析了整个除草剂混剂项目和各个阶段可能存在的威胁。这包括准确评估每个潜在风险的发生概率和可能影响的程度，为后续危机预警提供了有力支持。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除草剂混剂项目团队着重于明确定义除草剂混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除草剂混剂项目进展的持续监控，团队能够及时发现潜在问题并作出迅速反应。除草剂混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在这一阶段，团队的专业素养和反应速度将发挥至关重要的作用，以确保潜在危机能够在初期得到有效的处理，最大程度地减轻负面影响。通过危机预警与识别，除草剂混剂项目得以更有序、可控地推进。</w:t>
      </w:r>
    </w:p>
    <w:p>
      <w:pPr>
        <w:pStyle w:val="Heading2"/>
        <w:ind w:firstLine="560" w:firstLineChars="200"/>
        <w:rPr>
          <w:rFonts w:ascii="仿宋" w:eastAsia="仿宋" w:hAnsi="仿宋" w:cs="仿宋" w:hint="eastAsia"/>
          <w:sz w:val="28"/>
          <w:lang w:eastAsia="zh-CN"/>
        </w:rPr>
      </w:pPr>
      <w:bookmarkStart w:id="7" w:name="_Toc1272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在危机发生时，除草剂混剂项目团队立即行动，成立了应急小组。该小组的任务是迅速制定并实施紧急应对措施，以最小化潜在损失。以下是采取的主要措施：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暂停除草剂混剂项目进度：为遏制危机蔓延，除草剂混剂项目暂时停止进行，以便全面评估当前状况。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资源重新分配：重新评估除草剂混剂项目资源的分配，确保最大限度地减小损失。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实时沟通：与关键利益相关者建立实时沟通机制，向他们传递除草剂混剂项目危机的实际状况，保障除草剂混剂项目核心利益。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在紧急应对的同时，除草剂混剂项目团队强调了团队协作和有效沟通的重要性。以下是团队协作的关键举措：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信息共享机制：建立了信息共享平台，确保团队成员能够及时获取除草剂混剂项目危机的实时信息。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领导者沟通：除草剂混剂项目领导者通过定期会议和即时沟通工具，指导团队应对危机，保持团队稳定运行。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随着危机得到初步控制，除草剂混剂项目团队转向制定恢复计划，以确保除草剂混剂项目能够从中迅速恢复。主要恢复计划包括：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修复受损的进度计划：重新评估除草剂混剂项目进度，制定修复计划，确保除草剂混剂项目尽快回归正常进程。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重新调整资源分配：优化资源分配，确保除草剂混剂项目在有限资源下高效运转。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风险管理机制加强：对除草剂混剂项目风险进行全面评估，制定更强化的风险管理策略，以预防未来可能的危机。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8133"/>
      <w:r>
        <w:rPr>
          <w:rFonts w:ascii="仿宋" w:eastAsia="仿宋" w:hAnsi="仿宋" w:cs="仿宋" w:hint="eastAsia"/>
          <w:sz w:val="28"/>
          <w:lang w:eastAsia="zh-CN"/>
        </w:rPr>
        <w:t>三、除草剂混剂项目建设背景及必要性分析</w:t>
      </w:r>
      <w:bookmarkEnd w:id="8"/>
    </w:p>
    <w:p>
      <w:pPr>
        <w:pStyle w:val="Heading2"/>
        <w:rPr>
          <w:rFonts w:ascii="仿宋" w:eastAsia="仿宋" w:hAnsi="仿宋" w:cs="仿宋" w:hint="eastAsia"/>
          <w:lang w:eastAsia="zh-CN"/>
        </w:rPr>
      </w:pPr>
      <w:bookmarkStart w:id="9" w:name="_Toc12377"/>
      <w:r>
        <w:rPr>
          <w:rFonts w:ascii="仿宋" w:eastAsia="仿宋" w:hAnsi="仿宋" w:cs="仿宋" w:hint="eastAsia"/>
          <w:lang w:eastAsia="zh-CN"/>
        </w:rPr>
        <w:t>(一)、除草剂混剂项目背景分析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除草剂混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除草剂混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除草剂混剂项目在这个潮流中的定位。同时，我们将关注行业内涌现的新兴机遇，以便除草剂混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除草剂混剂项目提供了强大的发展动力。我们将聚焦于行业内最新的技术发展趋势，包括但不限于人工智能、大数据分析、物联网等领域。通过深度的技术研究，我们将确保除草剂混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除草剂混剂项目发展的源泉。我们将投入更多的精力对市场需求进行深入剖析，超越表面的需求，深入挖掘潜在的市场痛点和机遇。通过对市场需求的细致了解，除草剂混剂项目将更有针对性地设计解决方案，满足市场的多样化需求，从而更好地促进除草剂混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除草剂混剂项目战略至关重要。我们将对竞争态势进行更为深入的分析，包括但不限于市场份额、产品特点、客户满意度等多个维度。通过深度的竞争分析，除草剂混剂项目将能够更准确地把握市场脉搏，制定具有竞争力的除草剂混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除草剂混剂项目的发展具有直接的影响。我们将进行更为全面的法规和政策分析，了解行业发展中的潜在法律风险和合规挑战。通过充分了解和遵守相关法规，除草剂混剂项目将确保在法律框架内合法合规运营，为除草剂混剂项目的稳健发展提供有力支持。</w:t>
      </w:r>
    </w:p>
    <w:p>
      <w:pPr>
        <w:pStyle w:val="Heading2"/>
        <w:ind w:firstLine="560" w:firstLineChars="200"/>
        <w:rPr>
          <w:rFonts w:ascii="仿宋" w:eastAsia="仿宋" w:hAnsi="仿宋" w:cs="仿宋" w:hint="eastAsia"/>
          <w:sz w:val="28"/>
          <w:lang w:eastAsia="zh-CN"/>
        </w:rPr>
      </w:pPr>
      <w:bookmarkStart w:id="10" w:name="_Toc7027"/>
      <w:r>
        <w:rPr>
          <w:rFonts w:ascii="仿宋" w:eastAsia="仿宋" w:hAnsi="仿宋" w:cs="仿宋" w:hint="eastAsia"/>
          <w:sz w:val="28"/>
          <w:lang w:eastAsia="zh-CN"/>
        </w:rPr>
        <w:t>(二)、除草剂混剂项目建设必要性分析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建设的迫切性源于对行业发展趋势的深刻洞察。我们正处于一个行业变革的时代，科技创新、数字化转型成为企业发展的关键动力。除草剂混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建设不仅仅是为了跟上潮流，更是为了通过技术创新推动企业的持续发展。通过引入先进的技术和解决方案，除草剂混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除草剂混剂项目的建设成为必然选择，通过提高产品质量、拓展服务领域，从而在竞争中获得更多的机会。除草剂混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除草剂混剂项目建设的必要性体现在对客户需求更精准的满足。通过除草剂混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建设的背后是对企业持续创新的追求。只有通过不断创新，企业才能在竞争中立于不败之地。除草剂混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5386"/>
      <w:r>
        <w:rPr>
          <w:rFonts w:ascii="仿宋" w:eastAsia="仿宋" w:hAnsi="仿宋" w:cs="仿宋" w:hint="eastAsia"/>
          <w:sz w:val="28"/>
          <w:lang w:eastAsia="zh-CN"/>
        </w:rPr>
        <w:t>四、除草剂混剂项目文档管理</w:t>
      </w:r>
      <w:bookmarkEnd w:id="11"/>
    </w:p>
    <w:p>
      <w:pPr>
        <w:pStyle w:val="Heading2"/>
        <w:rPr>
          <w:rFonts w:ascii="仿宋" w:eastAsia="仿宋" w:hAnsi="仿宋" w:cs="仿宋" w:hint="eastAsia"/>
          <w:lang w:eastAsia="zh-CN"/>
        </w:rPr>
      </w:pPr>
      <w:bookmarkStart w:id="12" w:name="_Toc1918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除草剂混剂项目高度重视文档的质量和准确性，以支持除草剂混剂项目的各项活动和决策。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文档的编制始于除草剂混剂项目计划的初期，我们制定了详细的文档编制计划，明确了每个文档的内容、格式和编写责任人。在除草剂混剂项目启动阶段，我们首先编制了除草剂混剂项目章程，明确定义了除草剂混剂项目的目标、范围、风险等关键要素。随后，除草剂混剂项目团队根据计划陆续编制了需求文档、设计文档、测试文档等各类文档，确保除草剂混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除草剂混剂项目管理中的重要环节，旨在确保除草剂混剂项目文档符合质量标准和除草剂混剂项目需求。在除草剂混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除草剂混剂项目相关利益方和专业领域的专家对文档进行独立审查。这有助于获取更全面、客观的反馈，确保除草剂混剂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除草剂混剂项目在文档编制与审查方面建立了严格的管理机制，通过规范的流程和多维度的审查，确保除草剂混剂项目文档的质量、准确性和可靠性，为除草剂混剂项目的顺利推进提供了有力支持。</w:t>
      </w:r>
    </w:p>
    <w:p>
      <w:pPr>
        <w:pStyle w:val="Heading2"/>
        <w:ind w:firstLine="560" w:firstLineChars="200"/>
        <w:rPr>
          <w:rFonts w:ascii="仿宋" w:eastAsia="仿宋" w:hAnsi="仿宋" w:cs="仿宋" w:hint="eastAsia"/>
          <w:sz w:val="28"/>
          <w:lang w:eastAsia="zh-CN"/>
        </w:rPr>
      </w:pPr>
      <w:bookmarkStart w:id="13" w:name="_Toc1841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在除草剂混剂项目中，我们致力于优化文档发布与分发过程，以确保信息的高效传递和团队间协作的顺畅进行。以下是我们采取的关键优化策略：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我们通过多渠道发布文档，包括电子邮件、除草剂混剂项目管理平台、内部网站等，以满足不同团队成员的偏好和需求。多渠道发布确保了信息的全面覆盖。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我们采用了精细的权限控制，确保只有授权人员可以访问敏感信息。这种安全措施保护了除草剂混剂项目文档的机密性，防止了未经授权的信息泄露。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835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文档存档与归档是除草剂混剂项目生命周期中一个至关重要的环节，直接关系到除草剂混剂项目信息的长期保存和历史记录的完整性。在除草剂混剂项目中，我们实施了一系列有效的文档存档与归档管理策略：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791"/>
      <w:r>
        <w:rPr>
          <w:rFonts w:ascii="仿宋" w:eastAsia="仿宋" w:hAnsi="仿宋" w:cs="仿宋" w:hint="eastAsia"/>
          <w:sz w:val="28"/>
          <w:lang w:eastAsia="zh-CN"/>
        </w:rPr>
        <w:t>五、除草剂混剂项目可持续发展</w:t>
      </w:r>
      <w:bookmarkEnd w:id="15"/>
    </w:p>
    <w:p>
      <w:pPr>
        <w:pStyle w:val="Heading2"/>
        <w:rPr>
          <w:rFonts w:ascii="仿宋" w:eastAsia="仿宋" w:hAnsi="仿宋" w:cs="仿宋" w:hint="eastAsia"/>
          <w:lang w:eastAsia="zh-CN"/>
        </w:rPr>
      </w:pPr>
      <w:bookmarkStart w:id="16" w:name="_Toc1732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除草剂混剂项目中，除草剂混剂项目团队着眼于未来，明确了可持续发展的战略方向。制定的具体可持续发展目标包括降低资源使用、采用环保技术、最大化社会效益等。这一步骤不仅有助于除草剂混剂项目在环保和社会责任方面达到最高标准，也为未来提供了明确的指引，确保除草剂混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可持续实践的融入除草剂混剂项目管理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除草剂混剂项目管理周期。从除草剂混剂项目规划开始，除草剂混剂项目团队就考虑了环境和社会的因素。在执行阶段，除草剂混剂项目团队积极推动绿色技术的应用，优化资源利用。此外，关注员工的社会责任，通过培训和沟通活动提高员工对可持续发展的认知，使他们能够在日常工作中践行可持续实践。这些举措不仅为除草剂混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0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扎根于除草剂混剂项目的可持续发展理念，我们深信环保与社会责任是除草剂混剂项目成功的关键支柱。在除草剂混剂项目的每一步，我们都致力于通过创新和实践，履行对环境和社会的坚定责任。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团队通过引入先进的环保技术、建立高效的废物处理系统以及推动能源节约措施，积极履行环保责任。定期的环保监测和评估确保除草剂混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不仅致力于自身可持续发展，还注重对社会的回馈。通过支持社区除草剂混剂项目、参与慈善事业、提供培训机会等方式，除草剂混剂项目积极履行社会责任。与当地社区建立积极互动，关注员工的工作与生活平衡，以及员工的身心健康，是除草剂混剂项目在社会责任层面的关键举措。这样的实践不仅增强了除草剂混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6587"/>
      <w:r>
        <w:rPr>
          <w:rFonts w:ascii="仿宋" w:eastAsia="仿宋" w:hAnsi="仿宋" w:cs="仿宋" w:hint="eastAsia"/>
          <w:sz w:val="28"/>
          <w:lang w:eastAsia="zh-CN"/>
        </w:rPr>
        <w:t>六、除草剂混剂项目概论</w:t>
      </w:r>
      <w:bookmarkEnd w:id="18"/>
    </w:p>
    <w:p>
      <w:pPr>
        <w:pStyle w:val="Heading2"/>
        <w:rPr>
          <w:rFonts w:ascii="仿宋" w:eastAsia="仿宋" w:hAnsi="仿宋" w:cs="仿宋" w:hint="eastAsia"/>
          <w:lang w:eastAsia="zh-CN"/>
        </w:rPr>
      </w:pPr>
      <w:bookmarkStart w:id="19" w:name="_Toc17905"/>
      <w:r>
        <w:rPr>
          <w:rFonts w:ascii="仿宋" w:eastAsia="仿宋" w:hAnsi="仿宋" w:cs="仿宋" w:hint="eastAsia"/>
          <w:lang w:eastAsia="zh-CN"/>
        </w:rPr>
        <w:t>(一)、除草剂混剂项目概况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的起源追溯至对市场的深入洞察。市场的不断演变与变革为除草剂混剂项目提供了难得的机遇。当前市场存在的需求缺口和变革的大环境共同构成了除草剂混剂项目的背景。这个除草剂混剂项目旨在充分利用市场机遇，填补行业中尚未满足的需求，为客户提供全新的解决方案。市场的变革和需求的增长使得这个除草剂混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除草剂混剂项目名称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正式命名为除草剂混剂。这个名称不仅仅是一个标识，更代表了除草剂混剂项目的核心理念和愿景。它蕴含着除草剂混剂项目所要解决问题的关键字，具有强烈的表达和辨识度，为除草剂混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除草剂混剂项目目标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的核心目标是提供一种全新、高效的解决方案，满足客户日益增长的需求。除草剂混剂项目追求的不仅仅是满足市场需求，更是在市场中获得卓越的竞争优势。通过不断提升产品或服务的质量和创新水平，除草剂混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除草剂混剂项目范围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全面涵盖了产品研发、制造、市场推广和售后服务，确保从产品设计到最终用户体验的全方位关注。这一全面的除草剂混剂项目范围是为了确保除草剂混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除草剂混剂项目时间表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除草剂混剂项目计划在未来18个月内完成，包括研发、测试、市场试点和正式推出等不同阶段。这个时间表的合理设计是为了确保除草剂混剂项目各个阶段的顺利推进，以便按时交付高质量的成果。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除草剂混剂项目预算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https://d.book118.com/916124135235010033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691B8B"/>
    <w:rsid w:val="54691B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612413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2024-01-12T01:05:00Z</dcterms:created>
  <dcterms:modified xsi:type="dcterms:W3CDTF">2024-01-12T01:05:19Z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0603C53E7FCA44E79A06E0CEC80764B1_11</vt:lpwstr>
  </property>
  <property fmtid="{D5CDD505-2E9C-101B-9397-08002B2CF9AE}" pid="3" name="KSOProductBuildVer">
    <vt:lpwstr>2052-12.1.0.16120</vt:lpwstr>
  </property>
</Properties>
</file>