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互联网广告项目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644944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一、互联网广告项目可行性研究报告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(一)、互联网广告项目建设期原辅材料供应情况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(二)、互联网广告项目运营期原辅材料供应及质量管理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、互联网广告项目总平面设计要求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五、互联网广告项目建设背景及必要性分析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、互联网广告项目实施保障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三)、互联网广告项目对环境的主要影响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367420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)、互联网广告项目风险分析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、互联网广告项目风险对策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)、社会责任互联网广告项目与计划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434991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十四、互联网广告项目管理与团队协作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)、互联网广告项目管理方法论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)、互联网广告项目计划与进度管理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)、互联网广告项目风险管理与应对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3907613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项目商业计划书旨在全面介绍和规划一个创新性的互联网广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告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以满足需求。该方案的目的是为了提供互联网广告项目的全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一、互联网广告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在互</w:t>
      </w:r>
      <w:r>
        <w:rPr>
          <w:rFonts w:ascii="FangSong" w:eastAsia="FangSong" w:hAnsi="FangSong" w:cs="FangSong"/>
          <w:spacing w:val="-15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网广告行业，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11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成为消费者首选的互联网广告产品。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互联网广告项目总投资</w:t>
      </w:r>
    </w:p>
    <w:p>
      <w:pPr>
        <w:spacing w:before="287" w:line="411" w:lineRule="auto"/>
        <w:ind w:left="39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规模旨在实现一个全面、可持续的互联网广告项目。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互联网广告项目总投资将主要用于以下几个方面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29" w:right="8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联</w:t>
      </w:r>
      <w:r>
        <w:rPr>
          <w:rFonts w:ascii="FangSong" w:eastAsia="FangSong" w:hAnsi="FangSong" w:cs="FangSong"/>
          <w:spacing w:val="-4"/>
          <w:sz w:val="28"/>
          <w:szCs w:val="28"/>
        </w:rPr>
        <w:t>网广告项目的顺利进行。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一部分资金将用于技术研发，以确保互联网广告项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互联网广告项目规模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我们计划在互联网广告项目建设后的第一年实现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互</w:t>
      </w:r>
      <w:r>
        <w:rPr>
          <w:rFonts w:ascii="FangSong" w:eastAsia="FangSong" w:hAnsi="FangSong" w:cs="FangSong"/>
          <w:spacing w:val="-25"/>
          <w:sz w:val="28"/>
          <w:szCs w:val="28"/>
        </w:rPr>
        <w:t>联</w:t>
      </w:r>
      <w:r>
        <w:rPr>
          <w:rFonts w:ascii="FangSong" w:eastAsia="FangSong" w:hAnsi="FangSong" w:cs="FangSong"/>
          <w:spacing w:val="-16"/>
          <w:sz w:val="28"/>
          <w:szCs w:val="28"/>
        </w:rPr>
        <w:t>网广告项目规模：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互联网广告项目将建设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产厂房、办公区域、仓储设施等。这将确保互联网广告项目能够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理、废气处理等，以确保互联网广告项目的环保性。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互联网广告项目总投资与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该互联</w:t>
      </w:r>
      <w:r>
        <w:rPr>
          <w:rFonts w:ascii="FangSong" w:eastAsia="FangSong" w:hAnsi="FangSong" w:cs="FangSong"/>
          <w:spacing w:val="-5"/>
          <w:sz w:val="28"/>
          <w:szCs w:val="28"/>
        </w:rPr>
        <w:t>网</w:t>
      </w:r>
      <w:r>
        <w:rPr>
          <w:rFonts w:ascii="FangSong" w:eastAsia="FangSong" w:hAnsi="FangSong" w:cs="FangSong"/>
          <w:spacing w:val="-3"/>
          <w:sz w:val="28"/>
          <w:szCs w:val="28"/>
        </w:rPr>
        <w:t>广告项目总征地面积为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亩)。互联网广告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互联网广告项目计划购置设备共计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</w:t>
      </w:r>
      <w:r>
        <w:rPr>
          <w:rFonts w:ascii="FangSong" w:eastAsia="FangSong" w:hAnsi="FangSong" w:cs="FangSong"/>
          <w:spacing w:val="-1"/>
          <w:sz w:val="28"/>
          <w:szCs w:val="28"/>
        </w:rPr>
        <w:t>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元。这些设备将在互联网广告项目运营中发挥关键作用，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互联网广告项目计划总投资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，这将为互联网广告项目未来的发展提供可观的经济回报。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(一)、互联网广告项目建设期原辅材料供应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5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在互</w:t>
      </w:r>
      <w:r>
        <w:rPr>
          <w:rFonts w:ascii="FangSong" w:eastAsia="FangSong" w:hAnsi="FangSong" w:cs="FangSong"/>
          <w:spacing w:val="-15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网广告项目的建设和运营过程中，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品质量稳定的重要环节。本章将详细探讨互联网广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告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互联网广告项目建设期原辅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在互</w:t>
      </w:r>
      <w:r>
        <w:rPr>
          <w:rFonts w:ascii="FangSong" w:eastAsia="FangSong" w:hAnsi="FangSong" w:cs="FangSong"/>
          <w:spacing w:val="-15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网广告项目建设期间，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响。下面是互联网广告项目建设期原辅材料供应情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(二)、互联网广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互联网广告项目进入运营期后，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8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同样至关重要。下面是互联网广告项目运营期原辅材料供应及质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在互</w:t>
      </w:r>
      <w:r>
        <w:rPr>
          <w:rFonts w:ascii="FangSong" w:eastAsia="FangSong" w:hAnsi="FangSong" w:cs="FangSong"/>
          <w:spacing w:val="-15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网广告项目的建筑工程设计过程中，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原则，以确保互联网广告项目的可持续发展和建筑结构的安全性：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698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、互联网广告项目总平面设计要求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互联网广告项目总平面设计将充分考虑以下要求，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广告项目的实际使用需要。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互</w:t>
      </w:r>
      <w:r>
        <w:rPr>
          <w:rFonts w:ascii="FangSong" w:eastAsia="FangSong" w:hAnsi="FangSong" w:cs="FangSong"/>
          <w:spacing w:val="-8"/>
          <w:sz w:val="28"/>
          <w:szCs w:val="28"/>
        </w:rPr>
        <w:t>联网广告项目所处地区的地质条件和地震风险，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结合互联网广告项目的实际需求和环境条件，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的设计总体要求是确保互联网广告项目实现预期功能、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4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保建筑的功能布局满足互联网广告项目需求，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互联网广告项目的长期发展需求。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互联网广告项目规划的总建筑面积为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互联</w:t>
      </w:r>
      <w:r>
        <w:rPr>
          <w:rFonts w:ascii="FangSong" w:eastAsia="FangSong" w:hAnsi="FangSong" w:cs="FangSong"/>
          <w:spacing w:val="-11"/>
          <w:sz w:val="28"/>
          <w:szCs w:val="28"/>
        </w:rPr>
        <w:t>网</w:t>
      </w:r>
      <w:r>
        <w:rPr>
          <w:rFonts w:ascii="FangSong" w:eastAsia="FangSong" w:hAnsi="FangSong" w:cs="FangSong"/>
          <w:spacing w:val="-6"/>
          <w:sz w:val="28"/>
          <w:szCs w:val="28"/>
        </w:rPr>
        <w:t>广告项目的功能布局和需求，确保各功能区域得到合理的利用。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互联网广告项目总投资比例：</w:t>
      </w:r>
    </w:p>
    <w:p>
      <w:pPr>
        <w:spacing w:before="287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互</w:t>
      </w:r>
      <w:r>
        <w:rPr>
          <w:rFonts w:ascii="FangSong" w:eastAsia="FangSong" w:hAnsi="FangSong" w:cs="FangSong"/>
          <w:spacing w:val="-3"/>
          <w:sz w:val="28"/>
          <w:szCs w:val="28"/>
        </w:rPr>
        <w:t>联网广告项目总投资的比例为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足未来互联网广告项目运营的需求，同时避免了过度浪费。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联</w:t>
      </w:r>
      <w:r>
        <w:rPr>
          <w:rFonts w:ascii="FangSong" w:eastAsia="FangSong" w:hAnsi="FangSong" w:cs="FangSong"/>
          <w:spacing w:val="-6"/>
          <w:sz w:val="28"/>
          <w:szCs w:val="28"/>
        </w:rPr>
        <w:t>网广告项目整体布局：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使互联网广告项目更好地适应当地的自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6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五、互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联网广告项目建设背景及必要性分析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24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785" w:bottom="2312" w:left="1785" w:header="0" w:footer="1977" w:gutter="0"/>
          <w:pgNumType w:start="25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互联网广告项目的建设周期被设定为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个月，其中包括互联网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广告项目前期准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、工程勘察与设计、土建工程施工、设备采购、设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备安装调试等关</w:t>
      </w:r>
      <w:r>
        <w:rPr>
          <w:rFonts w:ascii="FangSong" w:eastAsia="FangSong" w:hAnsi="FangSong" w:cs="FangSong"/>
          <w:spacing w:val="-4"/>
          <w:sz w:val="28"/>
          <w:szCs w:val="28"/>
        </w:rPr>
        <w:t>键</w:t>
      </w:r>
      <w:r>
        <w:rPr>
          <w:rFonts w:ascii="FangSong" w:eastAsia="FangSong" w:hAnsi="FangSong" w:cs="FangSong"/>
          <w:spacing w:val="-3"/>
          <w:sz w:val="28"/>
          <w:szCs w:val="28"/>
        </w:rPr>
        <w:t>阶段。这个时间框架将充分考虑到各个阶段的工作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内容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交叉影响，以确保互联网广告项目的高效推进。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具体的建设进度将在互联网广告项目启动时明确制定，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4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互联网广告项目将根据各个阶段的需求合理配置人力资源，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</w:t>
      </w:r>
      <w:r>
        <w:rPr>
          <w:rFonts w:ascii="FangSong" w:eastAsia="FangSong" w:hAnsi="FangSong" w:cs="FangSong"/>
          <w:spacing w:val="-4"/>
          <w:sz w:val="28"/>
          <w:szCs w:val="28"/>
        </w:rPr>
        <w:t>互联网广告项目各方面的需要。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right="102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员工培训将是互联网广告项目实施的一个重要环节。我们将提</w:t>
      </w:r>
      <w:r>
        <w:rPr>
          <w:rFonts w:ascii="FangSong" w:eastAsia="FangSong" w:hAnsi="FangSong" w:cs="FangSong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包括但不限于互联网广告项目背景、工作流程、安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(五)、互联网广告项目实施保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互联网广告项目实施过程中，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我们将采取以下措施保障互联网</w:t>
      </w:r>
      <w:r>
        <w:rPr>
          <w:rFonts w:ascii="FangSong" w:eastAsia="FangSong" w:hAnsi="FangSong" w:cs="FangSong"/>
          <w:spacing w:val="-8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告项目的顺利进行：</w:t>
      </w:r>
    </w:p>
    <w:p>
      <w:pPr>
        <w:spacing w:before="2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对互联网广告项目进度、成本和质量进行定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58" w:right="102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建立高效的沟通渠道，促进互联网广告项目团队</w:t>
      </w:r>
      <w:r>
        <w:rPr>
          <w:rFonts w:ascii="FangSong" w:eastAsia="FangSong" w:hAnsi="FangSong" w:cs="FangSong"/>
          <w:spacing w:val="-3"/>
          <w:sz w:val="28"/>
          <w:szCs w:val="28"/>
        </w:rPr>
        <w:t>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间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实施全面的质量管理体系，确保互联网广告项目交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before="1" w:line="416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我们确信互联网广告项目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2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在高效、有</w:t>
      </w:r>
      <w:r>
        <w:rPr>
          <w:rFonts w:ascii="FangSong" w:eastAsia="FangSong" w:hAnsi="FangSong" w:cs="FangSong"/>
          <w:spacing w:val="-2"/>
          <w:sz w:val="28"/>
          <w:szCs w:val="28"/>
        </w:rPr>
        <w:t>序的环境中稳步推进，实现预期的目标。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互联</w:t>
      </w:r>
      <w:r>
        <w:rPr>
          <w:rFonts w:ascii="FangSong" w:eastAsia="FangSong" w:hAnsi="FangSong" w:cs="FangSong"/>
          <w:spacing w:val="-4"/>
          <w:sz w:val="28"/>
          <w:szCs w:val="28"/>
        </w:rPr>
        <w:t>网广告项目的环境影响评估旨在全面了解、评估互联网广告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确定互联网广告项目可能对自然环境、生态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遵循国家和地方环境法规，确保互联网广告项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三)、互联网广告项目对环境的主要影响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  <w:sectPr>
          <w:footerReference w:type="default" r:id="rId10"/>
          <w:pgSz w:w="11906" w:h="16839"/>
          <w:pgMar w:top="1431" w:right="1610" w:bottom="400" w:left="1785" w:header="0" w:footer="0" w:gutter="0"/>
          <w:pgNumType w:start="30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我们将全面了解互联网广告项目可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评估互联网广告项目对附近水源的影响，确保水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</w:p>
    <w:p>
      <w:pPr>
        <w:sectPr>
          <w:footerReference w:type="default" r:id="rId11"/>
          <w:type w:val="nextPage"/>
          <w:pgSz w:w="11906" w:h="16839"/>
          <w:pgMar w:top="1431" w:right="1610" w:bottom="400" w:left="1785" w:header="0" w:footer="0" w:gutter="0"/>
          <w:pgNumType w:start="31"/>
          <w:cols w:space="708"/>
          <w:titlePg w:val="0"/>
        </w:sectPr>
      </w:pPr>
    </w:p>
    <w:p>
      <w:pPr>
        <w:spacing w:before="1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288" w:line="411" w:lineRule="auto"/>
        <w:ind w:left="34" w:right="7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考察互联网广告项目可能对空气质量产生的影响，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分析互联网广告项目对土壤的潜在影响，保护土壤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影响，互联网广告项目将采取以下环保措施：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互联</w:t>
      </w:r>
      <w:r>
        <w:rPr>
          <w:rFonts w:ascii="FangSong" w:eastAsia="FangSong" w:hAnsi="FangSong" w:cs="FangSong"/>
          <w:spacing w:val="-4"/>
          <w:sz w:val="28"/>
          <w:szCs w:val="28"/>
        </w:rPr>
        <w:t>网</w:t>
      </w:r>
      <w:r>
        <w:rPr>
          <w:rFonts w:ascii="FangSong" w:eastAsia="FangSong" w:hAnsi="FangSong" w:cs="FangSong"/>
          <w:spacing w:val="-3"/>
          <w:sz w:val="28"/>
          <w:szCs w:val="28"/>
        </w:rPr>
        <w:t>广告项目将建立完善的环境监测与管理体系，包括：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)、互联网广告项目风险分析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2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受市场变化和竞争压力的影响，互联网广告项目面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联</w:t>
      </w:r>
      <w:r>
        <w:rPr>
          <w:rFonts w:ascii="FangSong" w:eastAsia="FangSong" w:hAnsi="FangSong" w:cs="FangSong"/>
          <w:spacing w:val="-4"/>
          <w:sz w:val="28"/>
          <w:szCs w:val="28"/>
        </w:rPr>
        <w:t>网广告项目的盈利能力。</w:t>
      </w:r>
    </w:p>
    <w:p>
      <w:pPr>
        <w:spacing w:before="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技术方面的不确定性可能导致互联网广告项目进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新技术的引入或技术问题的发生可能对互联网广告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  <w:sectPr>
          <w:footerReference w:type="default" r:id="rId13"/>
          <w:pgSz w:w="11906" w:h="16839"/>
          <w:pgMar w:top="1431" w:right="1785" w:bottom="400" w:left="1785" w:header="0" w:footer="0" w:gutter="0"/>
          <w:pgNumType w:start="33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政府政策和法规的变化可能对互联网广告项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产生重大影响。不符合环保、安全等法规要求可能导致互联网广</w:t>
      </w:r>
      <w:r>
        <w:rPr>
          <w:rFonts w:ascii="FangSong" w:eastAsia="FangSong" w:hAnsi="FangSong" w:cs="FangSong"/>
          <w:spacing w:val="-3"/>
          <w:sz w:val="28"/>
          <w:szCs w:val="28"/>
        </w:rPr>
        <w:t>告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资金紧张或融资渠道受限可能导致互联网广告项目</w:t>
      </w:r>
    </w:p>
    <w:p>
      <w:pPr>
        <w:sectPr>
          <w:footerReference w:type="default" r:id="rId14"/>
          <w:type w:val="nextPage"/>
          <w:pgSz w:w="11906" w:h="16839"/>
          <w:pgMar w:top="1431" w:right="1785" w:bottom="400" w:left="1785" w:header="0" w:footer="0" w:gutter="0"/>
          <w:pgNumType w:start="34"/>
          <w:cols w:space="708"/>
          <w:titlePg w:val="0"/>
        </w:sectPr>
      </w:pPr>
    </w:p>
    <w:p>
      <w:pPr>
        <w:spacing w:before="184" w:line="411" w:lineRule="auto"/>
        <w:ind w:left="32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无法按计划进行。汇率波动和利率上升也可能对互联网广告项目的</w:t>
      </w:r>
      <w:r>
        <w:rPr>
          <w:rFonts w:ascii="FangSong" w:eastAsia="FangSong" w:hAnsi="FangSong" w:cs="FangSong"/>
          <w:sz w:val="28"/>
          <w:szCs w:val="28"/>
        </w:rPr>
        <w:t>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2" w:line="415" w:lineRule="auto"/>
        <w:ind w:left="56" w:right="25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地震、洪水等自然灾害可能对互联网广告项目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(二)、互联网广告项目风险对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我们旨在最大程度地降低互联网广告项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确保互联网广告项目能够在复杂多变的环境中稳健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pacing w:before="2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在互联网广告项目开始前进行充分的技术可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互</w:t>
      </w:r>
      <w:r>
        <w:rPr>
          <w:rFonts w:ascii="FangSong" w:eastAsia="FangSong" w:hAnsi="FangSong" w:cs="FangSong"/>
          <w:spacing w:val="-4"/>
          <w:sz w:val="28"/>
          <w:szCs w:val="28"/>
        </w:rPr>
        <w:t>联网广告项目按计划进行。</w:t>
      </w:r>
    </w:p>
    <w:p>
      <w:pPr>
        <w:spacing w:before="2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降低法规变更对互联网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广告项目的不利影响。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互联网广告项目因不可抗力而受到的损失，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确保互联网广告项目的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持续运营。</w:t>
      </w:r>
    </w:p>
    <w:p>
      <w:pPr>
        <w:sectPr>
          <w:footerReference w:type="default" r:id="rId15"/>
          <w:pgSz w:w="11906" w:h="16839"/>
          <w:pgMar w:top="1431" w:right="1718" w:bottom="400" w:left="1785" w:header="0" w:footer="0" w:gutter="0"/>
          <w:pgNumType w:start="35"/>
          <w:cols w:space="708"/>
        </w:sectPr>
      </w:pPr>
    </w:p>
    <w:p>
      <w:pPr>
        <w:spacing w:before="245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互联网广告项目与计划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、社会责任互联网广告项目与计划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扶贫帮困互联网广</w:t>
      </w:r>
      <w:r>
        <w:rPr>
          <w:rFonts w:ascii="FangSong" w:eastAsia="FangSong" w:hAnsi="FangSong" w:cs="FangSong"/>
          <w:spacing w:val="-1"/>
          <w:sz w:val="28"/>
          <w:szCs w:val="28"/>
        </w:rPr>
        <w:t>告项目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开展扶贫帮困互联网广告项目，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https://d.book118.com/916143104224010102</w:t>
        </w:r>
      </w:hyperlink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17"/>
      <w:pgSz w:w="11906" w:h="16839"/>
      <w:pgMar w:top="1431" w:right="1743" w:bottom="40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hyperlink" Target="https://d.book118.com/916143104224010102" TargetMode="External" /><Relationship Id="rId17" Type="http://schemas.openxmlformats.org/officeDocument/2006/relationships/footer" Target="footer1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2024-03-14T08:43:23Z</vt:filetime>
  </property>
  <property fmtid="{D5CDD505-2E9C-101B-9397-08002B2CF9AE}" pid="3" name="CRO">
    <vt:lpwstr>wqlLaW5nc29mdCBQREYgdG8gV1BTIDgw</vt:lpwstr>
  </property>
</Properties>
</file>