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毒素类诊断抗原项目规划设计方案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45" w:history="1">
        <w:r>
          <w:rPr>
            <w:rFonts w:ascii="仿宋" w:eastAsia="仿宋" w:hAnsi="仿宋" w:cs="仿宋" w:hint="eastAsia"/>
            <w:lang w:eastAsia="zh-CN"/>
          </w:rPr>
          <w:t>序言</w:t>
        </w:r>
        <w:r>
          <w:tab/>
        </w:r>
        <w:r>
          <w:fldChar w:fldCharType="begin"/>
        </w:r>
        <w:r>
          <w:instrText xml:space="preserve"> PAGEREF _Toc6045 \h </w:instrText>
        </w:r>
        <w:r>
          <w:fldChar w:fldCharType="separate"/>
        </w:r>
        <w:r>
          <w:t>3</w:t>
        </w:r>
        <w:r>
          <w:fldChar w:fldCharType="end"/>
        </w:r>
      </w:hyperlink>
    </w:p>
    <w:p>
      <w:pPr>
        <w:pStyle w:val="TOC1"/>
        <w:tabs>
          <w:tab w:val="right" w:leader="dot" w:pos="8306"/>
        </w:tabs>
      </w:pPr>
      <w:hyperlink w:anchor="_Toc11477" w:history="1">
        <w:r>
          <w:rPr>
            <w:rFonts w:ascii="仿宋" w:eastAsia="仿宋" w:hAnsi="仿宋" w:cs="仿宋" w:hint="eastAsia"/>
            <w:lang w:eastAsia="zh-CN"/>
          </w:rPr>
          <w:t>一、产品规划分析</w:t>
        </w:r>
        <w:r>
          <w:tab/>
        </w:r>
        <w:r>
          <w:fldChar w:fldCharType="begin"/>
        </w:r>
        <w:r>
          <w:instrText xml:space="preserve"> PAGEREF _Toc11477 \h </w:instrText>
        </w:r>
        <w:r>
          <w:fldChar w:fldCharType="separate"/>
        </w:r>
        <w:r>
          <w:t>3</w:t>
        </w:r>
        <w:r>
          <w:fldChar w:fldCharType="end"/>
        </w:r>
      </w:hyperlink>
    </w:p>
    <w:p>
      <w:pPr>
        <w:pStyle w:val="TOC2"/>
        <w:tabs>
          <w:tab w:val="right" w:leader="dot" w:pos="8306"/>
        </w:tabs>
      </w:pPr>
      <w:hyperlink w:anchor="_Toc7217" w:history="1">
        <w:r>
          <w:rPr>
            <w:rFonts w:ascii="仿宋" w:eastAsia="仿宋" w:hAnsi="仿宋" w:cs="仿宋" w:hint="eastAsia"/>
            <w:lang w:eastAsia="zh-CN"/>
          </w:rPr>
          <w:t>(一)、产品规划</w:t>
        </w:r>
        <w:r>
          <w:tab/>
        </w:r>
        <w:r>
          <w:fldChar w:fldCharType="begin"/>
        </w:r>
        <w:r>
          <w:instrText xml:space="preserve"> PAGEREF _Toc7217 \h </w:instrText>
        </w:r>
        <w:r>
          <w:fldChar w:fldCharType="separate"/>
        </w:r>
        <w:r>
          <w:t>3</w:t>
        </w:r>
        <w:r>
          <w:fldChar w:fldCharType="end"/>
        </w:r>
      </w:hyperlink>
    </w:p>
    <w:p>
      <w:pPr>
        <w:pStyle w:val="TOC2"/>
        <w:tabs>
          <w:tab w:val="right" w:leader="dot" w:pos="8306"/>
        </w:tabs>
      </w:pPr>
      <w:hyperlink w:anchor="_Toc28798" w:history="1">
        <w:r>
          <w:rPr>
            <w:rFonts w:ascii="仿宋" w:eastAsia="仿宋" w:hAnsi="仿宋" w:cs="仿宋" w:hint="eastAsia"/>
            <w:lang w:eastAsia="zh-CN"/>
          </w:rPr>
          <w:t>(二)、建设规模</w:t>
        </w:r>
        <w:r>
          <w:tab/>
        </w:r>
        <w:r>
          <w:fldChar w:fldCharType="begin"/>
        </w:r>
        <w:r>
          <w:instrText xml:space="preserve"> PAGEREF _Toc28798 \h </w:instrText>
        </w:r>
        <w:r>
          <w:fldChar w:fldCharType="separate"/>
        </w:r>
        <w:r>
          <w:t>4</w:t>
        </w:r>
        <w:r>
          <w:fldChar w:fldCharType="end"/>
        </w:r>
      </w:hyperlink>
    </w:p>
    <w:p>
      <w:pPr>
        <w:pStyle w:val="TOC1"/>
        <w:tabs>
          <w:tab w:val="right" w:leader="dot" w:pos="8306"/>
        </w:tabs>
      </w:pPr>
      <w:hyperlink w:anchor="_Toc15909" w:history="1">
        <w:r>
          <w:rPr>
            <w:rFonts w:ascii="仿宋" w:eastAsia="仿宋" w:hAnsi="仿宋" w:cs="仿宋" w:hint="eastAsia"/>
            <w:lang w:eastAsia="zh-CN"/>
          </w:rPr>
          <w:t>二、市场分析、调研</w:t>
        </w:r>
        <w:r>
          <w:tab/>
        </w:r>
        <w:r>
          <w:fldChar w:fldCharType="begin"/>
        </w:r>
        <w:r>
          <w:instrText xml:space="preserve"> PAGEREF _Toc15909 \h </w:instrText>
        </w:r>
        <w:r>
          <w:fldChar w:fldCharType="separate"/>
        </w:r>
        <w:r>
          <w:t>5</w:t>
        </w:r>
        <w:r>
          <w:fldChar w:fldCharType="end"/>
        </w:r>
      </w:hyperlink>
    </w:p>
    <w:p>
      <w:pPr>
        <w:pStyle w:val="TOC2"/>
        <w:tabs>
          <w:tab w:val="right" w:leader="dot" w:pos="8306"/>
        </w:tabs>
      </w:pPr>
      <w:hyperlink w:anchor="_Toc8310" w:history="1">
        <w:r>
          <w:rPr>
            <w:rFonts w:ascii="仿宋" w:eastAsia="仿宋" w:hAnsi="仿宋" w:cs="仿宋" w:hint="eastAsia"/>
            <w:lang w:eastAsia="zh-CN"/>
          </w:rPr>
          <w:t>(一)、毒素类诊断抗原行业分析</w:t>
        </w:r>
        <w:r>
          <w:tab/>
        </w:r>
        <w:r>
          <w:fldChar w:fldCharType="begin"/>
        </w:r>
        <w:r>
          <w:instrText xml:space="preserve"> PAGEREF _Toc8310 \h </w:instrText>
        </w:r>
        <w:r>
          <w:fldChar w:fldCharType="separate"/>
        </w:r>
        <w:r>
          <w:t>5</w:t>
        </w:r>
        <w:r>
          <w:fldChar w:fldCharType="end"/>
        </w:r>
      </w:hyperlink>
    </w:p>
    <w:p>
      <w:pPr>
        <w:pStyle w:val="TOC2"/>
        <w:tabs>
          <w:tab w:val="right" w:leader="dot" w:pos="8306"/>
        </w:tabs>
      </w:pPr>
      <w:hyperlink w:anchor="_Toc22242" w:history="1">
        <w:r>
          <w:rPr>
            <w:rFonts w:ascii="仿宋" w:eastAsia="仿宋" w:hAnsi="仿宋" w:cs="仿宋" w:hint="eastAsia"/>
            <w:lang w:eastAsia="zh-CN"/>
          </w:rPr>
          <w:t>(二)、毒素类诊断抗原市场分析预测</w:t>
        </w:r>
        <w:r>
          <w:tab/>
        </w:r>
        <w:r>
          <w:fldChar w:fldCharType="begin"/>
        </w:r>
        <w:r>
          <w:instrText xml:space="preserve"> PAGEREF _Toc22242 \h </w:instrText>
        </w:r>
        <w:r>
          <w:fldChar w:fldCharType="separate"/>
        </w:r>
        <w:r>
          <w:t>6</w:t>
        </w:r>
        <w:r>
          <w:fldChar w:fldCharType="end"/>
        </w:r>
      </w:hyperlink>
    </w:p>
    <w:p>
      <w:pPr>
        <w:pStyle w:val="TOC1"/>
        <w:tabs>
          <w:tab w:val="right" w:leader="dot" w:pos="8306"/>
        </w:tabs>
      </w:pPr>
      <w:hyperlink w:anchor="_Toc7669" w:history="1">
        <w:r>
          <w:rPr>
            <w:rFonts w:ascii="仿宋" w:eastAsia="仿宋" w:hAnsi="仿宋" w:cs="仿宋" w:hint="eastAsia"/>
            <w:lang w:eastAsia="zh-CN"/>
          </w:rPr>
          <w:t>三、毒素类诊断抗原项目绩效评估</w:t>
        </w:r>
        <w:r>
          <w:tab/>
        </w:r>
        <w:r>
          <w:fldChar w:fldCharType="begin"/>
        </w:r>
        <w:r>
          <w:instrText xml:space="preserve"> PAGEREF _Toc7669 \h </w:instrText>
        </w:r>
        <w:r>
          <w:fldChar w:fldCharType="separate"/>
        </w:r>
        <w:r>
          <w:t>6</w:t>
        </w:r>
        <w:r>
          <w:fldChar w:fldCharType="end"/>
        </w:r>
      </w:hyperlink>
    </w:p>
    <w:p>
      <w:pPr>
        <w:pStyle w:val="TOC2"/>
        <w:tabs>
          <w:tab w:val="right" w:leader="dot" w:pos="8306"/>
        </w:tabs>
      </w:pPr>
      <w:hyperlink w:anchor="_Toc17001" w:history="1">
        <w:r>
          <w:rPr>
            <w:rFonts w:ascii="仿宋" w:eastAsia="仿宋" w:hAnsi="仿宋" w:cs="仿宋" w:hint="eastAsia"/>
            <w:lang w:eastAsia="zh-CN"/>
          </w:rPr>
          <w:t>(一)、绩效评估指标</w:t>
        </w:r>
        <w:r>
          <w:tab/>
        </w:r>
        <w:r>
          <w:fldChar w:fldCharType="begin"/>
        </w:r>
        <w:r>
          <w:instrText xml:space="preserve"> PAGEREF _Toc17001 \h </w:instrText>
        </w:r>
        <w:r>
          <w:fldChar w:fldCharType="separate"/>
        </w:r>
        <w:r>
          <w:t>6</w:t>
        </w:r>
        <w:r>
          <w:fldChar w:fldCharType="end"/>
        </w:r>
      </w:hyperlink>
    </w:p>
    <w:p>
      <w:pPr>
        <w:pStyle w:val="TOC2"/>
        <w:tabs>
          <w:tab w:val="right" w:leader="dot" w:pos="8306"/>
        </w:tabs>
      </w:pPr>
      <w:hyperlink w:anchor="_Toc32245" w:history="1">
        <w:r>
          <w:rPr>
            <w:rFonts w:ascii="仿宋" w:eastAsia="仿宋" w:hAnsi="仿宋" w:cs="仿宋" w:hint="eastAsia"/>
            <w:lang w:eastAsia="zh-CN"/>
          </w:rPr>
          <w:t>(二)、绩效评估方法</w:t>
        </w:r>
        <w:r>
          <w:tab/>
        </w:r>
        <w:r>
          <w:fldChar w:fldCharType="begin"/>
        </w:r>
        <w:r>
          <w:instrText xml:space="preserve"> PAGEREF _Toc32245 \h </w:instrText>
        </w:r>
        <w:r>
          <w:fldChar w:fldCharType="separate"/>
        </w:r>
        <w:r>
          <w:t>8</w:t>
        </w:r>
        <w:r>
          <w:fldChar w:fldCharType="end"/>
        </w:r>
      </w:hyperlink>
    </w:p>
    <w:p>
      <w:pPr>
        <w:pStyle w:val="TOC2"/>
        <w:tabs>
          <w:tab w:val="right" w:leader="dot" w:pos="8306"/>
        </w:tabs>
      </w:pPr>
      <w:hyperlink w:anchor="_Toc20165" w:history="1">
        <w:r>
          <w:rPr>
            <w:rFonts w:ascii="仿宋" w:eastAsia="仿宋" w:hAnsi="仿宋" w:cs="仿宋" w:hint="eastAsia"/>
            <w:lang w:eastAsia="zh-CN"/>
          </w:rPr>
          <w:t>(三)、绩效评估周期</w:t>
        </w:r>
        <w:r>
          <w:tab/>
        </w:r>
        <w:r>
          <w:fldChar w:fldCharType="begin"/>
        </w:r>
        <w:r>
          <w:instrText xml:space="preserve"> PAGEREF _Toc20165 \h </w:instrText>
        </w:r>
        <w:r>
          <w:fldChar w:fldCharType="separate"/>
        </w:r>
        <w:r>
          <w:t>9</w:t>
        </w:r>
        <w:r>
          <w:fldChar w:fldCharType="end"/>
        </w:r>
      </w:hyperlink>
    </w:p>
    <w:p>
      <w:pPr>
        <w:pStyle w:val="TOC1"/>
        <w:tabs>
          <w:tab w:val="right" w:leader="dot" w:pos="8306"/>
        </w:tabs>
      </w:pPr>
      <w:hyperlink w:anchor="_Toc5998" w:history="1">
        <w:r>
          <w:rPr>
            <w:rFonts w:ascii="仿宋" w:eastAsia="仿宋" w:hAnsi="仿宋" w:cs="仿宋" w:hint="eastAsia"/>
            <w:lang w:eastAsia="zh-CN"/>
          </w:rPr>
          <w:t>四、毒素类诊断抗原项目建设单位说明</w:t>
        </w:r>
        <w:r>
          <w:tab/>
        </w:r>
        <w:r>
          <w:fldChar w:fldCharType="begin"/>
        </w:r>
        <w:r>
          <w:instrText xml:space="preserve"> PAGEREF _Toc5998 \h </w:instrText>
        </w:r>
        <w:r>
          <w:fldChar w:fldCharType="separate"/>
        </w:r>
        <w:r>
          <w:t>10</w:t>
        </w:r>
        <w:r>
          <w:fldChar w:fldCharType="end"/>
        </w:r>
      </w:hyperlink>
    </w:p>
    <w:p>
      <w:pPr>
        <w:pStyle w:val="TOC2"/>
        <w:tabs>
          <w:tab w:val="right" w:leader="dot" w:pos="8306"/>
        </w:tabs>
      </w:pPr>
      <w:hyperlink w:anchor="_Toc31706" w:history="1">
        <w:r>
          <w:rPr>
            <w:rFonts w:ascii="仿宋" w:eastAsia="仿宋" w:hAnsi="仿宋" w:cs="仿宋" w:hint="eastAsia"/>
            <w:lang w:eastAsia="zh-CN"/>
          </w:rPr>
          <w:t>(一)、毒素类诊断抗原项目承办单位基本情况</w:t>
        </w:r>
        <w:r>
          <w:tab/>
        </w:r>
        <w:r>
          <w:fldChar w:fldCharType="begin"/>
        </w:r>
        <w:r>
          <w:instrText xml:space="preserve"> PAGEREF _Toc31706 \h </w:instrText>
        </w:r>
        <w:r>
          <w:fldChar w:fldCharType="separate"/>
        </w:r>
        <w:r>
          <w:t>10</w:t>
        </w:r>
        <w:r>
          <w:fldChar w:fldCharType="end"/>
        </w:r>
      </w:hyperlink>
    </w:p>
    <w:p>
      <w:pPr>
        <w:pStyle w:val="TOC2"/>
        <w:tabs>
          <w:tab w:val="right" w:leader="dot" w:pos="8306"/>
        </w:tabs>
      </w:pPr>
      <w:hyperlink w:anchor="_Toc1103" w:history="1">
        <w:r>
          <w:rPr>
            <w:rFonts w:ascii="仿宋" w:eastAsia="仿宋" w:hAnsi="仿宋" w:cs="仿宋" w:hint="eastAsia"/>
            <w:lang w:eastAsia="zh-CN"/>
          </w:rPr>
          <w:t>(二)、公司经济效益分析</w:t>
        </w:r>
        <w:r>
          <w:tab/>
        </w:r>
        <w:r>
          <w:fldChar w:fldCharType="begin"/>
        </w:r>
        <w:r>
          <w:instrText xml:space="preserve"> PAGEREF _Toc1103 \h </w:instrText>
        </w:r>
        <w:r>
          <w:fldChar w:fldCharType="separate"/>
        </w:r>
        <w:r>
          <w:t>10</w:t>
        </w:r>
        <w:r>
          <w:fldChar w:fldCharType="end"/>
        </w:r>
      </w:hyperlink>
    </w:p>
    <w:p>
      <w:pPr>
        <w:pStyle w:val="TOC1"/>
        <w:tabs>
          <w:tab w:val="right" w:leader="dot" w:pos="8306"/>
        </w:tabs>
      </w:pPr>
      <w:hyperlink w:anchor="_Toc14067" w:history="1">
        <w:r>
          <w:rPr>
            <w:rFonts w:ascii="仿宋" w:eastAsia="仿宋" w:hAnsi="仿宋" w:cs="仿宋" w:hint="eastAsia"/>
            <w:lang w:eastAsia="zh-CN"/>
          </w:rPr>
          <w:t>五、工艺说明</w:t>
        </w:r>
        <w:r>
          <w:tab/>
        </w:r>
        <w:r>
          <w:fldChar w:fldCharType="begin"/>
        </w:r>
        <w:r>
          <w:instrText xml:space="preserve"> PAGEREF _Toc14067 \h </w:instrText>
        </w:r>
        <w:r>
          <w:fldChar w:fldCharType="separate"/>
        </w:r>
        <w:r>
          <w:t>11</w:t>
        </w:r>
        <w:r>
          <w:fldChar w:fldCharType="end"/>
        </w:r>
      </w:hyperlink>
    </w:p>
    <w:p>
      <w:pPr>
        <w:pStyle w:val="TOC2"/>
        <w:tabs>
          <w:tab w:val="right" w:leader="dot" w:pos="8306"/>
        </w:tabs>
      </w:pPr>
      <w:hyperlink w:anchor="_Toc13165" w:history="1">
        <w:r>
          <w:rPr>
            <w:rFonts w:ascii="仿宋" w:eastAsia="仿宋" w:hAnsi="仿宋" w:cs="仿宋" w:hint="eastAsia"/>
            <w:lang w:eastAsia="zh-CN"/>
          </w:rPr>
          <w:t>(一)、技术管理特点</w:t>
        </w:r>
        <w:r>
          <w:tab/>
        </w:r>
        <w:r>
          <w:fldChar w:fldCharType="begin"/>
        </w:r>
        <w:r>
          <w:instrText xml:space="preserve"> PAGEREF _Toc13165 \h </w:instrText>
        </w:r>
        <w:r>
          <w:fldChar w:fldCharType="separate"/>
        </w:r>
        <w:r>
          <w:t>11</w:t>
        </w:r>
        <w:r>
          <w:fldChar w:fldCharType="end"/>
        </w:r>
      </w:hyperlink>
    </w:p>
    <w:p>
      <w:pPr>
        <w:pStyle w:val="TOC2"/>
        <w:tabs>
          <w:tab w:val="right" w:leader="dot" w:pos="8306"/>
        </w:tabs>
      </w:pPr>
      <w:hyperlink w:anchor="_Toc22399" w:history="1">
        <w:r>
          <w:rPr>
            <w:rFonts w:ascii="仿宋" w:eastAsia="仿宋" w:hAnsi="仿宋" w:cs="仿宋" w:hint="eastAsia"/>
            <w:lang w:eastAsia="zh-CN"/>
          </w:rPr>
          <w:t>(二)、毒素类诊断抗原项目工艺技术设计方案</w:t>
        </w:r>
        <w:r>
          <w:tab/>
        </w:r>
        <w:r>
          <w:fldChar w:fldCharType="begin"/>
        </w:r>
        <w:r>
          <w:instrText xml:space="preserve"> PAGEREF _Toc22399 \h </w:instrText>
        </w:r>
        <w:r>
          <w:fldChar w:fldCharType="separate"/>
        </w:r>
        <w:r>
          <w:t>12</w:t>
        </w:r>
        <w:r>
          <w:fldChar w:fldCharType="end"/>
        </w:r>
      </w:hyperlink>
    </w:p>
    <w:p>
      <w:pPr>
        <w:pStyle w:val="TOC2"/>
        <w:tabs>
          <w:tab w:val="right" w:leader="dot" w:pos="8306"/>
        </w:tabs>
      </w:pPr>
      <w:hyperlink w:anchor="_Toc23230" w:history="1">
        <w:r>
          <w:rPr>
            <w:rFonts w:ascii="仿宋" w:eastAsia="仿宋" w:hAnsi="仿宋" w:cs="仿宋" w:hint="eastAsia"/>
            <w:lang w:eastAsia="zh-CN"/>
          </w:rPr>
          <w:t>(三)、设备选型方案</w:t>
        </w:r>
        <w:r>
          <w:tab/>
        </w:r>
        <w:r>
          <w:fldChar w:fldCharType="begin"/>
        </w:r>
        <w:r>
          <w:instrText xml:space="preserve"> PAGEREF _Toc23230 \h </w:instrText>
        </w:r>
        <w:r>
          <w:fldChar w:fldCharType="separate"/>
        </w:r>
        <w:r>
          <w:t>14</w:t>
        </w:r>
        <w:r>
          <w:fldChar w:fldCharType="end"/>
        </w:r>
      </w:hyperlink>
    </w:p>
    <w:p>
      <w:pPr>
        <w:pStyle w:val="TOC1"/>
        <w:tabs>
          <w:tab w:val="right" w:leader="dot" w:pos="8306"/>
        </w:tabs>
      </w:pPr>
      <w:hyperlink w:anchor="_Toc3791" w:history="1">
        <w:r>
          <w:rPr>
            <w:rFonts w:ascii="仿宋" w:eastAsia="仿宋" w:hAnsi="仿宋" w:cs="仿宋" w:hint="eastAsia"/>
            <w:lang w:eastAsia="zh-CN"/>
          </w:rPr>
          <w:t>六、毒素类诊断抗原项目选址可行性分析</w:t>
        </w:r>
        <w:r>
          <w:tab/>
        </w:r>
        <w:r>
          <w:fldChar w:fldCharType="begin"/>
        </w:r>
        <w:r>
          <w:instrText xml:space="preserve"> PAGEREF _Toc3791 \h </w:instrText>
        </w:r>
        <w:r>
          <w:fldChar w:fldCharType="separate"/>
        </w:r>
        <w:r>
          <w:t>15</w:t>
        </w:r>
        <w:r>
          <w:fldChar w:fldCharType="end"/>
        </w:r>
      </w:hyperlink>
    </w:p>
    <w:p>
      <w:pPr>
        <w:pStyle w:val="TOC2"/>
        <w:tabs>
          <w:tab w:val="right" w:leader="dot" w:pos="8306"/>
        </w:tabs>
      </w:pPr>
      <w:hyperlink w:anchor="_Toc21659" w:history="1">
        <w:r>
          <w:rPr>
            <w:rFonts w:ascii="仿宋" w:eastAsia="仿宋" w:hAnsi="仿宋" w:cs="仿宋" w:hint="eastAsia"/>
            <w:lang w:eastAsia="zh-CN"/>
          </w:rPr>
          <w:t>(一)、毒素类诊断抗原项目选址</w:t>
        </w:r>
        <w:r>
          <w:tab/>
        </w:r>
        <w:r>
          <w:fldChar w:fldCharType="begin"/>
        </w:r>
        <w:r>
          <w:instrText xml:space="preserve"> PAGEREF _Toc21659 \h </w:instrText>
        </w:r>
        <w:r>
          <w:fldChar w:fldCharType="separate"/>
        </w:r>
        <w:r>
          <w:t>15</w:t>
        </w:r>
        <w:r>
          <w:fldChar w:fldCharType="end"/>
        </w:r>
      </w:hyperlink>
    </w:p>
    <w:p>
      <w:pPr>
        <w:pStyle w:val="TOC2"/>
        <w:tabs>
          <w:tab w:val="right" w:leader="dot" w:pos="8306"/>
        </w:tabs>
      </w:pPr>
      <w:hyperlink w:anchor="_Toc19177" w:history="1">
        <w:r>
          <w:rPr>
            <w:rFonts w:ascii="仿宋" w:eastAsia="仿宋" w:hAnsi="仿宋" w:cs="仿宋" w:hint="eastAsia"/>
            <w:lang w:eastAsia="zh-CN"/>
          </w:rPr>
          <w:t>(二)、用地控制指标</w:t>
        </w:r>
        <w:r>
          <w:tab/>
        </w:r>
        <w:r>
          <w:fldChar w:fldCharType="begin"/>
        </w:r>
        <w:r>
          <w:instrText xml:space="preserve"> PAGEREF _Toc19177 \h </w:instrText>
        </w:r>
        <w:r>
          <w:fldChar w:fldCharType="separate"/>
        </w:r>
        <w:r>
          <w:t>15</w:t>
        </w:r>
        <w:r>
          <w:fldChar w:fldCharType="end"/>
        </w:r>
      </w:hyperlink>
    </w:p>
    <w:p>
      <w:pPr>
        <w:pStyle w:val="TOC2"/>
        <w:tabs>
          <w:tab w:val="right" w:leader="dot" w:pos="8306"/>
        </w:tabs>
      </w:pPr>
      <w:hyperlink w:anchor="_Toc2014" w:history="1">
        <w:r>
          <w:rPr>
            <w:rFonts w:ascii="仿宋" w:eastAsia="仿宋" w:hAnsi="仿宋" w:cs="仿宋" w:hint="eastAsia"/>
            <w:lang w:eastAsia="zh-CN"/>
          </w:rPr>
          <w:t>(三)、节约用地措施</w:t>
        </w:r>
        <w:r>
          <w:tab/>
        </w:r>
        <w:r>
          <w:fldChar w:fldCharType="begin"/>
        </w:r>
        <w:r>
          <w:instrText xml:space="preserve"> PAGEREF _Toc2014 \h </w:instrText>
        </w:r>
        <w:r>
          <w:fldChar w:fldCharType="separate"/>
        </w:r>
        <w:r>
          <w:t>17</w:t>
        </w:r>
        <w:r>
          <w:fldChar w:fldCharType="end"/>
        </w:r>
      </w:hyperlink>
    </w:p>
    <w:p>
      <w:pPr>
        <w:pStyle w:val="TOC2"/>
        <w:tabs>
          <w:tab w:val="right" w:leader="dot" w:pos="8306"/>
        </w:tabs>
      </w:pPr>
      <w:hyperlink w:anchor="_Toc19608" w:history="1">
        <w:r>
          <w:rPr>
            <w:rFonts w:ascii="仿宋" w:eastAsia="仿宋" w:hAnsi="仿宋" w:cs="仿宋" w:hint="eastAsia"/>
            <w:lang w:eastAsia="zh-CN"/>
          </w:rPr>
          <w:t>(四)、总图布置方案</w:t>
        </w:r>
        <w:r>
          <w:tab/>
        </w:r>
        <w:r>
          <w:fldChar w:fldCharType="begin"/>
        </w:r>
        <w:r>
          <w:instrText xml:space="preserve"> PAGEREF _Toc19608 \h </w:instrText>
        </w:r>
        <w:r>
          <w:fldChar w:fldCharType="separate"/>
        </w:r>
        <w:r>
          <w:t>18</w:t>
        </w:r>
        <w:r>
          <w:fldChar w:fldCharType="end"/>
        </w:r>
      </w:hyperlink>
    </w:p>
    <w:p>
      <w:pPr>
        <w:pStyle w:val="TOC2"/>
        <w:tabs>
          <w:tab w:val="right" w:leader="dot" w:pos="8306"/>
        </w:tabs>
      </w:pPr>
      <w:hyperlink w:anchor="_Toc14863" w:history="1">
        <w:r>
          <w:rPr>
            <w:rFonts w:ascii="仿宋" w:eastAsia="仿宋" w:hAnsi="仿宋" w:cs="仿宋" w:hint="eastAsia"/>
            <w:lang w:eastAsia="zh-CN"/>
          </w:rPr>
          <w:t>(五)、选址综合评价</w:t>
        </w:r>
        <w:r>
          <w:tab/>
        </w:r>
        <w:r>
          <w:fldChar w:fldCharType="begin"/>
        </w:r>
        <w:r>
          <w:instrText xml:space="preserve"> PAGEREF _Toc14863 \h </w:instrText>
        </w:r>
        <w:r>
          <w:fldChar w:fldCharType="separate"/>
        </w:r>
        <w:r>
          <w:t>19</w:t>
        </w:r>
        <w:r>
          <w:fldChar w:fldCharType="end"/>
        </w:r>
      </w:hyperlink>
    </w:p>
    <w:p>
      <w:pPr>
        <w:pStyle w:val="TOC1"/>
        <w:tabs>
          <w:tab w:val="right" w:leader="dot" w:pos="8306"/>
        </w:tabs>
      </w:pPr>
      <w:hyperlink w:anchor="_Toc29544" w:history="1">
        <w:r>
          <w:rPr>
            <w:rFonts w:ascii="仿宋" w:eastAsia="仿宋" w:hAnsi="仿宋" w:cs="仿宋" w:hint="eastAsia"/>
            <w:lang w:eastAsia="zh-CN"/>
          </w:rPr>
          <w:t>七、毒素类诊断抗原项目计划安排</w:t>
        </w:r>
        <w:r>
          <w:tab/>
        </w:r>
        <w:r>
          <w:fldChar w:fldCharType="begin"/>
        </w:r>
        <w:r>
          <w:instrText xml:space="preserve"> PAGEREF _Toc29544 \h </w:instrText>
        </w:r>
        <w:r>
          <w:fldChar w:fldCharType="separate"/>
        </w:r>
        <w:r>
          <w:t>21</w:t>
        </w:r>
        <w:r>
          <w:fldChar w:fldCharType="end"/>
        </w:r>
      </w:hyperlink>
    </w:p>
    <w:p>
      <w:pPr>
        <w:pStyle w:val="TOC2"/>
        <w:tabs>
          <w:tab w:val="right" w:leader="dot" w:pos="8306"/>
        </w:tabs>
      </w:pPr>
      <w:hyperlink w:anchor="_Toc25614" w:history="1">
        <w:r>
          <w:rPr>
            <w:rFonts w:ascii="仿宋" w:eastAsia="仿宋" w:hAnsi="仿宋" w:cs="仿宋" w:hint="eastAsia"/>
            <w:lang w:eastAsia="zh-CN"/>
          </w:rPr>
          <w:t>(一)、建设周期</w:t>
        </w:r>
        <w:r>
          <w:tab/>
        </w:r>
        <w:r>
          <w:fldChar w:fldCharType="begin"/>
        </w:r>
        <w:r>
          <w:instrText xml:space="preserve"> PAGEREF _Toc25614 \h </w:instrText>
        </w:r>
        <w:r>
          <w:fldChar w:fldCharType="separate"/>
        </w:r>
        <w:r>
          <w:t>21</w:t>
        </w:r>
        <w:r>
          <w:fldChar w:fldCharType="end"/>
        </w:r>
      </w:hyperlink>
    </w:p>
    <w:p>
      <w:pPr>
        <w:pStyle w:val="TOC2"/>
        <w:tabs>
          <w:tab w:val="right" w:leader="dot" w:pos="8306"/>
        </w:tabs>
      </w:pPr>
      <w:hyperlink w:anchor="_Toc5690" w:history="1">
        <w:r>
          <w:rPr>
            <w:rFonts w:ascii="仿宋" w:eastAsia="仿宋" w:hAnsi="仿宋" w:cs="仿宋" w:hint="eastAsia"/>
            <w:lang w:eastAsia="zh-CN"/>
          </w:rPr>
          <w:t>(二)、建设进度</w:t>
        </w:r>
        <w:r>
          <w:tab/>
        </w:r>
        <w:r>
          <w:fldChar w:fldCharType="begin"/>
        </w:r>
        <w:r>
          <w:instrText xml:space="preserve"> PAGEREF _Toc5690 \h </w:instrText>
        </w:r>
        <w:r>
          <w:fldChar w:fldCharType="separate"/>
        </w:r>
        <w:r>
          <w:t>22</w:t>
        </w:r>
        <w:r>
          <w:fldChar w:fldCharType="end"/>
        </w:r>
      </w:hyperlink>
    </w:p>
    <w:p>
      <w:pPr>
        <w:pStyle w:val="TOC2"/>
        <w:tabs>
          <w:tab w:val="right" w:leader="dot" w:pos="8306"/>
        </w:tabs>
      </w:pPr>
      <w:hyperlink w:anchor="_Toc9421" w:history="1">
        <w:r>
          <w:rPr>
            <w:rFonts w:ascii="仿宋" w:eastAsia="仿宋" w:hAnsi="仿宋" w:cs="仿宋" w:hint="eastAsia"/>
            <w:lang w:eastAsia="zh-CN"/>
          </w:rPr>
          <w:t>(三)、进度安排注意事项</w:t>
        </w:r>
        <w:r>
          <w:tab/>
        </w:r>
        <w:r>
          <w:fldChar w:fldCharType="begin"/>
        </w:r>
        <w:r>
          <w:instrText xml:space="preserve"> PAGEREF _Toc9421 \h </w:instrText>
        </w:r>
        <w:r>
          <w:fldChar w:fldCharType="separate"/>
        </w:r>
        <w:r>
          <w:t>23</w:t>
        </w:r>
        <w:r>
          <w:fldChar w:fldCharType="end"/>
        </w:r>
      </w:hyperlink>
    </w:p>
    <w:p>
      <w:pPr>
        <w:pStyle w:val="TOC2"/>
        <w:tabs>
          <w:tab w:val="right" w:leader="dot" w:pos="8306"/>
        </w:tabs>
      </w:pPr>
      <w:hyperlink w:anchor="_Toc13695" w:history="1">
        <w:r>
          <w:rPr>
            <w:rFonts w:ascii="仿宋" w:eastAsia="仿宋" w:hAnsi="仿宋" w:cs="仿宋" w:hint="eastAsia"/>
            <w:lang w:eastAsia="zh-CN"/>
          </w:rPr>
          <w:t>(四)、人力资源配置</w:t>
        </w:r>
        <w:r>
          <w:tab/>
        </w:r>
        <w:r>
          <w:fldChar w:fldCharType="begin"/>
        </w:r>
        <w:r>
          <w:instrText xml:space="preserve"> PAGEREF _Toc13695 \h </w:instrText>
        </w:r>
        <w:r>
          <w:fldChar w:fldCharType="separate"/>
        </w:r>
        <w:r>
          <w:t>24</w:t>
        </w:r>
        <w:r>
          <w:fldChar w:fldCharType="end"/>
        </w:r>
      </w:hyperlink>
    </w:p>
    <w:p>
      <w:pPr>
        <w:pStyle w:val="TOC1"/>
        <w:tabs>
          <w:tab w:val="right" w:leader="dot" w:pos="8306"/>
        </w:tabs>
      </w:pPr>
      <w:hyperlink w:anchor="_Toc2841" w:history="1">
        <w:r>
          <w:rPr>
            <w:rFonts w:ascii="仿宋" w:eastAsia="仿宋" w:hAnsi="仿宋" w:cs="仿宋" w:hint="eastAsia"/>
            <w:lang w:eastAsia="zh-CN"/>
          </w:rPr>
          <w:t>八、毒素类诊断抗原项目经营效益</w:t>
        </w:r>
        <w:r>
          <w:tab/>
        </w:r>
        <w:r>
          <w:fldChar w:fldCharType="begin"/>
        </w:r>
        <w:r>
          <w:instrText xml:space="preserve"> PAGEREF _Toc2841 \h </w:instrText>
        </w:r>
        <w:r>
          <w:fldChar w:fldCharType="separate"/>
        </w:r>
        <w:r>
          <w:t>25</w:t>
        </w:r>
        <w:r>
          <w:fldChar w:fldCharType="end"/>
        </w:r>
      </w:hyperlink>
    </w:p>
    <w:p>
      <w:pPr>
        <w:pStyle w:val="TOC2"/>
        <w:tabs>
          <w:tab w:val="right" w:leader="dot" w:pos="8306"/>
        </w:tabs>
      </w:pPr>
      <w:hyperlink w:anchor="_Toc31850" w:history="1">
        <w:r>
          <w:rPr>
            <w:rFonts w:ascii="仿宋" w:eastAsia="仿宋" w:hAnsi="仿宋" w:cs="仿宋" w:hint="eastAsia"/>
            <w:lang w:eastAsia="zh-CN"/>
          </w:rPr>
          <w:t>(一)、经济评价财务测算</w:t>
        </w:r>
        <w:r>
          <w:tab/>
        </w:r>
        <w:r>
          <w:fldChar w:fldCharType="begin"/>
        </w:r>
        <w:r>
          <w:instrText xml:space="preserve"> PAGEREF _Toc31850 \h </w:instrText>
        </w:r>
        <w:r>
          <w:fldChar w:fldCharType="separate"/>
        </w:r>
        <w:r>
          <w:t>25</w:t>
        </w:r>
        <w:r>
          <w:fldChar w:fldCharType="end"/>
        </w:r>
      </w:hyperlink>
    </w:p>
    <w:p>
      <w:pPr>
        <w:pStyle w:val="TOC2"/>
        <w:tabs>
          <w:tab w:val="right" w:leader="dot" w:pos="8306"/>
        </w:tabs>
      </w:pPr>
      <w:hyperlink w:anchor="_Toc30348" w:history="1">
        <w:r>
          <w:rPr>
            <w:rFonts w:ascii="仿宋" w:eastAsia="仿宋" w:hAnsi="仿宋" w:cs="仿宋" w:hint="eastAsia"/>
            <w:lang w:eastAsia="zh-CN"/>
          </w:rPr>
          <w:t>(二)、毒素类诊断抗原项目盈利能力分析</w:t>
        </w:r>
        <w:r>
          <w:tab/>
        </w:r>
        <w:r>
          <w:fldChar w:fldCharType="begin"/>
        </w:r>
        <w:r>
          <w:instrText xml:space="preserve"> PAGEREF _Toc30348 \h </w:instrText>
        </w:r>
        <w:r>
          <w:fldChar w:fldCharType="separate"/>
        </w:r>
        <w:r>
          <w:t>26</w:t>
        </w:r>
        <w:r>
          <w:fldChar w:fldCharType="end"/>
        </w:r>
      </w:hyperlink>
    </w:p>
    <w:p>
      <w:pPr>
        <w:pStyle w:val="TOC1"/>
        <w:tabs>
          <w:tab w:val="right" w:leader="dot" w:pos="8306"/>
        </w:tabs>
      </w:pPr>
      <w:hyperlink w:anchor="_Toc28822" w:history="1">
        <w:r>
          <w:rPr>
            <w:rFonts w:ascii="仿宋" w:eastAsia="仿宋" w:hAnsi="仿宋" w:cs="仿宋" w:hint="eastAsia"/>
            <w:lang w:eastAsia="zh-CN"/>
          </w:rPr>
          <w:t>九、毒素类诊断抗原项目人力资源管理</w:t>
        </w:r>
        <w:r>
          <w:tab/>
        </w:r>
        <w:r>
          <w:fldChar w:fldCharType="begin"/>
        </w:r>
        <w:r>
          <w:instrText xml:space="preserve"> PAGEREF _Toc28822 \h </w:instrText>
        </w:r>
        <w:r>
          <w:fldChar w:fldCharType="separate"/>
        </w:r>
        <w:r>
          <w:t>27</w:t>
        </w:r>
        <w:r>
          <w:fldChar w:fldCharType="end"/>
        </w:r>
      </w:hyperlink>
    </w:p>
    <w:p>
      <w:pPr>
        <w:pStyle w:val="TOC2"/>
        <w:tabs>
          <w:tab w:val="right" w:leader="dot" w:pos="8306"/>
        </w:tabs>
      </w:pPr>
      <w:hyperlink w:anchor="_Toc4374" w:history="1">
        <w:r>
          <w:rPr>
            <w:rFonts w:ascii="仿宋" w:eastAsia="仿宋" w:hAnsi="仿宋" w:cs="仿宋" w:hint="eastAsia"/>
            <w:lang w:eastAsia="zh-CN"/>
          </w:rPr>
          <w:t>(一)、建立健全的预算管理制度</w:t>
        </w:r>
        <w:r>
          <w:tab/>
        </w:r>
        <w:r>
          <w:fldChar w:fldCharType="begin"/>
        </w:r>
        <w:r>
          <w:instrText xml:space="preserve"> PAGEREF _Toc4374 \h </w:instrText>
        </w:r>
        <w:r>
          <w:fldChar w:fldCharType="separate"/>
        </w:r>
        <w:r>
          <w:t>27</w:t>
        </w:r>
        <w:r>
          <w:fldChar w:fldCharType="end"/>
        </w:r>
      </w:hyperlink>
    </w:p>
    <w:p>
      <w:pPr>
        <w:pStyle w:val="TOC2"/>
        <w:tabs>
          <w:tab w:val="right" w:leader="dot" w:pos="8306"/>
        </w:tabs>
      </w:pPr>
      <w:hyperlink w:anchor="_Toc27633" w:history="1">
        <w:r>
          <w:rPr>
            <w:rFonts w:ascii="仿宋" w:eastAsia="仿宋" w:hAnsi="仿宋" w:cs="仿宋" w:hint="eastAsia"/>
            <w:lang w:eastAsia="zh-CN"/>
          </w:rPr>
          <w:t>(二)、加强资金流动监控</w:t>
        </w:r>
        <w:r>
          <w:tab/>
        </w:r>
        <w:r>
          <w:fldChar w:fldCharType="begin"/>
        </w:r>
        <w:r>
          <w:instrText xml:space="preserve"> PAGEREF _Toc27633 \h </w:instrText>
        </w:r>
        <w:r>
          <w:fldChar w:fldCharType="separate"/>
        </w:r>
        <w:r>
          <w:t>29</w:t>
        </w:r>
        <w:r>
          <w:fldChar w:fldCharType="end"/>
        </w:r>
      </w:hyperlink>
    </w:p>
    <w:p>
      <w:pPr>
        <w:pStyle w:val="TOC2"/>
        <w:tabs>
          <w:tab w:val="right" w:leader="dot" w:pos="8306"/>
        </w:tabs>
      </w:pPr>
      <w:hyperlink w:anchor="_Toc11709" w:history="1">
        <w:r>
          <w:rPr>
            <w:rFonts w:ascii="仿宋" w:eastAsia="仿宋" w:hAnsi="仿宋" w:cs="仿宋" w:hint="eastAsia"/>
            <w:lang w:eastAsia="zh-CN"/>
          </w:rPr>
          <w:t>(三)、制定完善的风险控制机制</w:t>
        </w:r>
        <w:r>
          <w:tab/>
        </w:r>
        <w:r>
          <w:fldChar w:fldCharType="begin"/>
        </w:r>
        <w:r>
          <w:instrText xml:space="preserve"> PAGEREF _Toc11709 \h </w:instrText>
        </w:r>
        <w:r>
          <w:fldChar w:fldCharType="separate"/>
        </w:r>
        <w:r>
          <w:t>30</w:t>
        </w:r>
        <w:r>
          <w:fldChar w:fldCharType="end"/>
        </w:r>
      </w:hyperlink>
    </w:p>
    <w:p>
      <w:pPr>
        <w:pStyle w:val="TOC2"/>
        <w:tabs>
          <w:tab w:val="right" w:leader="dot" w:pos="8306"/>
        </w:tabs>
      </w:pPr>
      <w:hyperlink w:anchor="_Toc6895" w:history="1">
        <w:r>
          <w:rPr>
            <w:rFonts w:ascii="仿宋" w:eastAsia="仿宋" w:hAnsi="仿宋" w:cs="仿宋" w:hint="eastAsia"/>
            <w:lang w:eastAsia="zh-CN"/>
          </w:rPr>
          <w:t>(四)、优化成本管理</w:t>
        </w:r>
        <w:r>
          <w:tab/>
        </w:r>
        <w:r>
          <w:fldChar w:fldCharType="begin"/>
        </w:r>
        <w:r>
          <w:instrText xml:space="preserve"> PAGEREF _Toc6895 \h </w:instrText>
        </w:r>
        <w:r>
          <w:fldChar w:fldCharType="separate"/>
        </w:r>
        <w:r>
          <w:t>31</w:t>
        </w:r>
        <w:r>
          <w:fldChar w:fldCharType="end"/>
        </w:r>
      </w:hyperlink>
    </w:p>
    <w:p>
      <w:pPr>
        <w:pStyle w:val="TOC1"/>
        <w:tabs>
          <w:tab w:val="right" w:leader="dot" w:pos="8306"/>
        </w:tabs>
      </w:pPr>
      <w:hyperlink w:anchor="_Toc32396" w:history="1">
        <w:r>
          <w:rPr>
            <w:rFonts w:ascii="仿宋" w:eastAsia="仿宋" w:hAnsi="仿宋" w:cs="仿宋" w:hint="eastAsia"/>
            <w:lang w:eastAsia="zh-CN"/>
          </w:rPr>
          <w:t>十、毒素类诊断抗原项目人力资源培养与发展</w:t>
        </w:r>
        <w:r>
          <w:tab/>
        </w:r>
        <w:r>
          <w:fldChar w:fldCharType="begin"/>
        </w:r>
        <w:r>
          <w:instrText xml:space="preserve"> PAGEREF _Toc32396 \h </w:instrText>
        </w:r>
        <w:r>
          <w:fldChar w:fldCharType="separate"/>
        </w:r>
        <w:r>
          <w:t>33</w:t>
        </w:r>
        <w:r>
          <w:fldChar w:fldCharType="end"/>
        </w:r>
      </w:hyperlink>
    </w:p>
    <w:p>
      <w:pPr>
        <w:pStyle w:val="TOC2"/>
        <w:tabs>
          <w:tab w:val="right" w:leader="dot" w:pos="8306"/>
        </w:tabs>
      </w:pPr>
      <w:hyperlink w:anchor="_Toc18760" w:history="1">
        <w:r>
          <w:rPr>
            <w:rFonts w:ascii="仿宋" w:eastAsia="仿宋" w:hAnsi="仿宋" w:cs="仿宋" w:hint="eastAsia"/>
            <w:lang w:eastAsia="zh-CN"/>
          </w:rPr>
          <w:t>(一)、人才需求与规划</w:t>
        </w:r>
        <w:r>
          <w:tab/>
        </w:r>
        <w:r>
          <w:fldChar w:fldCharType="begin"/>
        </w:r>
        <w:r>
          <w:instrText xml:space="preserve"> PAGEREF _Toc18760 \h </w:instrText>
        </w:r>
        <w:r>
          <w:fldChar w:fldCharType="separate"/>
        </w:r>
        <w:r>
          <w:t>33</w:t>
        </w:r>
        <w:r>
          <w:fldChar w:fldCharType="end"/>
        </w:r>
      </w:hyperlink>
    </w:p>
    <w:p>
      <w:pPr>
        <w:pStyle w:val="TOC2"/>
        <w:tabs>
          <w:tab w:val="right" w:leader="dot" w:pos="8306"/>
        </w:tabs>
      </w:pPr>
      <w:hyperlink w:anchor="_Toc25288" w:history="1">
        <w:r>
          <w:rPr>
            <w:rFonts w:ascii="仿宋" w:eastAsia="仿宋" w:hAnsi="仿宋" w:cs="仿宋" w:hint="eastAsia"/>
            <w:lang w:eastAsia="zh-CN"/>
          </w:rPr>
          <w:t>(二)、培训与发展计划</w:t>
        </w:r>
        <w:r>
          <w:tab/>
        </w:r>
        <w:r>
          <w:fldChar w:fldCharType="begin"/>
        </w:r>
        <w:r>
          <w:instrText xml:space="preserve"> PAGEREF _Toc25288 \h </w:instrText>
        </w:r>
        <w:r>
          <w:fldChar w:fldCharType="separate"/>
        </w:r>
        <w:r>
          <w:t>33</w:t>
        </w:r>
        <w:r>
          <w:fldChar w:fldCharType="end"/>
        </w:r>
      </w:hyperlink>
    </w:p>
    <w:p>
      <w:pPr>
        <w:pStyle w:val="TOC1"/>
        <w:tabs>
          <w:tab w:val="right" w:leader="dot" w:pos="8306"/>
        </w:tabs>
      </w:pPr>
      <w:hyperlink w:anchor="_Toc23003" w:history="1">
        <w:r>
          <w:rPr>
            <w:rFonts w:ascii="仿宋" w:eastAsia="仿宋" w:hAnsi="仿宋" w:cs="仿宋" w:hint="eastAsia"/>
            <w:lang w:eastAsia="zh-CN"/>
          </w:rPr>
          <w:t>十一、生产安全保护</w:t>
        </w:r>
        <w:r>
          <w:tab/>
        </w:r>
        <w:r>
          <w:fldChar w:fldCharType="begin"/>
        </w:r>
        <w:r>
          <w:instrText xml:space="preserve"> PAGEREF _Toc23003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90" w:history="1">
        <w:r>
          <w:rPr>
            <w:rFonts w:ascii="仿宋" w:eastAsia="仿宋" w:hAnsi="仿宋" w:cs="仿宋" w:hint="eastAsia"/>
            <w:lang w:eastAsia="zh-CN"/>
          </w:rPr>
          <w:t>(一)、消防安全</w:t>
        </w:r>
        <w:r>
          <w:tab/>
        </w:r>
        <w:r>
          <w:fldChar w:fldCharType="begin"/>
        </w:r>
        <w:r>
          <w:instrText xml:space="preserve"> PAGEREF _Toc22490 \h </w:instrText>
        </w:r>
        <w:r>
          <w:fldChar w:fldCharType="separate"/>
        </w:r>
        <w:r>
          <w:t>34</w:t>
        </w:r>
        <w:r>
          <w:fldChar w:fldCharType="end"/>
        </w:r>
      </w:hyperlink>
    </w:p>
    <w:p>
      <w:pPr>
        <w:pStyle w:val="TOC2"/>
        <w:tabs>
          <w:tab w:val="right" w:leader="dot" w:pos="8306"/>
        </w:tabs>
      </w:pPr>
      <w:hyperlink w:anchor="_Toc27238" w:history="1">
        <w:r>
          <w:rPr>
            <w:rFonts w:ascii="仿宋" w:eastAsia="仿宋" w:hAnsi="仿宋" w:cs="仿宋" w:hint="eastAsia"/>
            <w:lang w:eastAsia="zh-CN"/>
          </w:rPr>
          <w:t>(二)、防火防爆总图布置措施</w:t>
        </w:r>
        <w:r>
          <w:tab/>
        </w:r>
        <w:r>
          <w:fldChar w:fldCharType="begin"/>
        </w:r>
        <w:r>
          <w:instrText xml:space="preserve"> PAGEREF _Toc27238 \h </w:instrText>
        </w:r>
        <w:r>
          <w:fldChar w:fldCharType="separate"/>
        </w:r>
        <w:r>
          <w:t>35</w:t>
        </w:r>
        <w:r>
          <w:fldChar w:fldCharType="end"/>
        </w:r>
      </w:hyperlink>
    </w:p>
    <w:p>
      <w:pPr>
        <w:pStyle w:val="TOC2"/>
        <w:tabs>
          <w:tab w:val="right" w:leader="dot" w:pos="8306"/>
        </w:tabs>
      </w:pPr>
      <w:hyperlink w:anchor="_Toc10905" w:history="1">
        <w:r>
          <w:rPr>
            <w:rFonts w:ascii="仿宋" w:eastAsia="仿宋" w:hAnsi="仿宋" w:cs="仿宋" w:hint="eastAsia"/>
            <w:lang w:eastAsia="zh-CN"/>
          </w:rPr>
          <w:t>(三)、自然灾害防范措施</w:t>
        </w:r>
        <w:r>
          <w:tab/>
        </w:r>
        <w:r>
          <w:fldChar w:fldCharType="begin"/>
        </w:r>
        <w:r>
          <w:instrText xml:space="preserve"> PAGEREF _Toc10905 \h </w:instrText>
        </w:r>
        <w:r>
          <w:fldChar w:fldCharType="separate"/>
        </w:r>
        <w:r>
          <w:t>36</w:t>
        </w:r>
        <w:r>
          <w:fldChar w:fldCharType="end"/>
        </w:r>
      </w:hyperlink>
    </w:p>
    <w:p>
      <w:pPr>
        <w:pStyle w:val="TOC2"/>
        <w:tabs>
          <w:tab w:val="right" w:leader="dot" w:pos="8306"/>
        </w:tabs>
      </w:pPr>
      <w:hyperlink w:anchor="_Toc27182" w:history="1">
        <w:r>
          <w:rPr>
            <w:rFonts w:ascii="仿宋" w:eastAsia="仿宋" w:hAnsi="仿宋" w:cs="仿宋" w:hint="eastAsia"/>
            <w:lang w:eastAsia="zh-CN"/>
          </w:rPr>
          <w:t>(四)、安全色及安全标志使用要求</w:t>
        </w:r>
        <w:r>
          <w:tab/>
        </w:r>
        <w:r>
          <w:fldChar w:fldCharType="begin"/>
        </w:r>
        <w:r>
          <w:instrText xml:space="preserve"> PAGEREF _Toc27182 \h </w:instrText>
        </w:r>
        <w:r>
          <w:fldChar w:fldCharType="separate"/>
        </w:r>
        <w:r>
          <w:t>37</w:t>
        </w:r>
        <w:r>
          <w:fldChar w:fldCharType="end"/>
        </w:r>
      </w:hyperlink>
    </w:p>
    <w:p>
      <w:pPr>
        <w:pStyle w:val="TOC2"/>
        <w:tabs>
          <w:tab w:val="right" w:leader="dot" w:pos="8306"/>
        </w:tabs>
      </w:pPr>
      <w:hyperlink w:anchor="_Toc13270" w:history="1">
        <w:r>
          <w:rPr>
            <w:rFonts w:ascii="仿宋" w:eastAsia="仿宋" w:hAnsi="仿宋" w:cs="仿宋" w:hint="eastAsia"/>
            <w:lang w:eastAsia="zh-CN"/>
          </w:rPr>
          <w:t>(五)、防尘防毒措施</w:t>
        </w:r>
        <w:r>
          <w:tab/>
        </w:r>
        <w:r>
          <w:fldChar w:fldCharType="begin"/>
        </w:r>
        <w:r>
          <w:instrText xml:space="preserve"> PAGEREF _Toc13270 \h </w:instrText>
        </w:r>
        <w:r>
          <w:fldChar w:fldCharType="separate"/>
        </w:r>
        <w:r>
          <w:t>38</w:t>
        </w:r>
        <w:r>
          <w:fldChar w:fldCharType="end"/>
        </w:r>
      </w:hyperlink>
    </w:p>
    <w:p>
      <w:pPr>
        <w:pStyle w:val="TOC2"/>
        <w:tabs>
          <w:tab w:val="right" w:leader="dot" w:pos="8306"/>
        </w:tabs>
      </w:pPr>
      <w:hyperlink w:anchor="_Toc25302" w:history="1">
        <w:r>
          <w:rPr>
            <w:rFonts w:ascii="仿宋" w:eastAsia="仿宋" w:hAnsi="仿宋" w:cs="仿宋" w:hint="eastAsia"/>
            <w:lang w:eastAsia="zh-CN"/>
          </w:rPr>
          <w:t>(六)、防静电、触电防护及防雷措施</w:t>
        </w:r>
        <w:r>
          <w:tab/>
        </w:r>
        <w:r>
          <w:fldChar w:fldCharType="begin"/>
        </w:r>
        <w:r>
          <w:instrText xml:space="preserve"> PAGEREF _Toc25302 \h </w:instrText>
        </w:r>
        <w:r>
          <w:fldChar w:fldCharType="separate"/>
        </w:r>
        <w:r>
          <w:t>39</w:t>
        </w:r>
        <w:r>
          <w:fldChar w:fldCharType="end"/>
        </w:r>
      </w:hyperlink>
    </w:p>
    <w:p>
      <w:pPr>
        <w:pStyle w:val="TOC2"/>
        <w:tabs>
          <w:tab w:val="right" w:leader="dot" w:pos="8306"/>
        </w:tabs>
      </w:pPr>
      <w:hyperlink w:anchor="_Toc603" w:history="1">
        <w:r>
          <w:rPr>
            <w:rFonts w:ascii="仿宋" w:eastAsia="仿宋" w:hAnsi="仿宋" w:cs="仿宋" w:hint="eastAsia"/>
            <w:lang w:eastAsia="zh-CN"/>
          </w:rPr>
          <w:t>(七)、机械设备安全保障措施</w:t>
        </w:r>
        <w:r>
          <w:tab/>
        </w:r>
        <w:r>
          <w:fldChar w:fldCharType="begin"/>
        </w:r>
        <w:r>
          <w:instrText xml:space="preserve"> PAGEREF _Toc603 \h </w:instrText>
        </w:r>
        <w:r>
          <w:fldChar w:fldCharType="separate"/>
        </w:r>
        <w:r>
          <w:t>41</w:t>
        </w:r>
        <w:r>
          <w:fldChar w:fldCharType="end"/>
        </w:r>
      </w:hyperlink>
    </w:p>
    <w:p>
      <w:pPr>
        <w:pStyle w:val="TOC1"/>
        <w:tabs>
          <w:tab w:val="right" w:leader="dot" w:pos="8306"/>
        </w:tabs>
      </w:pPr>
      <w:hyperlink w:anchor="_Toc27888" w:history="1">
        <w:r>
          <w:rPr>
            <w:rFonts w:ascii="仿宋" w:eastAsia="仿宋" w:hAnsi="仿宋" w:cs="仿宋" w:hint="eastAsia"/>
            <w:lang w:eastAsia="zh-CN"/>
          </w:rPr>
          <w:t>十二、毒素类诊断抗原项目技术管理</w:t>
        </w:r>
        <w:r>
          <w:tab/>
        </w:r>
        <w:r>
          <w:fldChar w:fldCharType="begin"/>
        </w:r>
        <w:r>
          <w:instrText xml:space="preserve"> PAGEREF _Toc27888 \h </w:instrText>
        </w:r>
        <w:r>
          <w:fldChar w:fldCharType="separate"/>
        </w:r>
        <w:r>
          <w:t>42</w:t>
        </w:r>
        <w:r>
          <w:fldChar w:fldCharType="end"/>
        </w:r>
      </w:hyperlink>
    </w:p>
    <w:p>
      <w:pPr>
        <w:pStyle w:val="TOC2"/>
        <w:tabs>
          <w:tab w:val="right" w:leader="dot" w:pos="8306"/>
        </w:tabs>
      </w:pPr>
      <w:hyperlink w:anchor="_Toc9653" w:history="1">
        <w:r>
          <w:rPr>
            <w:rFonts w:ascii="仿宋" w:eastAsia="仿宋" w:hAnsi="仿宋" w:cs="仿宋" w:hint="eastAsia"/>
            <w:lang w:eastAsia="zh-CN"/>
          </w:rPr>
          <w:t>(一)、技术方案选用方向</w:t>
        </w:r>
        <w:r>
          <w:tab/>
        </w:r>
        <w:r>
          <w:fldChar w:fldCharType="begin"/>
        </w:r>
        <w:r>
          <w:instrText xml:space="preserve"> PAGEREF _Toc9653 \h </w:instrText>
        </w:r>
        <w:r>
          <w:fldChar w:fldCharType="separate"/>
        </w:r>
        <w:r>
          <w:t>42</w:t>
        </w:r>
        <w:r>
          <w:fldChar w:fldCharType="end"/>
        </w:r>
      </w:hyperlink>
    </w:p>
    <w:p>
      <w:pPr>
        <w:pStyle w:val="TOC2"/>
        <w:tabs>
          <w:tab w:val="right" w:leader="dot" w:pos="8306"/>
        </w:tabs>
      </w:pPr>
      <w:hyperlink w:anchor="_Toc22028" w:history="1">
        <w:r>
          <w:rPr>
            <w:rFonts w:ascii="仿宋" w:eastAsia="仿宋" w:hAnsi="仿宋" w:cs="仿宋" w:hint="eastAsia"/>
            <w:lang w:eastAsia="zh-CN"/>
          </w:rPr>
          <w:t>(二)、工艺技术方案选用原则</w:t>
        </w:r>
        <w:r>
          <w:tab/>
        </w:r>
        <w:r>
          <w:fldChar w:fldCharType="begin"/>
        </w:r>
        <w:r>
          <w:instrText xml:space="preserve"> PAGEREF _Toc22028 \h </w:instrText>
        </w:r>
        <w:r>
          <w:fldChar w:fldCharType="separate"/>
        </w:r>
        <w:r>
          <w:t>44</w:t>
        </w:r>
        <w:r>
          <w:fldChar w:fldCharType="end"/>
        </w:r>
      </w:hyperlink>
    </w:p>
    <w:p>
      <w:pPr>
        <w:pStyle w:val="TOC2"/>
        <w:tabs>
          <w:tab w:val="right" w:leader="dot" w:pos="8306"/>
        </w:tabs>
      </w:pPr>
      <w:hyperlink w:anchor="_Toc10371" w:history="1">
        <w:r>
          <w:rPr>
            <w:rFonts w:ascii="仿宋" w:eastAsia="仿宋" w:hAnsi="仿宋" w:cs="仿宋" w:hint="eastAsia"/>
            <w:lang w:eastAsia="zh-CN"/>
          </w:rPr>
          <w:t>(三)、工艺技术方案要求</w:t>
        </w:r>
        <w:r>
          <w:tab/>
        </w:r>
        <w:r>
          <w:fldChar w:fldCharType="begin"/>
        </w:r>
        <w:r>
          <w:instrText xml:space="preserve"> PAGEREF _Toc10371 \h </w:instrText>
        </w:r>
        <w:r>
          <w:fldChar w:fldCharType="separate"/>
        </w:r>
        <w:r>
          <w:t>46</w:t>
        </w:r>
        <w:r>
          <w:fldChar w:fldCharType="end"/>
        </w:r>
      </w:hyperlink>
    </w:p>
    <w:p>
      <w:pPr>
        <w:pStyle w:val="TOC1"/>
        <w:tabs>
          <w:tab w:val="right" w:leader="dot" w:pos="8306"/>
        </w:tabs>
      </w:pPr>
      <w:hyperlink w:anchor="_Toc27733" w:history="1">
        <w:r>
          <w:rPr>
            <w:rFonts w:ascii="仿宋" w:eastAsia="仿宋" w:hAnsi="仿宋" w:cs="仿宋" w:hint="eastAsia"/>
            <w:lang w:eastAsia="zh-CN"/>
          </w:rPr>
          <w:t>十三、质量管理体系</w:t>
        </w:r>
        <w:r>
          <w:tab/>
        </w:r>
        <w:r>
          <w:fldChar w:fldCharType="begin"/>
        </w:r>
        <w:r>
          <w:instrText xml:space="preserve"> PAGEREF _Toc27733 \h </w:instrText>
        </w:r>
        <w:r>
          <w:fldChar w:fldCharType="separate"/>
        </w:r>
        <w:r>
          <w:t>48</w:t>
        </w:r>
        <w:r>
          <w:fldChar w:fldCharType="end"/>
        </w:r>
      </w:hyperlink>
    </w:p>
    <w:p>
      <w:pPr>
        <w:pStyle w:val="TOC2"/>
        <w:tabs>
          <w:tab w:val="right" w:leader="dot" w:pos="8306"/>
        </w:tabs>
      </w:pPr>
      <w:hyperlink w:anchor="_Toc32299" w:history="1">
        <w:r>
          <w:rPr>
            <w:rFonts w:ascii="仿宋" w:eastAsia="仿宋" w:hAnsi="仿宋" w:cs="仿宋" w:hint="eastAsia"/>
            <w:lang w:eastAsia="zh-CN"/>
          </w:rPr>
          <w:t>(一)、质量目标与方针</w:t>
        </w:r>
        <w:r>
          <w:tab/>
        </w:r>
        <w:r>
          <w:fldChar w:fldCharType="begin"/>
        </w:r>
        <w:r>
          <w:instrText xml:space="preserve"> PAGEREF _Toc32299 \h </w:instrText>
        </w:r>
        <w:r>
          <w:fldChar w:fldCharType="separate"/>
        </w:r>
        <w:r>
          <w:t>48</w:t>
        </w:r>
        <w:r>
          <w:fldChar w:fldCharType="end"/>
        </w:r>
      </w:hyperlink>
    </w:p>
    <w:p>
      <w:pPr>
        <w:pStyle w:val="TOC2"/>
        <w:tabs>
          <w:tab w:val="right" w:leader="dot" w:pos="8306"/>
        </w:tabs>
      </w:pPr>
      <w:hyperlink w:anchor="_Toc17401" w:history="1">
        <w:r>
          <w:rPr>
            <w:rFonts w:ascii="仿宋" w:eastAsia="仿宋" w:hAnsi="仿宋" w:cs="仿宋" w:hint="eastAsia"/>
            <w:lang w:eastAsia="zh-CN"/>
          </w:rPr>
          <w:t>(二)、质量管理责任</w:t>
        </w:r>
        <w:r>
          <w:tab/>
        </w:r>
        <w:r>
          <w:fldChar w:fldCharType="begin"/>
        </w:r>
        <w:r>
          <w:instrText xml:space="preserve"> PAGEREF _Toc17401 \h </w:instrText>
        </w:r>
        <w:r>
          <w:fldChar w:fldCharType="separate"/>
        </w:r>
        <w:r>
          <w:t>49</w:t>
        </w:r>
        <w:r>
          <w:fldChar w:fldCharType="end"/>
        </w:r>
      </w:hyperlink>
    </w:p>
    <w:p>
      <w:pPr>
        <w:pStyle w:val="TOC2"/>
        <w:tabs>
          <w:tab w:val="right" w:leader="dot" w:pos="8306"/>
        </w:tabs>
      </w:pPr>
      <w:hyperlink w:anchor="_Toc1809" w:history="1">
        <w:r>
          <w:rPr>
            <w:rFonts w:ascii="仿宋" w:eastAsia="仿宋" w:hAnsi="仿宋" w:cs="仿宋" w:hint="eastAsia"/>
            <w:lang w:eastAsia="zh-CN"/>
          </w:rPr>
          <w:t>(三)、质量管理体系文件</w:t>
        </w:r>
        <w:r>
          <w:tab/>
        </w:r>
        <w:r>
          <w:fldChar w:fldCharType="begin"/>
        </w:r>
        <w:r>
          <w:instrText xml:space="preserve"> PAGEREF _Toc1809 \h </w:instrText>
        </w:r>
        <w:r>
          <w:fldChar w:fldCharType="separate"/>
        </w:r>
        <w:r>
          <w:t>51</w:t>
        </w:r>
        <w:r>
          <w:fldChar w:fldCharType="end"/>
        </w:r>
      </w:hyperlink>
    </w:p>
    <w:p>
      <w:pPr>
        <w:pStyle w:val="TOC2"/>
        <w:tabs>
          <w:tab w:val="right" w:leader="dot" w:pos="8306"/>
        </w:tabs>
      </w:pPr>
      <w:hyperlink w:anchor="_Toc11503" w:history="1">
        <w:r>
          <w:rPr>
            <w:rFonts w:ascii="仿宋" w:eastAsia="仿宋" w:hAnsi="仿宋" w:cs="仿宋" w:hint="eastAsia"/>
            <w:lang w:eastAsia="zh-CN"/>
          </w:rPr>
          <w:t>(四)、质量培训与教育</w:t>
        </w:r>
        <w:r>
          <w:tab/>
        </w:r>
        <w:r>
          <w:fldChar w:fldCharType="begin"/>
        </w:r>
        <w:r>
          <w:instrText xml:space="preserve"> PAGEREF _Toc11503 \h </w:instrText>
        </w:r>
        <w:r>
          <w:fldChar w:fldCharType="separate"/>
        </w:r>
        <w:r>
          <w:t>53</w:t>
        </w:r>
        <w:r>
          <w:fldChar w:fldCharType="end"/>
        </w:r>
      </w:hyperlink>
    </w:p>
    <w:p>
      <w:pPr>
        <w:pStyle w:val="TOC2"/>
        <w:tabs>
          <w:tab w:val="right" w:leader="dot" w:pos="8306"/>
        </w:tabs>
      </w:pPr>
      <w:hyperlink w:anchor="_Toc10194" w:history="1">
        <w:r>
          <w:rPr>
            <w:rFonts w:ascii="仿宋" w:eastAsia="仿宋" w:hAnsi="仿宋" w:cs="仿宋" w:hint="eastAsia"/>
            <w:lang w:eastAsia="zh-CN"/>
          </w:rPr>
          <w:t>(五)、质量审核与评价</w:t>
        </w:r>
        <w:r>
          <w:tab/>
        </w:r>
        <w:r>
          <w:fldChar w:fldCharType="begin"/>
        </w:r>
        <w:r>
          <w:instrText xml:space="preserve"> PAGEREF _Toc10194 \h </w:instrText>
        </w:r>
        <w:r>
          <w:fldChar w:fldCharType="separate"/>
        </w:r>
        <w:r>
          <w:t>54</w:t>
        </w:r>
        <w:r>
          <w:fldChar w:fldCharType="end"/>
        </w:r>
      </w:hyperlink>
    </w:p>
    <w:p>
      <w:pPr>
        <w:pStyle w:val="TOC2"/>
        <w:tabs>
          <w:tab w:val="right" w:leader="dot" w:pos="8306"/>
        </w:tabs>
      </w:pPr>
      <w:hyperlink w:anchor="_Toc989" w:history="1">
        <w:r>
          <w:rPr>
            <w:rFonts w:ascii="仿宋" w:eastAsia="仿宋" w:hAnsi="仿宋" w:cs="仿宋" w:hint="eastAsia"/>
            <w:lang w:eastAsia="zh-CN"/>
          </w:rPr>
          <w:t>(六)、不符合与纠正措施</w:t>
        </w:r>
        <w:r>
          <w:tab/>
        </w:r>
        <w:r>
          <w:fldChar w:fldCharType="begin"/>
        </w:r>
        <w:r>
          <w:instrText xml:space="preserve"> PAGEREF _Toc989 \h </w:instrText>
        </w:r>
        <w:r>
          <w:fldChar w:fldCharType="separate"/>
        </w:r>
        <w:r>
          <w:t>55</w:t>
        </w:r>
        <w:r>
          <w:fldChar w:fldCharType="end"/>
        </w:r>
      </w:hyperlink>
    </w:p>
    <w:p>
      <w:pPr>
        <w:pStyle w:val="TOC1"/>
        <w:tabs>
          <w:tab w:val="right" w:leader="dot" w:pos="8306"/>
        </w:tabs>
      </w:pPr>
      <w:hyperlink w:anchor="_Toc4882" w:history="1">
        <w:r>
          <w:rPr>
            <w:rFonts w:ascii="仿宋" w:eastAsia="仿宋" w:hAnsi="仿宋" w:cs="仿宋" w:hint="eastAsia"/>
            <w:lang w:eastAsia="zh-CN"/>
          </w:rPr>
          <w:t>十四、毒素类诊断抗原项目治理与监督</w:t>
        </w:r>
        <w:r>
          <w:tab/>
        </w:r>
        <w:r>
          <w:fldChar w:fldCharType="begin"/>
        </w:r>
        <w:r>
          <w:instrText xml:space="preserve"> PAGEREF _Toc4882 \h </w:instrText>
        </w:r>
        <w:r>
          <w:fldChar w:fldCharType="separate"/>
        </w:r>
        <w:r>
          <w:t>56</w:t>
        </w:r>
        <w:r>
          <w:fldChar w:fldCharType="end"/>
        </w:r>
      </w:hyperlink>
    </w:p>
    <w:p>
      <w:pPr>
        <w:pStyle w:val="TOC2"/>
        <w:tabs>
          <w:tab w:val="right" w:leader="dot" w:pos="8306"/>
        </w:tabs>
      </w:pPr>
      <w:hyperlink w:anchor="_Toc7971" w:history="1">
        <w:r>
          <w:rPr>
            <w:rFonts w:ascii="仿宋" w:eastAsia="仿宋" w:hAnsi="仿宋" w:cs="仿宋" w:hint="eastAsia"/>
            <w:lang w:eastAsia="zh-CN"/>
          </w:rPr>
          <w:t>(一)、毒素类诊断抗原项目治理结构</w:t>
        </w:r>
        <w:r>
          <w:tab/>
        </w:r>
        <w:r>
          <w:fldChar w:fldCharType="begin"/>
        </w:r>
        <w:r>
          <w:instrText xml:space="preserve"> PAGEREF _Toc7971 \h </w:instrText>
        </w:r>
        <w:r>
          <w:fldChar w:fldCharType="separate"/>
        </w:r>
        <w:r>
          <w:t>56</w:t>
        </w:r>
        <w:r>
          <w:fldChar w:fldCharType="end"/>
        </w:r>
      </w:hyperlink>
    </w:p>
    <w:p>
      <w:pPr>
        <w:pStyle w:val="TOC2"/>
        <w:tabs>
          <w:tab w:val="right" w:leader="dot" w:pos="8306"/>
        </w:tabs>
      </w:pPr>
      <w:hyperlink w:anchor="_Toc8912" w:history="1">
        <w:r>
          <w:rPr>
            <w:rFonts w:ascii="仿宋" w:eastAsia="仿宋" w:hAnsi="仿宋" w:cs="仿宋" w:hint="eastAsia"/>
            <w:lang w:eastAsia="zh-CN"/>
          </w:rPr>
          <w:t>(二)、监督与审计</w:t>
        </w:r>
        <w:r>
          <w:tab/>
        </w:r>
        <w:r>
          <w:fldChar w:fldCharType="begin"/>
        </w:r>
        <w:r>
          <w:instrText xml:space="preserve"> PAGEREF _Toc8912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2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毒素类诊断抗原项目的主要产品是XXXX，预计年产值为XXX万元。这一产品在市场中占据着重要的地位，其广泛的应用范围使得该毒素类诊断抗原项目的市场前景非常广阔。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毒素类诊断抗原项目的xxx产品作为重要的原材料之一，将在多个领域发挥关键作用。其在建筑、交通、能源等方面的广泛应用将为整个产业链提供强大的支持，形成产业协同效应。毒素类诊断抗原项目的年产值XXX万XXX万XXX万万元不仅反映了其在市场上的巨大潜力，更预示着它对国民经济的积极贡献。这种关联度高、涉及面广的产业关系，使得该毒素类诊断抗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7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总征地面积为XXXX平方米，相当于约XX.XX亩，其中净用地面积为XXXX平方米，红线范围内相当于约XX.XX亩。这一用地规模充分考虑了毒素类诊断抗原项目的建设需求，保障了毒素类诊断抗原项目在合适的空间内得以充分发展。毒素类诊断抗原项目规划的总建筑面积为XXXX平方米，其中主体工程建设占XXXX平方米，计容建筑面积达XXXX平方米。预计建筑工程的投资将达到XXXX万元，为毒素类诊断抗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计划购置的设备共计XXXX台（套），设备购置费用为XXXX万元。这一设备购置计划充分考虑到毒素类诊断抗原项目的生产需求和技术要求，确保了毒素类诊断抗原项目在生产运营中具备先进的技术装备和高效的生产能力。设备的合理配置将为毒素类诊断抗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计划总投资为XXXX万元，预计年实现营业收入为XXXX万元。这一产能规模的设定旨在确保毒素类诊断抗原项目能够在投资与回报之间取得平衡，实现长期可持续的发展。毒素类诊断抗原项目的总投资充分考虑到各个方面的需求，包括用地建设、设备购置等多个环节，以确保毒素类诊断抗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90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310"/>
      <w:r>
        <w:rPr>
          <w:rFonts w:ascii="仿宋" w:eastAsia="仿宋" w:hAnsi="仿宋" w:cs="仿宋" w:hint="eastAsia"/>
          <w:lang w:eastAsia="zh-CN"/>
        </w:rPr>
        <w:t>(一)、毒素类诊断抗原行业分析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行业一直以来都是市场的关注焦点。行业内的发展趋势、竞争态势以及潜在机会都对毒素类诊断抗原项目的推进产生深远的影响。通过深入研究行业的整体概貌，我们将更好地理解行业的核心特征，为毒素类诊断抗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毒素类诊断抗原行业，技术一直是推动创新和发展的关键因素。我们将对当前技术趋势进行详尽分析，包括但不限于人工智能、大数据应用、先进制造技术等。这有助于毒素类诊断抗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毒素类诊断抗原项目成功的基础。我们将对主要竞争对手进行深入研究，包括其市场份额、产品特点、市场定位等。通过全面了解竞争对手的优势和劣势，毒素类诊断抗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242"/>
      <w:r>
        <w:rPr>
          <w:rFonts w:ascii="仿宋" w:eastAsia="仿宋" w:hAnsi="仿宋" w:cs="仿宋" w:hint="eastAsia"/>
          <w:sz w:val="28"/>
          <w:lang w:eastAsia="zh-CN"/>
        </w:rPr>
        <w:t>(二)、毒素类诊断抗原市场分析预测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毒素类诊断抗原市场未来的增长趋势。这包括市场的整体规模、各细分领域的发展趋势等。毒素类诊断抗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毒素类诊断抗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毒素类诊断抗原项目实施过程中需要充分考虑的因素。我们将对市场风险进行全面评估，包括但不限于政策法规风险、市场竞争风险、技术变革风险等。通过对潜在风险的深入分析，毒素类诊断抗原项目可以制定相应的风险缓解策略，降低不确定性对毒素类诊断抗原项目的影响。</w:t>
      </w:r>
    </w:p>
    <w:p>
      <w:pPr>
        <w:pStyle w:val="Heading1"/>
        <w:ind w:firstLine="560" w:firstLineChars="200"/>
        <w:rPr>
          <w:rFonts w:ascii="仿宋" w:eastAsia="仿宋" w:hAnsi="仿宋" w:cs="仿宋" w:hint="eastAsia"/>
          <w:sz w:val="28"/>
          <w:lang w:eastAsia="zh-CN"/>
        </w:rPr>
      </w:pPr>
      <w:bookmarkStart w:id="8" w:name="_Toc7669"/>
      <w:r>
        <w:rPr>
          <w:rFonts w:ascii="仿宋" w:eastAsia="仿宋" w:hAnsi="仿宋" w:cs="仿宋" w:hint="eastAsia"/>
          <w:sz w:val="28"/>
          <w:lang w:eastAsia="zh-CN"/>
        </w:rPr>
        <w:t>三、毒素类诊断抗原项目绩效评估</w:t>
      </w:r>
      <w:bookmarkEnd w:id="8"/>
    </w:p>
    <w:p>
      <w:pPr>
        <w:pStyle w:val="Heading2"/>
        <w:rPr>
          <w:rFonts w:ascii="仿宋" w:eastAsia="仿宋" w:hAnsi="仿宋" w:cs="仿宋" w:hint="eastAsia"/>
          <w:lang w:eastAsia="zh-CN"/>
        </w:rPr>
      </w:pPr>
      <w:bookmarkStart w:id="9" w:name="_Toc1700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毒素类诊断抗原项目中，我们设计了一套全面的绩效评估指标，以确保毒素类诊断抗原项目的可控和成功交付。这些指标跨足毒素类诊断抗原项目目标、成本、进度和质量等多个维度，为我们提供了全面洞察毒素类诊断抗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目标达成率是我们关注的首要指标。我们设定了明确的目标，并通过定期监测和评估，迅速发现并应对潜在的目标偏差。这为毒素类诊断抗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成本绩效是另一个核心关注点。通过实际成本与预算成本的对比分析，我们深入了解成本差异的原因，及时调整资源分配，保持毒素类诊断抗原项目在经济效益方面的合理水平。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进度作为关键的绩效指标之一，得到了精心的关注。我们制定了详细的毒素类诊断抗原项目进度计划，并设立了进度符合度指标，确保实际进度与计划进度保持一致。这使我们能够快速发现和解决潜在的进度问题，保持毒素类诊断抗原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毒素类诊断抗原项目绩效的不可或缺的一环。我们引入了一系列的质量标准和客户满意度指标，以确保毒素类诊断抗原项目交付的成果在质量上达到或超越预期水平。通过持续监测这些指标，我们努力提升毒素类诊断抗原项目整体质量水平，为毒素类诊断抗原项目的成功交付提供有力保障。通过这些科学且全面的绩效评估，我们能够更好地引导毒素类诊断抗原项目的持续改进，确保毒素类诊断抗原项目目标的顺利达成。</w:t>
      </w:r>
    </w:p>
    <w:p>
      <w:pPr>
        <w:pStyle w:val="Heading2"/>
        <w:ind w:firstLine="560" w:firstLineChars="200"/>
        <w:rPr>
          <w:rFonts w:ascii="仿宋" w:eastAsia="仿宋" w:hAnsi="仿宋" w:cs="仿宋" w:hint="eastAsia"/>
          <w:sz w:val="28"/>
          <w:lang w:eastAsia="zh-CN"/>
        </w:rPr>
      </w:pPr>
      <w:bookmarkStart w:id="10" w:name="_Toc3224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绩效评估是毒素类诊断抗原项目中的关键环节，为确保毒素类诊断抗原项目达到预期目标，我们采用了多层次、多维度的绩效评估方法。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毒素类诊断抗原项目的战略目标对齐，确保每个决策和行动都与毒素类诊断抗原项目整体目标保持一致。团队会定期召开战略对齐会议，审视当前工作与毒素类诊断抗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毒素类诊断抗原项目进度、质量、成本和风险等方面。这些指标通过数据收集和分析，为毒素类诊断抗原项目管理团队提供了客观的评估依据。例如，我们通过毒素类诊断抗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毒素类诊断抗原项目内部，还考虑了毒素类诊断抗原项目对外部环境的影响。我们定期进行干系人满意度调查，以了解各利益相关方对毒素类诊断抗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这种多层次、多角度的绩效评估方法，使得我们能够全面了解毒素类诊断抗原项目的运行状态，及时做出调整，确保毒素类诊断抗原项目在不断变化的环境中保持稳健前行。</w:t>
      </w:r>
    </w:p>
    <w:p>
      <w:pPr>
        <w:pStyle w:val="Heading2"/>
        <w:ind w:firstLine="560" w:firstLineChars="200"/>
        <w:rPr>
          <w:rFonts w:ascii="仿宋" w:eastAsia="仿宋" w:hAnsi="仿宋" w:cs="仿宋" w:hint="eastAsia"/>
          <w:sz w:val="28"/>
          <w:lang w:eastAsia="zh-CN"/>
        </w:rPr>
      </w:pPr>
      <w:bookmarkStart w:id="11" w:name="_Toc2016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为了确保毒素类诊断抗原项目的有效管理和不断优化，我们采用了精心设计的绩效评估周期。这个周期旨在实现灵活、实时和全面的评估，以适应毒素类诊断抗原项目执行中的各种挑战。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毒素类诊断抗原项目的不同需求，分为短期、中期和长期。短期评估关注每个迭代或工作周期，以及时发现和解决当前任务中的问题。中期评估涵盖几个迭代，深入了解整体毒素类诊断抗原项目的趋势和性能。长期评估则着眼于整个毒素类诊断抗原项目阶段，确保毒素类诊断抗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毒素类诊断抗原项目管理工具和协作平台，团队成员能够随时更新和分享毒素类诊断抗原项目数据。这种实时性的反馈机制使我们能够及时察觉潜在问题，快速调整，保持毒素类诊断抗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毒素类诊断抗原项目的决策制定密不可分。每个周期的毒素类诊断抗原项目回顾会议成为集体总结经验、识别问题深层次原因并找到创新解决方案的平台。这种定期的反思与调整机制使毒素类诊断抗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998"/>
      <w:r>
        <w:rPr>
          <w:rFonts w:ascii="仿宋" w:eastAsia="仿宋" w:hAnsi="仿宋" w:cs="仿宋" w:hint="eastAsia"/>
          <w:sz w:val="28"/>
          <w:lang w:eastAsia="zh-CN"/>
        </w:rPr>
        <w:t>四、毒素类诊断抗原项目建设单位说明</w:t>
      </w:r>
      <w:bookmarkEnd w:id="12"/>
    </w:p>
    <w:p>
      <w:pPr>
        <w:pStyle w:val="Heading2"/>
        <w:rPr>
          <w:rFonts w:ascii="仿宋" w:eastAsia="仿宋" w:hAnsi="仿宋" w:cs="仿宋" w:hint="eastAsia"/>
          <w:lang w:eastAsia="zh-CN"/>
        </w:rPr>
      </w:pPr>
      <w:bookmarkStart w:id="13" w:name="_Toc31706"/>
      <w:r>
        <w:rPr>
          <w:rFonts w:ascii="仿宋" w:eastAsia="仿宋" w:hAnsi="仿宋" w:cs="仿宋" w:hint="eastAsia"/>
          <w:lang w:eastAsia="zh-CN"/>
        </w:rPr>
        <w:t>(一)、毒素类诊断抗原项目承办单位基本情况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0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毒素类诊断抗原项目承办单位的XXXX，我们着眼于实现可持续的经济效益。通过技术创新和解决方案的提供，公司预计在毒素类诊断抗原项目执行期间将获得可观的收入增长。这一收入来源主要包括毒素类诊断抗原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同时，我们注重成本控制和效率提升，以确保毒素类诊断抗原项目的可持续盈利。透过精细的管理和资源优化，公司期望实现毒素类诊断抗原项目利润最大化。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毒素类诊断抗原项目实施进行全面的投资评估，包括毒素类诊断抗原项目启动阶段的资金投入和后续运营成本。通过对毒素类诊断抗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毒素类诊断抗原项目实施过程中具备足够的资金流动性，公司将进行详尽的现金流分析。这包括资金需求的合理预测、毒素类诊断抗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06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316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毒素类诊断抗原项目的技术管理特点体现在其创新导向。通过引入最先进的技术趋势和解决方案，毒素类诊断抗原项目致力于提升科技含量、提高质量和效率水平。这意味着我们将采用最新的工具和方法，确保毒素类诊断抗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毒素类诊断抗原项目技术管理的显著特征。通过整合不同领域的技术资源，我们实现了跨学科的协同工作。这有助于优化技术架构，提高整体效能。此外，整合性策略还促进了不同技术团队之间的紧密沟通和高效合作，确保毒素类诊断抗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毒素类诊断抗原项目所采用的技术。通过不断优化技术方案，毒素类诊断抗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毒素类诊断抗原项目团队将在毒素类诊断抗原项目初期识别可能的技术风险，并采取相应的预防和应对措施。通过建立健全的风险评估机制，毒素类诊断抗原项目能够在实施过程中及时发现并解决潜在的技术问题，保障毒素类诊断抗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毒素类诊断抗原项目中，技术将成为毒素类诊断抗原项目成功的有力支持。这一深度剖析揭示了技术管理在毒素类诊断抗原项目实施中的关键作用，为毒素类诊断抗原项目的技术基础奠定了坚实的基础。</w:t>
      </w:r>
    </w:p>
    <w:p>
      <w:pPr>
        <w:pStyle w:val="Heading2"/>
        <w:ind w:firstLine="560" w:firstLineChars="200"/>
        <w:rPr>
          <w:rFonts w:ascii="仿宋" w:eastAsia="仿宋" w:hAnsi="仿宋" w:cs="仿宋" w:hint="eastAsia"/>
          <w:sz w:val="28"/>
          <w:lang w:eastAsia="zh-CN"/>
        </w:rPr>
      </w:pPr>
      <w:bookmarkStart w:id="17" w:name="_Toc22399"/>
      <w:r>
        <w:rPr>
          <w:rFonts w:ascii="仿宋" w:eastAsia="仿宋" w:hAnsi="仿宋" w:cs="仿宋" w:hint="eastAsia"/>
          <w:sz w:val="28"/>
          <w:lang w:eastAsia="zh-CN"/>
        </w:rPr>
        <w:t>(二)、毒素类诊断抗原项目工艺技术设计方案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毒素类诊断抗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毒素类诊断抗原项目将严格按照相关行业规范要求进行组织。通过有效控制产品质量，毒素类诊断抗原项目将致力于为顾客提供优质的毒素类诊断抗原项目产品和良好的服务。这体现了毒素类诊断抗原项目对于生产活动合规性和质量标准的高度重视，为毒素类诊断抗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毒素类诊断抗原项目注重生态效益和清洁生产原则。毒素类诊断抗原项目建设将紧密结合地方特色经济发展，与社会经济发展规划和区域环境保护规划方案相协调一致。通过与当地区域自然生态系统的结合，毒素类诊断抗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毒素类诊断抗原项目产品具有多样化的客户需求和个性化的特点。因此，毒素类诊断抗原项目产品规格品种多样，且单批生产数量较小。为满足这一特点，毒素类诊断抗原项目承办单位将建设先进的柔性制造生产线。通过广泛应用柔性制造技术，毒素类诊断抗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毒素类诊断抗原项目采用的技术具有较高的技术含量和自动化水平，处于国内先进水平。这一技术选用不仅体现了对生产效率、质量和环境友好性的高标准要求，同时为毒素类诊断抗原项目的可持续发展奠定了坚实的基础。</w:t>
      </w:r>
    </w:p>
    <w:p>
      <w:pPr>
        <w:pStyle w:val="Heading2"/>
        <w:ind w:firstLine="560" w:firstLineChars="200"/>
        <w:rPr>
          <w:rFonts w:ascii="仿宋" w:eastAsia="仿宋" w:hAnsi="仿宋" w:cs="仿宋" w:hint="eastAsia"/>
          <w:sz w:val="28"/>
          <w:lang w:eastAsia="zh-CN"/>
        </w:rPr>
      </w:pPr>
      <w:bookmarkStart w:id="18" w:name="_Toc2323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为确保毒素类诊断抗原项目的高效生产和技术实施，我们制定了一套精心设计的设备选型方案，以满足毒素类诊断抗原项目生产、质量和环保的要求。该方案的主要特点如下：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毒素类诊断抗原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针对毒素类诊断抗原项目产品的多样性和小批量生产的特点，我们将建设柔性制造生产线。通过在设备选型中考虑柔性制造技术，可以灵活应对不同产品规格和生产需求，实现生产线的高度灵活性和适应性。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791"/>
      <w:r>
        <w:rPr>
          <w:rFonts w:ascii="仿宋" w:eastAsia="仿宋" w:hAnsi="仿宋" w:cs="仿宋" w:hint="eastAsia"/>
          <w:sz w:val="28"/>
          <w:lang w:eastAsia="zh-CN"/>
        </w:rPr>
        <w:t>六、毒素类诊断抗原项目选址可行性分析</w:t>
      </w:r>
      <w:bookmarkEnd w:id="19"/>
    </w:p>
    <w:p>
      <w:pPr>
        <w:pStyle w:val="Heading2"/>
        <w:rPr>
          <w:rFonts w:ascii="仿宋" w:eastAsia="仿宋" w:hAnsi="仿宋" w:cs="仿宋" w:hint="eastAsia"/>
          <w:lang w:eastAsia="zh-CN"/>
        </w:rPr>
      </w:pPr>
      <w:bookmarkStart w:id="20" w:name="_Toc21659"/>
      <w:r>
        <w:rPr>
          <w:rFonts w:ascii="仿宋" w:eastAsia="仿宋" w:hAnsi="仿宋" w:cs="仿宋" w:hint="eastAsia"/>
          <w:lang w:eastAsia="zh-CN"/>
        </w:rPr>
        <w:t>(一)、毒素类诊断抗原项目选址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该毒素类诊断抗原项目选址位于XX省XX市XX区XXX街道</w:t>
      </w:r>
    </w:p>
    <w:p>
      <w:pPr>
        <w:pStyle w:val="Heading2"/>
        <w:ind w:firstLine="560" w:firstLineChars="200"/>
        <w:rPr>
          <w:rFonts w:ascii="仿宋" w:eastAsia="仿宋" w:hAnsi="仿宋" w:cs="仿宋" w:hint="eastAsia"/>
          <w:sz w:val="28"/>
          <w:lang w:eastAsia="zh-CN"/>
        </w:rPr>
      </w:pPr>
      <w:bookmarkStart w:id="21" w:name="_Toc1917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毒素类诊断抗原项目的征地面积将根据毒素类诊断抗原项目的实际规模和需求进行精确规划。具体面积XXX平方米，旨在确保毒素类诊断抗原项目不仅能够满足当前的发展需求，还能够预留空间以适应未来的扩展。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净用地面积是在征地面积基础上去除不可利用面积后的实际可开发用地。具体面积XXX平方米，考虑到环保、交通、安全等多方面因素，以确保毒素类诊断抗原项目在整体利用效率上达到最优。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毒素类诊断抗原项目计划建设的建筑总规模具体面积XXX平方米。这一规模的确定综合考虑了毒素类诊断抗原项目的性质、规模，以及城市规划的相关要求，确保建筑布局与周边环境协调一致。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绿地率是毒素类诊断抗原项目用地中被规划为绿地的比例。具体面积XXX平方米，旨在通过合理规划绿地，改善毒素类诊断抗原项目周边环境，提升居民生活质量，并符合城市整体绿化规划。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容积率是用地上可以建设的建筑总体积与用地面积之比。具体面积XXX，通过合理的容积率规划，确保毒素类诊断抗原项目建筑规模与周边环境和谐共生。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毒素类诊断抗原项目选址与当地城市规划相一致，具体面积XXX平方米。通过与城市规划部门深入沟通，确保毒素类诊断抗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毒素类诊断抗原项目选址符合当地产业政策，具体面积XXX平方米。这包括毒素类诊断抗原项目对当地经济的促进作用，以及对相关产业的带动效应，确保毒素类诊断抗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https://d.book118.com/916205033042010040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毒素类诊断抗原项目规划设计方案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5004AB"/>
    <w:rsid w:val="295004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20503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2024-01-20T09:27:00Z</dcterms:created>
  <dcterms:modified xsi:type="dcterms:W3CDTF">2024-01-20T09:27:15Z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95A1C9D7B5304F72BE587C5CCA9AB72E_11</vt:lpwstr>
  </property>
  <property fmtid="{D5CDD505-2E9C-101B-9397-08002B2CF9AE}" pid="3" name="KSOProductBuildVer">
    <vt:lpwstr>2052-12.1.0.16120</vt:lpwstr>
  </property>
</Properties>
</file>