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7" w:line="174" w:lineRule="auto"/>
        <w:ind w:left="9"/>
        <w:rPr>
          <w:rFonts w:ascii="宋体" w:eastAsia="宋体" w:hAnsi="宋体" w:cs="宋体"/>
          <w:sz w:val="19"/>
          <w:szCs w:val="19"/>
        </w:rPr>
      </w:pPr>
      <w:r>
        <w:drawing>
          <wp:anchor distT="0" distB="0" distL="0" distR="0" simplePos="0" relativeHeight="251659264" behindDoc="0" locked="0" layoutInCell="0" allowOverlap="1">
            <wp:simplePos x="0" y="0"/>
            <wp:positionH relativeFrom="page">
              <wp:posOffset>908050</wp:posOffset>
            </wp:positionH>
            <wp:positionV relativeFrom="page">
              <wp:posOffset>9264015</wp:posOffset>
            </wp:positionV>
            <wp:extent cx="57213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721328" cy="635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5174615</wp:posOffset>
            </wp:positionH>
            <wp:positionV relativeFrom="page">
              <wp:posOffset>1085215</wp:posOffset>
            </wp:positionV>
            <wp:extent cx="1111250" cy="7620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111258" cy="762068"/>
                    </a:xfrm>
                    <a:prstGeom prst="rect">
                      <a:avLst/>
                    </a:prstGeom>
                  </pic:spPr>
                </pic:pic>
              </a:graphicData>
            </a:graphic>
          </wp:anchor>
        </w:drawing>
      </w:r>
      <w:r>
        <w:rPr>
          <w:rFonts w:ascii="宋体" w:eastAsia="宋体" w:hAnsi="宋体" w:cs="宋体"/>
          <w:spacing w:val="-4"/>
          <w:sz w:val="19"/>
          <w:szCs w:val="19"/>
        </w:rPr>
        <w:t>ICS</w:t>
      </w:r>
      <w:r>
        <w:rPr>
          <w:rFonts w:ascii="宋体" w:eastAsia="宋体" w:hAnsi="宋体" w:cs="宋体"/>
          <w:spacing w:val="19"/>
          <w:sz w:val="19"/>
          <w:szCs w:val="19"/>
        </w:rPr>
        <w:t xml:space="preserve"> </w:t>
      </w:r>
      <w:r>
        <w:rPr>
          <w:rFonts w:ascii="宋体" w:eastAsia="宋体" w:hAnsi="宋体" w:cs="宋体"/>
          <w:spacing w:val="-4"/>
          <w:sz w:val="19"/>
          <w:szCs w:val="19"/>
        </w:rPr>
        <w:t>35.020</w:t>
      </w:r>
    </w:p>
    <w:p>
      <w:pPr>
        <w:spacing w:line="177" w:lineRule="auto"/>
        <w:ind w:left="9"/>
        <w:rPr>
          <w:rFonts w:ascii="宋体" w:eastAsia="宋体" w:hAnsi="宋体" w:cs="宋体"/>
          <w:sz w:val="19"/>
          <w:szCs w:val="19"/>
        </w:rPr>
      </w:pPr>
      <w:r>
        <w:rPr>
          <w:rFonts w:ascii="宋体" w:eastAsia="宋体" w:hAnsi="宋体" w:cs="宋体"/>
          <w:spacing w:val="-4"/>
          <w:sz w:val="19"/>
          <w:szCs w:val="19"/>
        </w:rPr>
        <w:t>L</w:t>
      </w:r>
      <w:r>
        <w:rPr>
          <w:rFonts w:ascii="宋体" w:eastAsia="宋体" w:hAnsi="宋体" w:cs="宋体"/>
          <w:spacing w:val="34"/>
          <w:sz w:val="19"/>
          <w:szCs w:val="19"/>
        </w:rPr>
        <w:t xml:space="preserve"> </w:t>
      </w:r>
      <w:r>
        <w:rPr>
          <w:rFonts w:ascii="宋体" w:eastAsia="宋体" w:hAnsi="宋体" w:cs="宋体"/>
          <w:spacing w:val="-4"/>
          <w:sz w:val="19"/>
          <w:szCs w:val="19"/>
        </w:rPr>
        <w:t>01</w:t>
      </w:r>
    </w:p>
    <w:p>
      <w:pPr>
        <w:pStyle w:val="BodyText"/>
        <w:spacing w:line="223" w:lineRule="auto"/>
        <w:ind w:left="9"/>
        <w:rPr>
          <w:sz w:val="19"/>
          <w:szCs w:val="19"/>
        </w:rPr>
      </w:pPr>
      <w:r>
        <w:rPr>
          <w:spacing w:val="-13"/>
          <w:sz w:val="19"/>
          <w:szCs w:val="19"/>
        </w:rPr>
        <w:t>备案号：</w:t>
      </w:r>
    </w:p>
    <w:p>
      <w:pPr>
        <w:spacing w:line="278" w:lineRule="auto"/>
      </w:pPr>
    </w:p>
    <w:p>
      <w:pPr>
        <w:spacing w:line="279" w:lineRule="auto"/>
      </w:pPr>
    </w:p>
    <w:p>
      <w:pPr>
        <w:spacing w:line="279" w:lineRule="auto"/>
      </w:pPr>
    </w:p>
    <w:p>
      <w:pPr>
        <w:spacing w:line="350" w:lineRule="auto"/>
        <w:rPr>
          <w:rFonts w:eastAsia="宋体" w:hint="eastAsia"/>
          <w:lang w:eastAsia="zh-CN"/>
        </w:rPr>
      </w:pPr>
      <w:r>
        <w:rPr>
          <w:b/>
          <w:bCs/>
          <w:spacing w:val="-27"/>
        </w:rPr>
        <w:t>中</w:t>
      </w:r>
      <w:r>
        <w:rPr>
          <w:spacing w:val="-27"/>
        </w:rPr>
        <w:t xml:space="preserve"> </w:t>
      </w:r>
      <w:r>
        <w:rPr>
          <w:b/>
          <w:bCs/>
          <w:spacing w:val="-27"/>
        </w:rPr>
        <w:t>华</w:t>
      </w:r>
      <w:r>
        <w:rPr>
          <w:spacing w:val="34"/>
        </w:rPr>
        <w:t xml:space="preserve"> </w:t>
      </w:r>
      <w:r>
        <w:rPr>
          <w:b/>
          <w:bCs/>
          <w:spacing w:val="-27"/>
        </w:rPr>
        <w:t>人</w:t>
      </w:r>
      <w:r>
        <w:rPr>
          <w:spacing w:val="43"/>
        </w:rPr>
        <w:t xml:space="preserve"> </w:t>
      </w:r>
      <w:r>
        <w:rPr>
          <w:b/>
          <w:bCs/>
          <w:spacing w:val="-27"/>
        </w:rPr>
        <w:t>民</w:t>
      </w:r>
      <w:r>
        <w:rPr>
          <w:spacing w:val="21"/>
        </w:rPr>
        <w:t xml:space="preserve"> </w:t>
      </w:r>
      <w:r>
        <w:rPr>
          <w:b/>
          <w:bCs/>
          <w:spacing w:val="-27"/>
        </w:rPr>
        <w:t>共</w:t>
      </w:r>
      <w:r>
        <w:rPr>
          <w:spacing w:val="18"/>
        </w:rPr>
        <w:t xml:space="preserve"> </w:t>
      </w:r>
      <w:r>
        <w:rPr>
          <w:b/>
          <w:bCs/>
          <w:spacing w:val="-27"/>
        </w:rPr>
        <w:t>和</w:t>
      </w:r>
      <w:r>
        <w:rPr>
          <w:spacing w:val="43"/>
        </w:rPr>
        <w:t xml:space="preserve"> </w:t>
      </w:r>
      <w:r>
        <w:rPr>
          <w:b/>
          <w:bCs/>
          <w:spacing w:val="-27"/>
        </w:rPr>
        <w:t>国</w:t>
      </w:r>
      <w:r>
        <w:rPr>
          <w:spacing w:val="45"/>
        </w:rPr>
        <w:t xml:space="preserve"> </w:t>
      </w:r>
      <w:r>
        <w:rPr>
          <w:b/>
          <w:bCs/>
          <w:spacing w:val="-27"/>
        </w:rPr>
        <w:t>电</w:t>
      </w:r>
      <w:r>
        <w:rPr>
          <w:spacing w:val="23"/>
        </w:rPr>
        <w:t xml:space="preserve"> </w:t>
      </w:r>
      <w:r>
        <w:rPr>
          <w:b/>
          <w:bCs/>
          <w:spacing w:val="-27"/>
        </w:rPr>
        <w:t>子</w:t>
      </w:r>
      <w:r>
        <w:rPr>
          <w:spacing w:val="16"/>
        </w:rPr>
        <w:t xml:space="preserve"> </w:t>
      </w:r>
      <w:r>
        <w:rPr>
          <w:b/>
          <w:bCs/>
          <w:spacing w:val="-27"/>
        </w:rPr>
        <w:t>行</w:t>
      </w:r>
      <w:r>
        <w:rPr>
          <w:spacing w:val="22"/>
        </w:rPr>
        <w:t xml:space="preserve"> </w:t>
      </w:r>
      <w:r>
        <w:rPr>
          <w:b/>
          <w:bCs/>
          <w:spacing w:val="-27"/>
        </w:rPr>
        <w:t>业</w:t>
      </w:r>
      <w:r>
        <w:rPr>
          <w:spacing w:val="-27"/>
        </w:rPr>
        <w:t xml:space="preserve"> </w:t>
      </w:r>
      <w:r>
        <w:rPr>
          <w:b/>
          <w:bCs/>
          <w:spacing w:val="-27"/>
        </w:rPr>
        <w:t>标</w:t>
      </w:r>
      <w:r>
        <w:rPr>
          <w:spacing w:val="18"/>
        </w:rPr>
        <w:t xml:space="preserve"> </w:t>
      </w:r>
      <w:r>
        <w:rPr>
          <w:b/>
          <w:bCs/>
          <w:spacing w:val="-27"/>
        </w:rPr>
        <w:t>准</w:t>
      </w:r>
    </w:p>
    <w:p>
      <w:pPr>
        <w:spacing w:line="20" w:lineRule="exact"/>
      </w:pPr>
      <w:r>
        <w:drawing>
          <wp:inline distT="0" distB="0" distL="0" distR="0">
            <wp:extent cx="5733415" cy="12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5734022" cy="12710"/>
                    </a:xfrm>
                    <a:prstGeom prst="rect">
                      <a:avLst/>
                    </a:prstGeom>
                  </pic:spPr>
                </pic:pic>
              </a:graphicData>
            </a:graphic>
          </wp:inline>
        </w:drawing>
      </w: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pStyle w:val="BodyText"/>
        <w:spacing w:before="149" w:line="221" w:lineRule="auto"/>
        <w:ind w:left="3019"/>
      </w:pPr>
      <w:r>
        <w:rPr>
          <w:spacing w:val="16"/>
        </w:rPr>
        <w:t>信息技术服务</w:t>
      </w:r>
    </w:p>
    <w:p>
      <w:pPr>
        <w:pStyle w:val="BodyText"/>
        <w:spacing w:before="29" w:line="221" w:lineRule="auto"/>
        <w:ind w:left="2050"/>
      </w:pPr>
      <w:r>
        <w:rPr>
          <w:spacing w:val="20"/>
        </w:rPr>
        <w:t>信息系统服务监理规范</w:t>
      </w:r>
    </w:p>
    <w:p>
      <w:pPr>
        <w:spacing w:line="310" w:lineRule="auto"/>
      </w:pPr>
    </w:p>
    <w:p>
      <w:pPr>
        <w:spacing w:before="79" w:line="189" w:lineRule="auto"/>
        <w:ind w:left="2719"/>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Information technology service</w:t>
      </w:r>
    </w:p>
    <w:p>
      <w:pPr>
        <w:spacing w:before="125" w:line="189" w:lineRule="auto"/>
        <w:ind w:left="1480"/>
        <w:rPr>
          <w:rFonts w:ascii="Times New Roman" w:eastAsia="Times New Roman" w:hAnsi="Times New Roman" w:cs="Times New Roman"/>
          <w:sz w:val="27"/>
          <w:szCs w:val="27"/>
        </w:rPr>
      </w:pPr>
      <w:r>
        <w:rPr>
          <w:rFonts w:ascii="Times New Roman" w:eastAsia="Times New Roman" w:hAnsi="Times New Roman" w:cs="Times New Roman"/>
          <w:b/>
          <w:bCs/>
          <w:spacing w:val="-3"/>
          <w:sz w:val="27"/>
          <w:szCs w:val="27"/>
        </w:rPr>
        <w:t>Information system service surveillance specification</w:t>
      </w: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pacing w:before="11"/>
      </w:pPr>
    </w:p>
    <w:p>
      <w:pPr>
        <w:sectPr>
          <w:pgSz w:w="11900" w:h="16820"/>
          <w:pgMar w:top="1429" w:right="1460" w:bottom="0" w:left="1390" w:header="0" w:footer="0" w:gutter="0"/>
          <w:cols w:num="1" w:space="708" w:equalWidth="0">
            <w:col w:w="9050" w:space="0"/>
          </w:cols>
        </w:sectPr>
      </w:pPr>
    </w:p>
    <w:p>
      <w:pPr>
        <w:pStyle w:val="BodyText"/>
        <w:spacing w:before="55" w:line="188" w:lineRule="auto"/>
        <w:ind w:left="73"/>
        <w:rPr>
          <w:sz w:val="27"/>
          <w:szCs w:val="27"/>
        </w:rPr>
      </w:pPr>
      <w:r>
        <w:rPr>
          <w:b/>
          <w:bCs/>
          <w:spacing w:val="-17"/>
          <w:w w:val="96"/>
          <w:sz w:val="27"/>
          <w:szCs w:val="27"/>
        </w:rPr>
        <w:t>2018-07-04</w:t>
      </w:r>
      <w:r>
        <w:rPr>
          <w:spacing w:val="13"/>
          <w:sz w:val="27"/>
          <w:szCs w:val="27"/>
        </w:rPr>
        <w:t xml:space="preserve"> </w:t>
      </w:r>
      <w:r>
        <w:rPr>
          <w:b/>
          <w:bCs/>
          <w:spacing w:val="-17"/>
          <w:w w:val="96"/>
          <w:sz w:val="27"/>
          <w:szCs w:val="27"/>
        </w:rPr>
        <w:t>发布</w:t>
      </w:r>
    </w:p>
    <w:p>
      <w:pPr>
        <w:spacing w:line="14" w:lineRule="auto"/>
        <w:rPr>
          <w:sz w:val="2"/>
        </w:rPr>
      </w:pPr>
      <w:r>
        <w:rPr>
          <w:rFonts w:ascii="Arial" w:eastAsia="Arial" w:hAnsi="Arial" w:cs="Arial"/>
          <w:sz w:val="2"/>
          <w:szCs w:val="2"/>
        </w:rPr>
        <w:br w:type="column"/>
      </w:r>
    </w:p>
    <w:p>
      <w:pPr>
        <w:pStyle w:val="BodyText"/>
        <w:spacing w:before="56" w:line="187" w:lineRule="auto"/>
        <w:jc w:val="right"/>
        <w:rPr>
          <w:sz w:val="27"/>
          <w:szCs w:val="27"/>
        </w:rPr>
      </w:pPr>
      <w:r>
        <w:rPr>
          <w:b/>
          <w:bCs/>
          <w:spacing w:val="-23"/>
          <w:sz w:val="27"/>
          <w:szCs w:val="27"/>
        </w:rPr>
        <w:t>2018-10-0</w:t>
      </w:r>
      <w:r>
        <w:rPr>
          <w:b/>
          <w:bCs/>
          <w:spacing w:val="-22"/>
          <w:sz w:val="27"/>
          <w:szCs w:val="27"/>
        </w:rPr>
        <w:t>1</w:t>
      </w:r>
      <w:r>
        <w:rPr>
          <w:spacing w:val="8"/>
          <w:sz w:val="27"/>
          <w:szCs w:val="27"/>
        </w:rPr>
        <w:t xml:space="preserve"> </w:t>
      </w:r>
      <w:r>
        <w:rPr>
          <w:b/>
          <w:bCs/>
          <w:spacing w:val="-22"/>
          <w:sz w:val="27"/>
          <w:szCs w:val="27"/>
        </w:rPr>
        <w:t>实</w:t>
      </w:r>
      <w:r>
        <w:rPr>
          <w:b/>
          <w:bCs/>
          <w:spacing w:val="-13"/>
          <w:sz w:val="27"/>
          <w:szCs w:val="27"/>
        </w:rPr>
        <w:t>施</w:t>
      </w:r>
    </w:p>
    <w:p>
      <w:pPr>
        <w:spacing w:line="187" w:lineRule="auto"/>
        <w:rPr>
          <w:sz w:val="27"/>
          <w:szCs w:val="27"/>
        </w:rPr>
        <w:sectPr>
          <w:type w:val="continuous"/>
          <w:pgSz w:w="11900" w:h="16820"/>
          <w:pgMar w:top="1429" w:right="1460" w:bottom="0" w:left="1390" w:header="0" w:footer="0" w:gutter="0"/>
          <w:pgNumType w:start="2"/>
          <w:cols w:num="2" w:space="708" w:equalWidth="0">
            <w:col w:w="7134" w:space="100"/>
            <w:col w:w="1817" w:space="0"/>
          </w:cols>
        </w:sectPr>
      </w:pPr>
    </w:p>
    <w:p>
      <w:pPr>
        <w:spacing w:line="440" w:lineRule="auto"/>
      </w:pPr>
    </w:p>
    <w:p>
      <w:pPr>
        <w:spacing w:before="127" w:line="184" w:lineRule="auto"/>
        <w:ind w:left="1255"/>
        <w:rPr>
          <w:rFonts w:ascii="宋体" w:eastAsia="宋体" w:hAnsi="宋体" w:cs="宋体"/>
          <w:sz w:val="39"/>
          <w:szCs w:val="39"/>
        </w:rPr>
      </w:pPr>
      <w:r>
        <w:rPr>
          <w:rFonts w:ascii="宋体" w:eastAsia="宋体" w:hAnsi="宋体" w:cs="宋体"/>
          <w:b/>
          <w:bCs/>
          <w:spacing w:val="-11"/>
          <w:sz w:val="39"/>
          <w:szCs w:val="39"/>
        </w:rPr>
        <w:t>中华人民共和国工业和信息化部</w:t>
      </w:r>
      <w:r>
        <w:rPr>
          <w:rFonts w:ascii="宋体" w:eastAsia="宋体" w:hAnsi="宋体" w:cs="宋体"/>
          <w:spacing w:val="56"/>
          <w:sz w:val="39"/>
          <w:szCs w:val="39"/>
        </w:rPr>
        <w:t xml:space="preserve">  </w:t>
      </w:r>
      <w:r>
        <w:rPr>
          <w:rFonts w:ascii="宋体" w:eastAsia="宋体" w:hAnsi="宋体" w:cs="宋体"/>
          <w:b/>
          <w:bCs/>
          <w:spacing w:val="-11"/>
          <w:sz w:val="39"/>
          <w:szCs w:val="39"/>
        </w:rPr>
        <w:t>发布</w:t>
      </w:r>
    </w:p>
    <w:p>
      <w:pPr>
        <w:spacing w:line="184" w:lineRule="auto"/>
        <w:rPr>
          <w:rFonts w:ascii="宋体" w:eastAsia="宋体" w:hAnsi="宋体" w:cs="宋体"/>
          <w:sz w:val="39"/>
          <w:szCs w:val="39"/>
        </w:rPr>
        <w:sectPr>
          <w:type w:val="continuous"/>
          <w:pgSz w:w="11900" w:h="16820"/>
          <w:pgMar w:top="1429" w:right="1460" w:bottom="0" w:left="1390" w:header="0" w:footer="0" w:gutter="0"/>
          <w:pgNumType w:start="3"/>
          <w:cols w:num="1" w:space="708" w:equalWidth="0">
            <w:col w:w="9050" w:space="0"/>
          </w:cols>
        </w:sectPr>
      </w:pPr>
    </w:p>
    <w:p>
      <w:pPr>
        <w:spacing w:line="252" w:lineRule="auto"/>
      </w:pPr>
    </w:p>
    <w:p>
      <w:pPr>
        <w:pStyle w:val="BodyText"/>
        <w:spacing w:before="330" w:line="222" w:lineRule="auto"/>
        <w:ind w:left="3784"/>
        <w:rPr>
          <w:sz w:val="31"/>
          <w:szCs w:val="31"/>
        </w:rPr>
      </w:pPr>
      <w:r>
        <w:rPr>
          <w:b/>
          <w:bCs/>
          <w:spacing w:val="-29"/>
          <w:sz w:val="31"/>
          <w:szCs w:val="31"/>
        </w:rPr>
        <w:t>目</w:t>
      </w:r>
      <w:r>
        <w:rPr>
          <w:spacing w:val="43"/>
          <w:sz w:val="31"/>
          <w:szCs w:val="31"/>
        </w:rPr>
        <w:t xml:space="preserve">   </w:t>
      </w:r>
      <w:r>
        <w:rPr>
          <w:b/>
          <w:bCs/>
          <w:spacing w:val="-29"/>
          <w:sz w:val="31"/>
          <w:szCs w:val="31"/>
        </w:rPr>
        <w:t>次</w:t>
      </w:r>
    </w:p>
    <w:p>
      <w:pPr>
        <w:spacing w:line="472" w:lineRule="auto"/>
      </w:pPr>
    </w:p>
    <w:sdt>
      <w:sdtPr>
        <w:rPr>
          <w:rFonts w:ascii="宋体" w:eastAsia="宋体" w:hAnsi="宋体" w:cs="宋体"/>
          <w:sz w:val="19"/>
          <w:szCs w:val="19"/>
        </w:rPr>
        <w:id w:val="1"/>
        <w:docPartObj>
          <w:docPartGallery w:val="Table of Contents"/>
          <w:docPartUnique/>
        </w:docPartObj>
      </w:sdtPr>
      <w:sdtEndPr>
        <w:rPr>
          <w:rFonts w:ascii="Times New Roman" w:eastAsia="Times New Roman" w:hAnsi="Times New Roman" w:cs="Times New Roman"/>
          <w:sz w:val="19"/>
          <w:szCs w:val="19"/>
        </w:rPr>
      </w:sdtEndPr>
      <w:sdtContent>
        <w:p>
          <w:pPr>
            <w:tabs>
              <w:tab w:val="right" w:leader="dot" w:pos="8400"/>
            </w:tabs>
            <w:spacing w:before="62" w:line="221" w:lineRule="auto"/>
            <w:rPr>
              <w:rFonts w:ascii="Times New Roman" w:eastAsia="Times New Roman" w:hAnsi="Times New Roman" w:cs="Times New Roman"/>
              <w:sz w:val="19"/>
              <w:szCs w:val="19"/>
            </w:rPr>
          </w:pPr>
          <w:r>
            <w:rPr>
              <w:rFonts w:ascii="宋体" w:eastAsia="宋体" w:hAnsi="宋体" w:cs="宋体"/>
              <w:spacing w:val="-6"/>
              <w:sz w:val="19"/>
              <w:szCs w:val="19"/>
            </w:rPr>
            <w:t>前言</w:t>
          </w:r>
          <w:r>
            <w:rPr>
              <w:rFonts w:ascii="宋体" w:eastAsia="宋体" w:hAnsi="宋体" w:cs="宋体"/>
              <w:spacing w:val="-65"/>
              <w:sz w:val="19"/>
              <w:szCs w:val="19"/>
            </w:rPr>
            <w:t xml:space="preserve"> </w:t>
          </w:r>
          <w:r>
            <w:rPr>
              <w:rFonts w:ascii="宋体" w:eastAsia="宋体" w:hAnsi="宋体" w:cs="宋体"/>
              <w:sz w:val="19"/>
              <w:szCs w:val="19"/>
            </w:rPr>
            <w:tab/>
          </w:r>
          <w:r>
            <w:rPr>
              <w:rFonts w:ascii="宋体" w:eastAsia="宋体" w:hAnsi="宋体" w:cs="宋体"/>
              <w:spacing w:val="-85"/>
              <w:sz w:val="19"/>
              <w:szCs w:val="19"/>
            </w:rPr>
            <w:t xml:space="preserve"> </w:t>
          </w:r>
          <w:r>
            <w:rPr>
              <w:rFonts w:ascii="Times New Roman" w:eastAsia="Times New Roman" w:hAnsi="Times New Roman" w:cs="Times New Roman"/>
              <w:spacing w:val="-2"/>
              <w:sz w:val="19"/>
              <w:szCs w:val="19"/>
            </w:rPr>
            <w:t>II</w:t>
          </w:r>
        </w:p>
        <w:p>
          <w:pPr>
            <w:tabs>
              <w:tab w:val="right" w:leader="dot" w:pos="8565"/>
            </w:tabs>
            <w:spacing w:before="132" w:line="221" w:lineRule="auto"/>
            <w:rPr>
              <w:rFonts w:ascii="Times New Roman" w:eastAsia="Times New Roman" w:hAnsi="Times New Roman" w:cs="Times New Roman"/>
              <w:sz w:val="19"/>
              <w:szCs w:val="19"/>
            </w:rPr>
          </w:pPr>
          <w:r>
            <w:rPr>
              <w:rFonts w:ascii="宋体" w:eastAsia="宋体" w:hAnsi="宋体" w:cs="宋体"/>
              <w:spacing w:val="2"/>
              <w:sz w:val="19"/>
              <w:szCs w:val="19"/>
            </w:rPr>
            <w:t>引言</w:t>
          </w:r>
          <w:r>
            <w:rPr>
              <w:rFonts w:ascii="宋体" w:eastAsia="宋体" w:hAnsi="宋体" w:cs="宋体"/>
              <w:spacing w:val="-80"/>
              <w:sz w:val="19"/>
              <w:szCs w:val="19"/>
            </w:rPr>
            <w:t xml:space="preserve"> </w:t>
          </w:r>
          <w:r>
            <w:rPr>
              <w:rFonts w:ascii="宋体" w:eastAsia="宋体" w:hAnsi="宋体" w:cs="宋体"/>
              <w:sz w:val="19"/>
              <w:szCs w:val="19"/>
            </w:rPr>
            <w:tab/>
          </w:r>
          <w:r>
            <w:rPr>
              <w:rFonts w:ascii="宋体" w:eastAsia="宋体" w:hAnsi="宋体" w:cs="宋体"/>
              <w:spacing w:val="-84"/>
              <w:sz w:val="19"/>
              <w:szCs w:val="19"/>
            </w:rPr>
            <w:t xml:space="preserve"> </w:t>
          </w:r>
          <w:r>
            <w:rPr>
              <w:rFonts w:ascii="Times New Roman" w:eastAsia="Times New Roman" w:hAnsi="Times New Roman" w:cs="Times New Roman"/>
              <w:spacing w:val="-1"/>
              <w:sz w:val="19"/>
              <w:szCs w:val="19"/>
            </w:rPr>
            <w:t>IV</w:t>
          </w:r>
        </w:p>
        <w:p>
          <w:pPr>
            <w:tabs>
              <w:tab w:val="right" w:leader="dot" w:pos="8552"/>
            </w:tabs>
            <w:spacing w:before="142" w:line="220" w:lineRule="auto"/>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1</w:t>
          </w:r>
          <w:r>
            <w:rPr>
              <w:rFonts w:ascii="Times New Roman" w:eastAsia="Times New Roman" w:hAnsi="Times New Roman" w:cs="Times New Roman"/>
              <w:spacing w:val="40"/>
              <w:sz w:val="19"/>
              <w:szCs w:val="19"/>
            </w:rPr>
            <w:t xml:space="preserve"> </w:t>
          </w:r>
          <w:r>
            <w:rPr>
              <w:rFonts w:ascii="宋体" w:eastAsia="宋体" w:hAnsi="宋体" w:cs="宋体"/>
              <w:spacing w:val="-2"/>
              <w:sz w:val="19"/>
              <w:szCs w:val="19"/>
            </w:rPr>
            <w:t>范围</w:t>
          </w:r>
          <w:r>
            <w:rPr>
              <w:rFonts w:ascii="宋体" w:eastAsia="宋体" w:hAnsi="宋体" w:cs="宋体"/>
              <w:spacing w:val="-83"/>
              <w:sz w:val="19"/>
              <w:szCs w:val="19"/>
            </w:rPr>
            <w:t xml:space="preserve"> </w:t>
          </w:r>
          <w:r>
            <w:rPr>
              <w:rFonts w:ascii="宋体" w:eastAsia="宋体" w:hAnsi="宋体" w:cs="宋体"/>
              <w:sz w:val="19"/>
              <w:szCs w:val="19"/>
            </w:rPr>
            <w:tab/>
          </w:r>
          <w:hyperlink w:anchor="bookmark1" w:history="1">
            <w:r>
              <w:rPr>
                <w:rFonts w:ascii="Times New Roman" w:eastAsia="Times New Roman" w:hAnsi="Times New Roman" w:cs="Times New Roman"/>
                <w:sz w:val="19"/>
                <w:szCs w:val="19"/>
              </w:rPr>
              <w:t>1</w:t>
            </w:r>
          </w:hyperlink>
        </w:p>
        <w:p>
          <w:pPr>
            <w:tabs>
              <w:tab w:val="right" w:leader="dot" w:pos="8572"/>
            </w:tabs>
            <w:spacing w:before="73" w:line="219" w:lineRule="auto"/>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 xml:space="preserve">2  </w:t>
          </w:r>
          <w:r>
            <w:rPr>
              <w:rFonts w:ascii="宋体" w:eastAsia="宋体" w:hAnsi="宋体" w:cs="宋体"/>
              <w:spacing w:val="4"/>
              <w:sz w:val="19"/>
              <w:szCs w:val="19"/>
            </w:rPr>
            <w:t>规范性引用文件</w:t>
          </w:r>
          <w:r>
            <w:rPr>
              <w:rFonts w:ascii="宋体" w:eastAsia="宋体" w:hAnsi="宋体" w:cs="宋体"/>
              <w:spacing w:val="-67"/>
              <w:sz w:val="19"/>
              <w:szCs w:val="19"/>
            </w:rPr>
            <w:t xml:space="preserve"> </w:t>
          </w:r>
          <w:r>
            <w:rPr>
              <w:rFonts w:ascii="宋体" w:eastAsia="宋体" w:hAnsi="宋体" w:cs="宋体"/>
              <w:sz w:val="19"/>
              <w:szCs w:val="19"/>
            </w:rPr>
            <w:tab/>
          </w:r>
          <w:hyperlink w:anchor="bookmark2" w:history="1">
            <w:r>
              <w:rPr>
                <w:rFonts w:ascii="Times New Roman" w:eastAsia="Times New Roman" w:hAnsi="Times New Roman" w:cs="Times New Roman"/>
                <w:sz w:val="19"/>
                <w:szCs w:val="19"/>
              </w:rPr>
              <w:t>1</w:t>
            </w:r>
          </w:hyperlink>
        </w:p>
        <w:p>
          <w:pPr>
            <w:tabs>
              <w:tab w:val="right" w:leader="dot" w:pos="8572"/>
            </w:tabs>
            <w:spacing w:before="54" w:line="219" w:lineRule="auto"/>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3</w:t>
          </w:r>
          <w:r>
            <w:rPr>
              <w:rFonts w:ascii="Times New Roman" w:eastAsia="Times New Roman" w:hAnsi="Times New Roman" w:cs="Times New Roman"/>
              <w:spacing w:val="10"/>
              <w:sz w:val="19"/>
              <w:szCs w:val="19"/>
            </w:rPr>
            <w:t xml:space="preserve">  </w:t>
          </w:r>
          <w:r>
            <w:rPr>
              <w:rFonts w:ascii="宋体" w:eastAsia="宋体" w:hAnsi="宋体" w:cs="宋体"/>
              <w:spacing w:val="3"/>
              <w:sz w:val="19"/>
              <w:szCs w:val="19"/>
            </w:rPr>
            <w:t>术语和定义</w:t>
          </w:r>
          <w:r>
            <w:rPr>
              <w:rFonts w:ascii="宋体" w:eastAsia="宋体" w:hAnsi="宋体" w:cs="宋体"/>
              <w:spacing w:val="-75"/>
              <w:sz w:val="19"/>
              <w:szCs w:val="19"/>
            </w:rPr>
            <w:t xml:space="preserve"> </w:t>
          </w:r>
          <w:r>
            <w:rPr>
              <w:rFonts w:ascii="宋体" w:eastAsia="宋体" w:hAnsi="宋体" w:cs="宋体"/>
              <w:sz w:val="19"/>
              <w:szCs w:val="19"/>
            </w:rPr>
            <w:tab/>
          </w:r>
          <w:hyperlink w:anchor="bookmark3" w:history="1">
            <w:r>
              <w:rPr>
                <w:rFonts w:ascii="Times New Roman" w:eastAsia="Times New Roman" w:hAnsi="Times New Roman" w:cs="Times New Roman"/>
                <w:sz w:val="19"/>
                <w:szCs w:val="19"/>
              </w:rPr>
              <w:t>1</w:t>
            </w:r>
          </w:hyperlink>
        </w:p>
        <w:p>
          <w:pPr>
            <w:tabs>
              <w:tab w:val="right" w:leader="dot" w:pos="8567"/>
            </w:tabs>
            <w:spacing w:before="44" w:line="219" w:lineRule="auto"/>
            <w:rPr>
              <w:rFonts w:ascii="Times New Roman" w:eastAsia="Times New Roman" w:hAnsi="Times New Roman" w:cs="Times New Roman"/>
              <w:sz w:val="19"/>
              <w:szCs w:val="19"/>
            </w:rPr>
          </w:pPr>
          <w:r>
            <w:rPr>
              <w:rFonts w:ascii="Times New Roman" w:eastAsia="Times New Roman" w:hAnsi="Times New Roman" w:cs="Times New Roman"/>
              <w:spacing w:val="8"/>
              <w:sz w:val="19"/>
              <w:szCs w:val="19"/>
            </w:rPr>
            <w:t>4</w:t>
          </w:r>
          <w:r>
            <w:rPr>
              <w:rFonts w:ascii="Times New Roman" w:eastAsia="Times New Roman" w:hAnsi="Times New Roman" w:cs="Times New Roman"/>
              <w:spacing w:val="32"/>
              <w:w w:val="101"/>
              <w:sz w:val="19"/>
              <w:szCs w:val="19"/>
            </w:rPr>
            <w:t xml:space="preserve"> </w:t>
          </w:r>
          <w:r>
            <w:rPr>
              <w:rFonts w:ascii="宋体" w:eastAsia="宋体" w:hAnsi="宋体" w:cs="宋体"/>
              <w:spacing w:val="8"/>
              <w:sz w:val="19"/>
              <w:szCs w:val="19"/>
            </w:rPr>
            <w:t>缩略语</w:t>
          </w:r>
          <w:r>
            <w:rPr>
              <w:rFonts w:ascii="宋体" w:eastAsia="宋体" w:hAnsi="宋体" w:cs="宋体"/>
              <w:spacing w:val="-74"/>
              <w:sz w:val="19"/>
              <w:szCs w:val="19"/>
            </w:rPr>
            <w:t xml:space="preserve"> </w:t>
          </w:r>
          <w:r>
            <w:rPr>
              <w:rFonts w:ascii="宋体" w:eastAsia="宋体" w:hAnsi="宋体" w:cs="宋体"/>
              <w:sz w:val="19"/>
              <w:szCs w:val="19"/>
            </w:rPr>
            <w:tab/>
          </w:r>
          <w:hyperlink w:anchor="bookmark4" w:history="1">
            <w:r>
              <w:rPr>
                <w:rFonts w:ascii="Times New Roman" w:eastAsia="Times New Roman" w:hAnsi="Times New Roman" w:cs="Times New Roman"/>
                <w:spacing w:val="2"/>
                <w:sz w:val="19"/>
                <w:szCs w:val="19"/>
              </w:rPr>
              <w:t>3</w:t>
            </w:r>
          </w:hyperlink>
        </w:p>
        <w:p>
          <w:pPr>
            <w:tabs>
              <w:tab w:val="right" w:leader="dot" w:pos="8547"/>
            </w:tabs>
            <w:spacing w:before="106" w:line="219" w:lineRule="auto"/>
            <w:rPr>
              <w:rFonts w:ascii="Times New Roman" w:eastAsia="Times New Roman" w:hAnsi="Times New Roman" w:cs="Times New Roman"/>
              <w:sz w:val="19"/>
              <w:szCs w:val="19"/>
            </w:rPr>
          </w:pPr>
          <w:r>
            <w:rPr>
              <w:rFonts w:ascii="Times New Roman" w:eastAsia="Times New Roman" w:hAnsi="Times New Roman" w:cs="Times New Roman"/>
              <w:spacing w:val="17"/>
              <w:sz w:val="19"/>
              <w:szCs w:val="19"/>
            </w:rPr>
            <w:t>5</w:t>
          </w:r>
          <w:r>
            <w:rPr>
              <w:rFonts w:ascii="Times New Roman" w:eastAsia="Times New Roman" w:hAnsi="Times New Roman" w:cs="Times New Roman"/>
              <w:spacing w:val="46"/>
              <w:w w:val="101"/>
              <w:sz w:val="19"/>
              <w:szCs w:val="19"/>
            </w:rPr>
            <w:t xml:space="preserve"> </w:t>
          </w:r>
          <w:r>
            <w:rPr>
              <w:rFonts w:ascii="宋体" w:eastAsia="宋体" w:hAnsi="宋体" w:cs="宋体"/>
              <w:spacing w:val="17"/>
              <w:sz w:val="19"/>
              <w:szCs w:val="19"/>
            </w:rPr>
            <w:t>信息系统服务监理管理</w:t>
          </w:r>
          <w:r>
            <w:rPr>
              <w:rFonts w:ascii="宋体" w:eastAsia="宋体" w:hAnsi="宋体" w:cs="宋体"/>
              <w:spacing w:val="-72"/>
              <w:sz w:val="19"/>
              <w:szCs w:val="19"/>
            </w:rPr>
            <w:t xml:space="preserve"> </w:t>
          </w:r>
          <w:r>
            <w:rPr>
              <w:rFonts w:ascii="宋体" w:eastAsia="宋体" w:hAnsi="宋体" w:cs="宋体"/>
              <w:sz w:val="19"/>
              <w:szCs w:val="19"/>
            </w:rPr>
            <w:tab/>
          </w:r>
          <w:hyperlink w:anchor="bookmark5" w:history="1">
            <w:r>
              <w:rPr>
                <w:rFonts w:ascii="Times New Roman" w:eastAsia="Times New Roman" w:hAnsi="Times New Roman" w:cs="Times New Roman"/>
                <w:spacing w:val="2"/>
                <w:sz w:val="19"/>
                <w:szCs w:val="19"/>
              </w:rPr>
              <w:t>3</w:t>
            </w:r>
          </w:hyperlink>
        </w:p>
        <w:p>
          <w:pPr>
            <w:tabs>
              <w:tab w:val="right" w:leader="dot" w:pos="8557"/>
            </w:tabs>
            <w:spacing w:before="44"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3"/>
              <w:sz w:val="19"/>
              <w:szCs w:val="19"/>
            </w:rPr>
            <w:t>5.1</w:t>
          </w:r>
          <w:r>
            <w:rPr>
              <w:rFonts w:ascii="Times New Roman" w:eastAsia="Times New Roman" w:hAnsi="Times New Roman" w:cs="Times New Roman"/>
              <w:sz w:val="19"/>
              <w:szCs w:val="19"/>
            </w:rPr>
            <w:t xml:space="preserve">    </w:t>
          </w:r>
          <w:r>
            <w:rPr>
              <w:rFonts w:ascii="宋体" w:eastAsia="宋体" w:hAnsi="宋体" w:cs="宋体"/>
              <w:spacing w:val="13"/>
              <w:sz w:val="19"/>
              <w:szCs w:val="19"/>
            </w:rPr>
            <w:t>信息系统服务监理对象</w:t>
          </w:r>
          <w:r>
            <w:rPr>
              <w:rFonts w:ascii="宋体" w:eastAsia="宋体" w:hAnsi="宋体" w:cs="宋体"/>
              <w:spacing w:val="-73"/>
              <w:sz w:val="19"/>
              <w:szCs w:val="19"/>
            </w:rPr>
            <w:t xml:space="preserve"> </w:t>
          </w:r>
          <w:r>
            <w:rPr>
              <w:rFonts w:ascii="宋体" w:eastAsia="宋体" w:hAnsi="宋体" w:cs="宋体"/>
              <w:sz w:val="19"/>
              <w:szCs w:val="19"/>
            </w:rPr>
            <w:tab/>
          </w:r>
          <w:hyperlink w:anchor="bookmark6" w:history="1">
            <w:r>
              <w:rPr>
                <w:rFonts w:ascii="Times New Roman" w:eastAsia="Times New Roman" w:hAnsi="Times New Roman" w:cs="Times New Roman"/>
                <w:spacing w:val="2"/>
                <w:sz w:val="19"/>
                <w:szCs w:val="19"/>
              </w:rPr>
              <w:t>3</w:t>
            </w:r>
          </w:hyperlink>
        </w:p>
        <w:p>
          <w:pPr>
            <w:tabs>
              <w:tab w:val="right" w:leader="dot" w:pos="8547"/>
            </w:tabs>
            <w:spacing w:before="65"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5.2</w:t>
          </w:r>
          <w:r>
            <w:rPr>
              <w:rFonts w:ascii="Times New Roman" w:eastAsia="Times New Roman" w:hAnsi="Times New Roman" w:cs="Times New Roman"/>
              <w:spacing w:val="11"/>
              <w:sz w:val="19"/>
              <w:szCs w:val="19"/>
            </w:rPr>
            <w:t xml:space="preserve">   </w:t>
          </w:r>
          <w:r>
            <w:rPr>
              <w:rFonts w:ascii="宋体" w:eastAsia="宋体" w:hAnsi="宋体" w:cs="宋体"/>
              <w:spacing w:val="4"/>
              <w:sz w:val="19"/>
              <w:szCs w:val="19"/>
            </w:rPr>
            <w:t>信息系统服务监理方法</w:t>
          </w:r>
          <w:r>
            <w:rPr>
              <w:rFonts w:ascii="宋体" w:eastAsia="宋体" w:hAnsi="宋体" w:cs="宋体"/>
              <w:spacing w:val="-72"/>
              <w:sz w:val="19"/>
              <w:szCs w:val="19"/>
            </w:rPr>
            <w:t xml:space="preserve"> </w:t>
          </w:r>
          <w:r>
            <w:rPr>
              <w:rFonts w:ascii="宋体" w:eastAsia="宋体" w:hAnsi="宋体" w:cs="宋体"/>
              <w:sz w:val="19"/>
              <w:szCs w:val="19"/>
            </w:rPr>
            <w:tab/>
          </w:r>
          <w:hyperlink w:anchor="bookmark7" w:history="1">
            <w:r>
              <w:rPr>
                <w:rFonts w:ascii="Times New Roman" w:eastAsia="Times New Roman" w:hAnsi="Times New Roman" w:cs="Times New Roman"/>
                <w:spacing w:val="14"/>
                <w:sz w:val="19"/>
                <w:szCs w:val="19"/>
              </w:rPr>
              <w:t>3</w:t>
            </w:r>
          </w:hyperlink>
        </w:p>
        <w:p>
          <w:pPr>
            <w:tabs>
              <w:tab w:val="right" w:leader="dot" w:pos="8555"/>
            </w:tabs>
            <w:spacing w:before="55" w:line="221" w:lineRule="auto"/>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6</w:t>
          </w:r>
          <w:r>
            <w:rPr>
              <w:rFonts w:ascii="Times New Roman" w:eastAsia="Times New Roman" w:hAnsi="Times New Roman" w:cs="Times New Roman"/>
              <w:spacing w:val="14"/>
              <w:sz w:val="19"/>
              <w:szCs w:val="19"/>
            </w:rPr>
            <w:t xml:space="preserve">  </w:t>
          </w:r>
          <w:r>
            <w:rPr>
              <w:rFonts w:ascii="宋体" w:eastAsia="宋体" w:hAnsi="宋体" w:cs="宋体"/>
              <w:spacing w:val="4"/>
              <w:sz w:val="19"/>
              <w:szCs w:val="19"/>
            </w:rPr>
            <w:t>规划设计</w:t>
          </w:r>
          <w:r>
            <w:rPr>
              <w:rFonts w:ascii="宋体" w:eastAsia="宋体" w:hAnsi="宋体" w:cs="宋体"/>
              <w:spacing w:val="-74"/>
              <w:sz w:val="19"/>
              <w:szCs w:val="19"/>
            </w:rPr>
            <w:t xml:space="preserve"> </w:t>
          </w:r>
          <w:r>
            <w:rPr>
              <w:rFonts w:ascii="宋体" w:eastAsia="宋体" w:hAnsi="宋体" w:cs="宋体"/>
              <w:sz w:val="19"/>
              <w:szCs w:val="19"/>
            </w:rPr>
            <w:tab/>
          </w:r>
          <w:r>
            <w:rPr>
              <w:rFonts w:ascii="宋体" w:eastAsia="宋体" w:hAnsi="宋体" w:cs="宋体"/>
              <w:spacing w:val="-34"/>
              <w:sz w:val="19"/>
              <w:szCs w:val="19"/>
            </w:rPr>
            <w:t xml:space="preserve"> </w:t>
          </w:r>
          <w:hyperlink w:anchor="bookmark8" w:history="1">
            <w:r>
              <w:rPr>
                <w:rFonts w:ascii="Times New Roman" w:eastAsia="Times New Roman" w:hAnsi="Times New Roman" w:cs="Times New Roman"/>
                <w:sz w:val="19"/>
                <w:szCs w:val="19"/>
              </w:rPr>
              <w:t>6</w:t>
            </w:r>
          </w:hyperlink>
        </w:p>
        <w:p>
          <w:pPr>
            <w:tabs>
              <w:tab w:val="right" w:leader="dot" w:pos="8555"/>
            </w:tabs>
            <w:spacing w:before="52"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6.1</w:t>
          </w:r>
          <w:r>
            <w:rPr>
              <w:rFonts w:ascii="Times New Roman" w:eastAsia="Times New Roman" w:hAnsi="Times New Roman" w:cs="Times New Roman"/>
              <w:spacing w:val="11"/>
              <w:sz w:val="19"/>
              <w:szCs w:val="19"/>
            </w:rPr>
            <w:t xml:space="preserve">   </w:t>
          </w:r>
          <w:r>
            <w:rPr>
              <w:rFonts w:ascii="宋体" w:eastAsia="宋体" w:hAnsi="宋体" w:cs="宋体"/>
              <w:spacing w:val="4"/>
              <w:sz w:val="19"/>
              <w:szCs w:val="19"/>
            </w:rPr>
            <w:t>服务需求的调研与分析</w:t>
          </w:r>
          <w:r>
            <w:rPr>
              <w:rFonts w:ascii="宋体" w:eastAsia="宋体" w:hAnsi="宋体" w:cs="宋体"/>
              <w:spacing w:val="-72"/>
              <w:sz w:val="19"/>
              <w:szCs w:val="19"/>
            </w:rPr>
            <w:t xml:space="preserve"> </w:t>
          </w:r>
          <w:r>
            <w:rPr>
              <w:rFonts w:ascii="宋体" w:eastAsia="宋体" w:hAnsi="宋体" w:cs="宋体"/>
              <w:sz w:val="19"/>
              <w:szCs w:val="19"/>
            </w:rPr>
            <w:tab/>
          </w:r>
          <w:r>
            <w:rPr>
              <w:rFonts w:ascii="宋体" w:eastAsia="宋体" w:hAnsi="宋体" w:cs="宋体"/>
              <w:spacing w:val="-64"/>
              <w:sz w:val="19"/>
              <w:szCs w:val="19"/>
            </w:rPr>
            <w:t xml:space="preserve"> </w:t>
          </w:r>
          <w:hyperlink w:anchor="bookmark9" w:history="1">
            <w:r>
              <w:rPr>
                <w:rFonts w:ascii="Times New Roman" w:eastAsia="Times New Roman" w:hAnsi="Times New Roman" w:cs="Times New Roman"/>
                <w:sz w:val="19"/>
                <w:szCs w:val="19"/>
              </w:rPr>
              <w:t>6</w:t>
            </w:r>
          </w:hyperlink>
        </w:p>
        <w:p>
          <w:pPr>
            <w:tabs>
              <w:tab w:val="right" w:leader="dot" w:pos="8537"/>
            </w:tabs>
            <w:spacing w:before="65"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6.2</w:t>
          </w:r>
          <w:r>
            <w:rPr>
              <w:rFonts w:ascii="Times New Roman" w:eastAsia="Times New Roman" w:hAnsi="Times New Roman" w:cs="Times New Roman"/>
              <w:spacing w:val="14"/>
              <w:sz w:val="19"/>
              <w:szCs w:val="19"/>
            </w:rPr>
            <w:t xml:space="preserve">   </w:t>
          </w:r>
          <w:r>
            <w:rPr>
              <w:rFonts w:ascii="宋体" w:eastAsia="宋体" w:hAnsi="宋体" w:cs="宋体"/>
              <w:spacing w:val="2"/>
              <w:sz w:val="19"/>
              <w:szCs w:val="19"/>
            </w:rPr>
            <w:t>服务设计</w:t>
          </w:r>
          <w:r>
            <w:rPr>
              <w:rFonts w:ascii="宋体" w:eastAsia="宋体" w:hAnsi="宋体" w:cs="宋体"/>
              <w:spacing w:val="-73"/>
              <w:sz w:val="19"/>
              <w:szCs w:val="19"/>
            </w:rPr>
            <w:t xml:space="preserve"> </w:t>
          </w:r>
          <w:r>
            <w:rPr>
              <w:rFonts w:ascii="宋体" w:eastAsia="宋体" w:hAnsi="宋体" w:cs="宋体"/>
              <w:sz w:val="19"/>
              <w:szCs w:val="19"/>
            </w:rPr>
            <w:tab/>
          </w:r>
          <w:r>
            <w:rPr>
              <w:rFonts w:ascii="宋体" w:eastAsia="宋体" w:hAnsi="宋体" w:cs="宋体"/>
              <w:spacing w:val="-54"/>
              <w:sz w:val="19"/>
              <w:szCs w:val="19"/>
            </w:rPr>
            <w:t xml:space="preserve"> </w:t>
          </w:r>
          <w:hyperlink w:anchor="bookmark10" w:history="1">
            <w:r>
              <w:rPr>
                <w:rFonts w:ascii="Times New Roman" w:eastAsia="Times New Roman" w:hAnsi="Times New Roman" w:cs="Times New Roman"/>
                <w:sz w:val="19"/>
                <w:szCs w:val="19"/>
              </w:rPr>
              <w:t>7</w:t>
            </w:r>
          </w:hyperlink>
        </w:p>
        <w:p>
          <w:pPr>
            <w:tabs>
              <w:tab w:val="right" w:leader="dot" w:pos="8567"/>
            </w:tabs>
            <w:spacing w:before="94"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 xml:space="preserve">6.3   </w:t>
          </w:r>
          <w:r>
            <w:rPr>
              <w:rFonts w:ascii="宋体" w:eastAsia="宋体" w:hAnsi="宋体" w:cs="宋体"/>
              <w:spacing w:val="4"/>
              <w:sz w:val="19"/>
              <w:szCs w:val="19"/>
            </w:rPr>
            <w:t>服务设计的交付</w:t>
          </w:r>
          <w:r>
            <w:rPr>
              <w:rFonts w:ascii="宋体" w:eastAsia="宋体" w:hAnsi="宋体" w:cs="宋体"/>
              <w:spacing w:val="-69"/>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11" w:history="1">
            <w:r>
              <w:rPr>
                <w:rFonts w:ascii="Times New Roman" w:eastAsia="Times New Roman" w:hAnsi="Times New Roman" w:cs="Times New Roman"/>
                <w:sz w:val="19"/>
                <w:szCs w:val="19"/>
              </w:rPr>
              <w:t>7</w:t>
            </w:r>
          </w:hyperlink>
        </w:p>
        <w:p>
          <w:pPr>
            <w:tabs>
              <w:tab w:val="right" w:leader="dot" w:pos="8557"/>
            </w:tabs>
            <w:spacing w:before="45" w:line="220" w:lineRule="auto"/>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 xml:space="preserve">7  </w:t>
          </w:r>
          <w:r>
            <w:rPr>
              <w:rFonts w:ascii="宋体" w:eastAsia="宋体" w:hAnsi="宋体" w:cs="宋体"/>
              <w:spacing w:val="5"/>
              <w:sz w:val="19"/>
              <w:szCs w:val="19"/>
            </w:rPr>
            <w:t>招标阶段</w:t>
          </w:r>
          <w:r>
            <w:rPr>
              <w:rFonts w:ascii="宋体" w:eastAsia="宋体" w:hAnsi="宋体" w:cs="宋体"/>
              <w:spacing w:val="-72"/>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12" w:history="1">
            <w:r>
              <w:rPr>
                <w:rFonts w:ascii="Times New Roman" w:eastAsia="Times New Roman" w:hAnsi="Times New Roman" w:cs="Times New Roman"/>
                <w:sz w:val="19"/>
                <w:szCs w:val="19"/>
              </w:rPr>
              <w:t>7</w:t>
            </w:r>
          </w:hyperlink>
        </w:p>
        <w:p>
          <w:pPr>
            <w:tabs>
              <w:tab w:val="right" w:leader="dot" w:pos="8557"/>
            </w:tabs>
            <w:spacing w:before="74" w:line="220"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 xml:space="preserve">7.1   </w:t>
          </w:r>
          <w:r>
            <w:rPr>
              <w:rFonts w:ascii="宋体" w:eastAsia="宋体" w:hAnsi="宋体" w:cs="宋体"/>
              <w:spacing w:val="4"/>
              <w:sz w:val="19"/>
              <w:szCs w:val="19"/>
            </w:rPr>
            <w:t>招标准备</w:t>
          </w:r>
          <w:r>
            <w:rPr>
              <w:rFonts w:ascii="宋体" w:eastAsia="宋体" w:hAnsi="宋体" w:cs="宋体"/>
              <w:spacing w:val="-67"/>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13" w:history="1">
            <w:r>
              <w:rPr>
                <w:rFonts w:ascii="Times New Roman" w:eastAsia="Times New Roman" w:hAnsi="Times New Roman" w:cs="Times New Roman"/>
                <w:sz w:val="19"/>
                <w:szCs w:val="19"/>
              </w:rPr>
              <w:t>7</w:t>
            </w:r>
          </w:hyperlink>
        </w:p>
        <w:p>
          <w:pPr>
            <w:tabs>
              <w:tab w:val="right" w:leader="dot" w:pos="8557"/>
            </w:tabs>
            <w:spacing w:before="63" w:line="220"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6"/>
              <w:sz w:val="19"/>
              <w:szCs w:val="19"/>
            </w:rPr>
            <w:t>7.2</w:t>
          </w:r>
          <w:r>
            <w:rPr>
              <w:rFonts w:ascii="Times New Roman" w:eastAsia="Times New Roman" w:hAnsi="Times New Roman" w:cs="Times New Roman"/>
              <w:spacing w:val="9"/>
              <w:sz w:val="19"/>
              <w:szCs w:val="19"/>
            </w:rPr>
            <w:t xml:space="preserve">   </w:t>
          </w:r>
          <w:r>
            <w:rPr>
              <w:rFonts w:ascii="宋体" w:eastAsia="宋体" w:hAnsi="宋体" w:cs="宋体"/>
              <w:spacing w:val="-6"/>
              <w:sz w:val="19"/>
              <w:szCs w:val="19"/>
            </w:rPr>
            <w:t>招</w:t>
          </w:r>
          <w:r>
            <w:rPr>
              <w:rFonts w:ascii="宋体" w:eastAsia="宋体" w:hAnsi="宋体" w:cs="宋体"/>
              <w:spacing w:val="-33"/>
              <w:sz w:val="19"/>
              <w:szCs w:val="19"/>
            </w:rPr>
            <w:t xml:space="preserve"> </w:t>
          </w:r>
          <w:r>
            <w:rPr>
              <w:rFonts w:ascii="宋体" w:eastAsia="宋体" w:hAnsi="宋体" w:cs="宋体"/>
              <w:spacing w:val="-6"/>
              <w:sz w:val="19"/>
              <w:szCs w:val="19"/>
            </w:rPr>
            <w:t>标</w:t>
          </w:r>
          <w:r>
            <w:rPr>
              <w:rFonts w:ascii="宋体" w:eastAsia="宋体" w:hAnsi="宋体" w:cs="宋体"/>
              <w:spacing w:val="-35"/>
              <w:sz w:val="19"/>
              <w:szCs w:val="19"/>
            </w:rPr>
            <w:t xml:space="preserve"> </w:t>
          </w:r>
          <w:r>
            <w:rPr>
              <w:rFonts w:ascii="宋体" w:eastAsia="宋体" w:hAnsi="宋体" w:cs="宋体"/>
              <w:spacing w:val="-6"/>
              <w:sz w:val="19"/>
              <w:szCs w:val="19"/>
            </w:rPr>
            <w:t>过</w:t>
          </w:r>
          <w:r>
            <w:rPr>
              <w:rFonts w:ascii="宋体" w:eastAsia="宋体" w:hAnsi="宋体" w:cs="宋体"/>
              <w:spacing w:val="-37"/>
              <w:sz w:val="19"/>
              <w:szCs w:val="19"/>
            </w:rPr>
            <w:t xml:space="preserve"> </w:t>
          </w:r>
          <w:r>
            <w:rPr>
              <w:rFonts w:ascii="宋体" w:eastAsia="宋体" w:hAnsi="宋体" w:cs="宋体"/>
              <w:spacing w:val="-6"/>
              <w:sz w:val="19"/>
              <w:szCs w:val="19"/>
            </w:rPr>
            <w:t>程</w:t>
          </w:r>
          <w:r>
            <w:rPr>
              <w:rFonts w:ascii="宋体" w:eastAsia="宋体" w:hAnsi="宋体" w:cs="宋体"/>
              <w:spacing w:val="-71"/>
              <w:sz w:val="19"/>
              <w:szCs w:val="19"/>
            </w:rPr>
            <w:t xml:space="preserve"> </w:t>
          </w:r>
          <w:r>
            <w:rPr>
              <w:rFonts w:ascii="宋体" w:eastAsia="宋体" w:hAnsi="宋体" w:cs="宋体"/>
              <w:sz w:val="19"/>
              <w:szCs w:val="19"/>
            </w:rPr>
            <w:tab/>
          </w:r>
          <w:hyperlink w:anchor="bookmark14" w:history="1">
            <w:r>
              <w:rPr>
                <w:rFonts w:ascii="Times New Roman" w:eastAsia="Times New Roman" w:hAnsi="Times New Roman" w:cs="Times New Roman"/>
                <w:spacing w:val="1"/>
                <w:sz w:val="19"/>
                <w:szCs w:val="19"/>
              </w:rPr>
              <w:t>7</w:t>
            </w:r>
          </w:hyperlink>
        </w:p>
        <w:p>
          <w:pPr>
            <w:tabs>
              <w:tab w:val="right" w:leader="dot" w:pos="8567"/>
            </w:tabs>
            <w:spacing w:before="76" w:line="221"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7.3</w:t>
          </w:r>
          <w:r>
            <w:rPr>
              <w:rFonts w:ascii="Times New Roman" w:eastAsia="Times New Roman" w:hAnsi="Times New Roman" w:cs="Times New Roman"/>
              <w:spacing w:val="5"/>
              <w:sz w:val="19"/>
              <w:szCs w:val="19"/>
            </w:rPr>
            <w:t xml:space="preserve">   </w:t>
          </w:r>
          <w:r>
            <w:rPr>
              <w:rFonts w:ascii="宋体" w:eastAsia="宋体" w:hAnsi="宋体" w:cs="宋体"/>
              <w:spacing w:val="3"/>
              <w:sz w:val="19"/>
              <w:szCs w:val="19"/>
            </w:rPr>
            <w:t>合同签订</w:t>
          </w:r>
          <w:r>
            <w:rPr>
              <w:rFonts w:ascii="宋体" w:eastAsia="宋体" w:hAnsi="宋体" w:cs="宋体"/>
              <w:spacing w:val="-73"/>
              <w:sz w:val="19"/>
              <w:szCs w:val="19"/>
            </w:rPr>
            <w:t xml:space="preserve"> </w:t>
          </w:r>
          <w:r>
            <w:rPr>
              <w:rFonts w:ascii="宋体" w:eastAsia="宋体" w:hAnsi="宋体" w:cs="宋体"/>
              <w:sz w:val="19"/>
              <w:szCs w:val="19"/>
            </w:rPr>
            <w:tab/>
          </w:r>
          <w:hyperlink w:anchor="bookmark15" w:history="1">
            <w:r>
              <w:rPr>
                <w:rFonts w:ascii="Times New Roman" w:eastAsia="Times New Roman" w:hAnsi="Times New Roman" w:cs="Times New Roman"/>
                <w:spacing w:val="2"/>
                <w:sz w:val="19"/>
                <w:szCs w:val="19"/>
              </w:rPr>
              <w:t>7</w:t>
            </w:r>
          </w:hyperlink>
        </w:p>
        <w:p>
          <w:pPr>
            <w:tabs>
              <w:tab w:val="right" w:leader="dot" w:pos="8532"/>
            </w:tabs>
            <w:spacing w:before="50"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7.4</w:t>
          </w:r>
          <w:r>
            <w:rPr>
              <w:rFonts w:ascii="Times New Roman" w:eastAsia="Times New Roman" w:hAnsi="Times New Roman" w:cs="Times New Roman"/>
              <w:spacing w:val="10"/>
              <w:sz w:val="19"/>
              <w:szCs w:val="19"/>
            </w:rPr>
            <w:t xml:space="preserve">   </w:t>
          </w:r>
          <w:r>
            <w:rPr>
              <w:rFonts w:ascii="宋体" w:eastAsia="宋体" w:hAnsi="宋体" w:cs="宋体"/>
              <w:spacing w:val="-3"/>
              <w:sz w:val="19"/>
              <w:szCs w:val="19"/>
            </w:rPr>
            <w:t>文档要求</w:t>
          </w:r>
          <w:r>
            <w:rPr>
              <w:rFonts w:ascii="宋体" w:eastAsia="宋体" w:hAnsi="宋体" w:cs="宋体"/>
              <w:spacing w:val="-55"/>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16" w:history="1">
            <w:r>
              <w:rPr>
                <w:rFonts w:ascii="Times New Roman" w:eastAsia="Times New Roman" w:hAnsi="Times New Roman" w:cs="Times New Roman"/>
                <w:sz w:val="19"/>
                <w:szCs w:val="19"/>
              </w:rPr>
              <w:t>8</w:t>
            </w:r>
          </w:hyperlink>
        </w:p>
        <w:p>
          <w:pPr>
            <w:tabs>
              <w:tab w:val="right" w:leader="dot" w:pos="8542"/>
            </w:tabs>
            <w:spacing w:before="45" w:line="220" w:lineRule="auto"/>
            <w:rPr>
              <w:rFonts w:ascii="Times New Roman" w:eastAsia="Times New Roman" w:hAnsi="Times New Roman" w:cs="Times New Roman"/>
              <w:sz w:val="19"/>
              <w:szCs w:val="19"/>
            </w:rPr>
          </w:pPr>
          <w:r>
            <w:rPr>
              <w:rFonts w:ascii="Times New Roman" w:eastAsia="Times New Roman" w:hAnsi="Times New Roman" w:cs="Times New Roman"/>
              <w:spacing w:val="21"/>
              <w:sz w:val="19"/>
              <w:szCs w:val="19"/>
            </w:rPr>
            <w:t>8</w:t>
          </w:r>
          <w:r>
            <w:rPr>
              <w:rFonts w:ascii="Times New Roman" w:eastAsia="Times New Roman" w:hAnsi="Times New Roman" w:cs="Times New Roman"/>
              <w:spacing w:val="20"/>
              <w:w w:val="101"/>
              <w:sz w:val="19"/>
              <w:szCs w:val="19"/>
            </w:rPr>
            <w:t xml:space="preserve">  </w:t>
          </w:r>
          <w:r>
            <w:rPr>
              <w:rFonts w:ascii="宋体" w:eastAsia="宋体" w:hAnsi="宋体" w:cs="宋体"/>
              <w:spacing w:val="21"/>
              <w:sz w:val="19"/>
              <w:szCs w:val="19"/>
            </w:rPr>
            <w:t>实施阶段</w:t>
          </w:r>
          <w:r>
            <w:rPr>
              <w:rFonts w:ascii="宋体" w:eastAsia="宋体" w:hAnsi="宋体" w:cs="宋体"/>
              <w:spacing w:val="-73"/>
              <w:sz w:val="19"/>
              <w:szCs w:val="19"/>
            </w:rPr>
            <w:t xml:space="preserve"> </w:t>
          </w:r>
          <w:r>
            <w:rPr>
              <w:rFonts w:ascii="宋体" w:eastAsia="宋体" w:hAnsi="宋体" w:cs="宋体"/>
              <w:sz w:val="19"/>
              <w:szCs w:val="19"/>
            </w:rPr>
            <w:tab/>
          </w:r>
          <w:hyperlink w:anchor="bookmark17" w:history="1">
            <w:r>
              <w:rPr>
                <w:rFonts w:ascii="Times New Roman" w:eastAsia="Times New Roman" w:hAnsi="Times New Roman" w:cs="Times New Roman"/>
                <w:sz w:val="19"/>
                <w:szCs w:val="19"/>
              </w:rPr>
              <w:t>8</w:t>
            </w:r>
          </w:hyperlink>
        </w:p>
        <w:p>
          <w:pPr>
            <w:tabs>
              <w:tab w:val="right" w:leader="dot" w:pos="8552"/>
            </w:tabs>
            <w:spacing w:before="63"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8.1</w:t>
          </w:r>
          <w:r>
            <w:rPr>
              <w:rFonts w:ascii="Times New Roman" w:eastAsia="Times New Roman" w:hAnsi="Times New Roman" w:cs="Times New Roman"/>
              <w:spacing w:val="13"/>
              <w:w w:val="101"/>
              <w:sz w:val="19"/>
              <w:szCs w:val="19"/>
            </w:rPr>
            <w:t xml:space="preserve">   </w:t>
          </w:r>
          <w:r>
            <w:rPr>
              <w:rFonts w:ascii="宋体" w:eastAsia="宋体" w:hAnsi="宋体" w:cs="宋体"/>
              <w:spacing w:val="1"/>
              <w:sz w:val="19"/>
              <w:szCs w:val="19"/>
            </w:rPr>
            <w:t>概述</w:t>
          </w:r>
          <w:r>
            <w:rPr>
              <w:rFonts w:ascii="宋体" w:eastAsia="宋体" w:hAnsi="宋体" w:cs="宋体"/>
              <w:spacing w:val="-72"/>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18" w:history="1">
            <w:r>
              <w:rPr>
                <w:rFonts w:ascii="Times New Roman" w:eastAsia="Times New Roman" w:hAnsi="Times New Roman" w:cs="Times New Roman"/>
                <w:sz w:val="19"/>
                <w:szCs w:val="19"/>
              </w:rPr>
              <w:t>8</w:t>
            </w:r>
          </w:hyperlink>
        </w:p>
        <w:p>
          <w:pPr>
            <w:tabs>
              <w:tab w:val="right" w:leader="dot" w:pos="8532"/>
            </w:tabs>
            <w:spacing w:before="95"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7"/>
              <w:sz w:val="19"/>
              <w:szCs w:val="19"/>
            </w:rPr>
            <w:t>8.2</w:t>
          </w:r>
          <w:r>
            <w:rPr>
              <w:rFonts w:ascii="Times New Roman" w:eastAsia="Times New Roman" w:hAnsi="Times New Roman" w:cs="Times New Roman"/>
              <w:spacing w:val="11"/>
              <w:sz w:val="19"/>
              <w:szCs w:val="19"/>
            </w:rPr>
            <w:t xml:space="preserve">   </w:t>
          </w:r>
          <w:r>
            <w:rPr>
              <w:rFonts w:ascii="宋体" w:eastAsia="宋体" w:hAnsi="宋体" w:cs="宋体"/>
              <w:spacing w:val="-7"/>
              <w:sz w:val="19"/>
              <w:szCs w:val="19"/>
            </w:rPr>
            <w:t>交</w:t>
          </w:r>
          <w:r>
            <w:rPr>
              <w:rFonts w:ascii="宋体" w:eastAsia="宋体" w:hAnsi="宋体" w:cs="宋体"/>
              <w:spacing w:val="-40"/>
              <w:sz w:val="19"/>
              <w:szCs w:val="19"/>
            </w:rPr>
            <w:t xml:space="preserve"> </w:t>
          </w:r>
          <w:r>
            <w:rPr>
              <w:rFonts w:ascii="宋体" w:eastAsia="宋体" w:hAnsi="宋体" w:cs="宋体"/>
              <w:spacing w:val="-7"/>
              <w:sz w:val="19"/>
              <w:szCs w:val="19"/>
            </w:rPr>
            <w:t>付</w:t>
          </w:r>
          <w:r>
            <w:rPr>
              <w:rFonts w:ascii="宋体" w:eastAsia="宋体" w:hAnsi="宋体" w:cs="宋体"/>
              <w:spacing w:val="-41"/>
              <w:sz w:val="19"/>
              <w:szCs w:val="19"/>
            </w:rPr>
            <w:t xml:space="preserve"> </w:t>
          </w:r>
          <w:r>
            <w:rPr>
              <w:rFonts w:ascii="宋体" w:eastAsia="宋体" w:hAnsi="宋体" w:cs="宋体"/>
              <w:spacing w:val="-7"/>
              <w:sz w:val="19"/>
              <w:szCs w:val="19"/>
            </w:rPr>
            <w:t>过</w:t>
          </w:r>
          <w:r>
            <w:rPr>
              <w:rFonts w:ascii="宋体" w:eastAsia="宋体" w:hAnsi="宋体" w:cs="宋体"/>
              <w:spacing w:val="-43"/>
              <w:sz w:val="19"/>
              <w:szCs w:val="19"/>
            </w:rPr>
            <w:t xml:space="preserve"> </w:t>
          </w:r>
          <w:r>
            <w:rPr>
              <w:rFonts w:ascii="宋体" w:eastAsia="宋体" w:hAnsi="宋体" w:cs="宋体"/>
              <w:spacing w:val="-7"/>
              <w:sz w:val="19"/>
              <w:szCs w:val="19"/>
            </w:rPr>
            <w:t>程</w:t>
          </w:r>
          <w:r>
            <w:rPr>
              <w:rFonts w:ascii="宋体" w:eastAsia="宋体" w:hAnsi="宋体" w:cs="宋体"/>
              <w:spacing w:val="-71"/>
              <w:sz w:val="19"/>
              <w:szCs w:val="19"/>
            </w:rPr>
            <w:t xml:space="preserve"> </w:t>
          </w:r>
          <w:r>
            <w:rPr>
              <w:rFonts w:ascii="宋体" w:eastAsia="宋体" w:hAnsi="宋体" w:cs="宋体"/>
              <w:sz w:val="19"/>
              <w:szCs w:val="19"/>
            </w:rPr>
            <w:tab/>
          </w:r>
          <w:hyperlink w:anchor="bookmark19" w:history="1">
            <w:r>
              <w:rPr>
                <w:rFonts w:ascii="Times New Roman" w:eastAsia="Times New Roman" w:hAnsi="Times New Roman" w:cs="Times New Roman"/>
                <w:sz w:val="19"/>
                <w:szCs w:val="19"/>
              </w:rPr>
              <w:t>8</w:t>
            </w:r>
          </w:hyperlink>
        </w:p>
        <w:p>
          <w:pPr>
            <w:tabs>
              <w:tab w:val="right" w:leader="dot" w:pos="8537"/>
            </w:tabs>
            <w:spacing w:before="45" w:line="220"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6"/>
              <w:sz w:val="19"/>
              <w:szCs w:val="19"/>
            </w:rPr>
            <w:t>8.3</w:t>
          </w:r>
          <w:r>
            <w:rPr>
              <w:rFonts w:ascii="Times New Roman" w:eastAsia="Times New Roman" w:hAnsi="Times New Roman" w:cs="Times New Roman"/>
              <w:spacing w:val="3"/>
              <w:sz w:val="19"/>
              <w:szCs w:val="19"/>
            </w:rPr>
            <w:t xml:space="preserve">   </w:t>
          </w:r>
          <w:r>
            <w:rPr>
              <w:rFonts w:ascii="宋体" w:eastAsia="宋体" w:hAnsi="宋体" w:cs="宋体"/>
              <w:spacing w:val="-6"/>
              <w:sz w:val="19"/>
              <w:szCs w:val="19"/>
            </w:rPr>
            <w:t>控</w:t>
          </w:r>
          <w:r>
            <w:rPr>
              <w:rFonts w:ascii="宋体" w:eastAsia="宋体" w:hAnsi="宋体" w:cs="宋体"/>
              <w:spacing w:val="-30"/>
              <w:sz w:val="19"/>
              <w:szCs w:val="19"/>
            </w:rPr>
            <w:t xml:space="preserve"> </w:t>
          </w:r>
          <w:r>
            <w:rPr>
              <w:rFonts w:ascii="宋体" w:eastAsia="宋体" w:hAnsi="宋体" w:cs="宋体"/>
              <w:spacing w:val="-6"/>
              <w:sz w:val="19"/>
              <w:szCs w:val="19"/>
            </w:rPr>
            <w:t>制</w:t>
          </w:r>
          <w:r>
            <w:rPr>
              <w:rFonts w:ascii="宋体" w:eastAsia="宋体" w:hAnsi="宋体" w:cs="宋体"/>
              <w:spacing w:val="-33"/>
              <w:sz w:val="19"/>
              <w:szCs w:val="19"/>
            </w:rPr>
            <w:t xml:space="preserve"> </w:t>
          </w:r>
          <w:r>
            <w:rPr>
              <w:rFonts w:ascii="宋体" w:eastAsia="宋体" w:hAnsi="宋体" w:cs="宋体"/>
              <w:spacing w:val="-6"/>
              <w:sz w:val="19"/>
              <w:szCs w:val="19"/>
            </w:rPr>
            <w:t>过</w:t>
          </w:r>
          <w:r>
            <w:rPr>
              <w:rFonts w:ascii="宋体" w:eastAsia="宋体" w:hAnsi="宋体" w:cs="宋体"/>
              <w:spacing w:val="-34"/>
              <w:sz w:val="19"/>
              <w:szCs w:val="19"/>
            </w:rPr>
            <w:t xml:space="preserve"> </w:t>
          </w:r>
          <w:r>
            <w:rPr>
              <w:rFonts w:ascii="宋体" w:eastAsia="宋体" w:hAnsi="宋体" w:cs="宋体"/>
              <w:spacing w:val="-6"/>
              <w:sz w:val="19"/>
              <w:szCs w:val="19"/>
            </w:rPr>
            <w:t>程</w:t>
          </w:r>
          <w:r>
            <w:rPr>
              <w:rFonts w:ascii="宋体" w:eastAsia="宋体" w:hAnsi="宋体" w:cs="宋体"/>
              <w:spacing w:val="-71"/>
              <w:sz w:val="19"/>
              <w:szCs w:val="19"/>
            </w:rPr>
            <w:t xml:space="preserve"> </w:t>
          </w:r>
          <w:r>
            <w:rPr>
              <w:rFonts w:ascii="宋体" w:eastAsia="宋体" w:hAnsi="宋体" w:cs="宋体"/>
              <w:sz w:val="19"/>
              <w:szCs w:val="19"/>
            </w:rPr>
            <w:tab/>
          </w:r>
          <w:r>
            <w:rPr>
              <w:rFonts w:ascii="宋体" w:eastAsia="宋体" w:hAnsi="宋体" w:cs="宋体"/>
              <w:spacing w:val="-44"/>
              <w:sz w:val="19"/>
              <w:szCs w:val="19"/>
            </w:rPr>
            <w:t xml:space="preserve"> </w:t>
          </w:r>
          <w:hyperlink w:anchor="bookmark20" w:history="1">
            <w:r>
              <w:rPr>
                <w:rFonts w:ascii="Times New Roman" w:eastAsia="Times New Roman" w:hAnsi="Times New Roman" w:cs="Times New Roman"/>
                <w:spacing w:val="-6"/>
                <w:sz w:val="19"/>
                <w:szCs w:val="19"/>
              </w:rPr>
              <w:t>10</w:t>
            </w:r>
          </w:hyperlink>
        </w:p>
        <w:p>
          <w:pPr>
            <w:tabs>
              <w:tab w:val="right" w:leader="dot" w:pos="8557"/>
            </w:tabs>
            <w:spacing w:before="63"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 xml:space="preserve">8.4    </w:t>
          </w:r>
          <w:r>
            <w:rPr>
              <w:rFonts w:ascii="宋体" w:eastAsia="宋体" w:hAnsi="宋体" w:cs="宋体"/>
              <w:spacing w:val="1"/>
              <w:sz w:val="19"/>
              <w:szCs w:val="19"/>
            </w:rPr>
            <w:t>解决过程</w:t>
          </w:r>
          <w:r>
            <w:rPr>
              <w:rFonts w:ascii="宋体" w:eastAsia="宋体" w:hAnsi="宋体" w:cs="宋体"/>
              <w:spacing w:val="-65"/>
              <w:sz w:val="19"/>
              <w:szCs w:val="19"/>
            </w:rPr>
            <w:t xml:space="preserve"> </w:t>
          </w:r>
          <w:r>
            <w:rPr>
              <w:rFonts w:ascii="宋体" w:eastAsia="宋体" w:hAnsi="宋体" w:cs="宋体"/>
              <w:sz w:val="19"/>
              <w:szCs w:val="19"/>
            </w:rPr>
            <w:tab/>
          </w:r>
          <w:hyperlink w:anchor="bookmark21" w:history="1">
            <w:r>
              <w:rPr>
                <w:rFonts w:ascii="Times New Roman" w:eastAsia="Times New Roman" w:hAnsi="Times New Roman" w:cs="Times New Roman"/>
                <w:spacing w:val="-4"/>
                <w:sz w:val="19"/>
                <w:szCs w:val="19"/>
              </w:rPr>
              <w:t>10</w:t>
            </w:r>
          </w:hyperlink>
        </w:p>
        <w:p>
          <w:pPr>
            <w:tabs>
              <w:tab w:val="right" w:leader="dot" w:pos="8577"/>
            </w:tabs>
            <w:spacing w:before="85" w:line="220"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7"/>
              <w:sz w:val="19"/>
              <w:szCs w:val="19"/>
            </w:rPr>
            <w:t>8.5</w:t>
          </w:r>
          <w:r>
            <w:rPr>
              <w:rFonts w:ascii="Times New Roman" w:eastAsia="Times New Roman" w:hAnsi="Times New Roman" w:cs="Times New Roman"/>
              <w:spacing w:val="3"/>
              <w:sz w:val="19"/>
              <w:szCs w:val="19"/>
            </w:rPr>
            <w:t xml:space="preserve">   </w:t>
          </w:r>
          <w:r>
            <w:rPr>
              <w:rFonts w:ascii="宋体" w:eastAsia="宋体" w:hAnsi="宋体" w:cs="宋体"/>
              <w:spacing w:val="-7"/>
              <w:sz w:val="19"/>
              <w:szCs w:val="19"/>
            </w:rPr>
            <w:t>关</w:t>
          </w:r>
          <w:r>
            <w:rPr>
              <w:rFonts w:ascii="宋体" w:eastAsia="宋体" w:hAnsi="宋体" w:cs="宋体"/>
              <w:spacing w:val="-29"/>
              <w:sz w:val="19"/>
              <w:szCs w:val="19"/>
            </w:rPr>
            <w:t xml:space="preserve"> </w:t>
          </w:r>
          <w:r>
            <w:rPr>
              <w:rFonts w:ascii="宋体" w:eastAsia="宋体" w:hAnsi="宋体" w:cs="宋体"/>
              <w:spacing w:val="-7"/>
              <w:sz w:val="19"/>
              <w:szCs w:val="19"/>
            </w:rPr>
            <w:t>系</w:t>
          </w:r>
          <w:r>
            <w:rPr>
              <w:rFonts w:ascii="宋体" w:eastAsia="宋体" w:hAnsi="宋体" w:cs="宋体"/>
              <w:spacing w:val="-35"/>
              <w:sz w:val="19"/>
              <w:szCs w:val="19"/>
            </w:rPr>
            <w:t xml:space="preserve"> </w:t>
          </w:r>
          <w:r>
            <w:rPr>
              <w:rFonts w:ascii="宋体" w:eastAsia="宋体" w:hAnsi="宋体" w:cs="宋体"/>
              <w:spacing w:val="-7"/>
              <w:sz w:val="19"/>
              <w:szCs w:val="19"/>
            </w:rPr>
            <w:t>过</w:t>
          </w:r>
          <w:r>
            <w:rPr>
              <w:rFonts w:ascii="宋体" w:eastAsia="宋体" w:hAnsi="宋体" w:cs="宋体"/>
              <w:spacing w:val="-36"/>
              <w:sz w:val="19"/>
              <w:szCs w:val="19"/>
            </w:rPr>
            <w:t xml:space="preserve"> </w:t>
          </w:r>
          <w:r>
            <w:rPr>
              <w:rFonts w:ascii="宋体" w:eastAsia="宋体" w:hAnsi="宋体" w:cs="宋体"/>
              <w:spacing w:val="-7"/>
              <w:sz w:val="19"/>
              <w:szCs w:val="19"/>
            </w:rPr>
            <w:t>程</w:t>
          </w:r>
          <w:r>
            <w:rPr>
              <w:rFonts w:ascii="宋体" w:eastAsia="宋体" w:hAnsi="宋体" w:cs="宋体"/>
              <w:spacing w:val="-71"/>
              <w:sz w:val="19"/>
              <w:szCs w:val="19"/>
            </w:rPr>
            <w:t xml:space="preserve"> </w:t>
          </w:r>
          <w:r>
            <w:rPr>
              <w:rFonts w:ascii="宋体" w:eastAsia="宋体" w:hAnsi="宋体" w:cs="宋体"/>
              <w:sz w:val="19"/>
              <w:szCs w:val="19"/>
            </w:rPr>
            <w:tab/>
          </w:r>
          <w:hyperlink w:anchor="bookmark22" w:history="1">
            <w:r>
              <w:rPr>
                <w:rFonts w:ascii="Times New Roman" w:eastAsia="Times New Roman" w:hAnsi="Times New Roman" w:cs="Times New Roman"/>
                <w:spacing w:val="-4"/>
                <w:sz w:val="19"/>
                <w:szCs w:val="19"/>
              </w:rPr>
              <w:t>11</w:t>
            </w:r>
          </w:hyperlink>
        </w:p>
        <w:p>
          <w:pPr>
            <w:tabs>
              <w:tab w:val="right" w:leader="dot" w:pos="8547"/>
            </w:tabs>
            <w:spacing w:before="53"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8.6</w:t>
          </w:r>
          <w:r>
            <w:rPr>
              <w:rFonts w:ascii="Times New Roman" w:eastAsia="Times New Roman" w:hAnsi="Times New Roman" w:cs="Times New Roman"/>
              <w:spacing w:val="14"/>
              <w:w w:val="101"/>
              <w:sz w:val="19"/>
              <w:szCs w:val="19"/>
            </w:rPr>
            <w:t xml:space="preserve">   </w:t>
          </w:r>
          <w:r>
            <w:rPr>
              <w:rFonts w:ascii="宋体" w:eastAsia="宋体" w:hAnsi="宋体" w:cs="宋体"/>
              <w:spacing w:val="2"/>
              <w:sz w:val="19"/>
              <w:szCs w:val="19"/>
            </w:rPr>
            <w:t>文档要求</w:t>
          </w:r>
          <w:r>
            <w:rPr>
              <w:rFonts w:ascii="宋体" w:eastAsia="宋体" w:hAnsi="宋体" w:cs="宋体"/>
              <w:spacing w:val="-74"/>
              <w:sz w:val="19"/>
              <w:szCs w:val="19"/>
            </w:rPr>
            <w:t xml:space="preserve"> </w:t>
          </w:r>
          <w:r>
            <w:rPr>
              <w:rFonts w:ascii="宋体" w:eastAsia="宋体" w:hAnsi="宋体" w:cs="宋体"/>
              <w:sz w:val="19"/>
              <w:szCs w:val="19"/>
            </w:rPr>
            <w:tab/>
          </w:r>
          <w:hyperlink w:anchor="bookmark23" w:history="1">
            <w:r>
              <w:rPr>
                <w:rFonts w:ascii="Times New Roman" w:eastAsia="Times New Roman" w:hAnsi="Times New Roman" w:cs="Times New Roman"/>
                <w:spacing w:val="-4"/>
                <w:sz w:val="19"/>
                <w:szCs w:val="19"/>
              </w:rPr>
              <w:t>12</w:t>
            </w:r>
          </w:hyperlink>
        </w:p>
        <w:p>
          <w:pPr>
            <w:tabs>
              <w:tab w:val="right" w:leader="dot" w:pos="8557"/>
            </w:tabs>
            <w:spacing w:before="65" w:line="219" w:lineRule="auto"/>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9</w:t>
          </w:r>
          <w:r>
            <w:rPr>
              <w:rFonts w:ascii="Times New Roman" w:eastAsia="Times New Roman" w:hAnsi="Times New Roman" w:cs="Times New Roman"/>
              <w:spacing w:val="10"/>
              <w:sz w:val="19"/>
              <w:szCs w:val="19"/>
            </w:rPr>
            <w:t xml:space="preserve">  </w:t>
          </w:r>
          <w:r>
            <w:rPr>
              <w:rFonts w:ascii="宋体" w:eastAsia="宋体" w:hAnsi="宋体" w:cs="宋体"/>
              <w:spacing w:val="3"/>
              <w:sz w:val="19"/>
              <w:szCs w:val="19"/>
            </w:rPr>
            <w:t>验收阶段</w:t>
          </w:r>
          <w:r>
            <w:rPr>
              <w:rFonts w:ascii="宋体" w:eastAsia="宋体" w:hAnsi="宋体" w:cs="宋体"/>
              <w:spacing w:val="-72"/>
              <w:sz w:val="19"/>
              <w:szCs w:val="19"/>
            </w:rPr>
            <w:t xml:space="preserve"> </w:t>
          </w:r>
          <w:r>
            <w:rPr>
              <w:rFonts w:ascii="宋体" w:eastAsia="宋体" w:hAnsi="宋体" w:cs="宋体"/>
              <w:sz w:val="19"/>
              <w:szCs w:val="19"/>
            </w:rPr>
            <w:tab/>
          </w:r>
          <w:hyperlink w:anchor="bookmark24" w:history="1">
            <w:r>
              <w:rPr>
                <w:rFonts w:ascii="Times New Roman" w:eastAsia="Times New Roman" w:hAnsi="Times New Roman" w:cs="Times New Roman"/>
                <w:spacing w:val="-8"/>
                <w:sz w:val="19"/>
                <w:szCs w:val="19"/>
              </w:rPr>
              <w:t>13</w:t>
            </w:r>
          </w:hyperlink>
        </w:p>
        <w:p>
          <w:pPr>
            <w:tabs>
              <w:tab w:val="right" w:leader="dot" w:pos="8557"/>
            </w:tabs>
            <w:spacing w:before="45"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9.1</w:t>
          </w:r>
          <w:r>
            <w:rPr>
              <w:rFonts w:ascii="Times New Roman" w:eastAsia="Times New Roman" w:hAnsi="Times New Roman" w:cs="Times New Roman"/>
              <w:spacing w:val="13"/>
              <w:w w:val="101"/>
              <w:sz w:val="19"/>
              <w:szCs w:val="19"/>
            </w:rPr>
            <w:t xml:space="preserve">   </w:t>
          </w:r>
          <w:r>
            <w:rPr>
              <w:rFonts w:ascii="宋体" w:eastAsia="宋体" w:hAnsi="宋体" w:cs="宋体"/>
              <w:spacing w:val="1"/>
              <w:sz w:val="19"/>
              <w:szCs w:val="19"/>
            </w:rPr>
            <w:t>概述</w:t>
          </w:r>
          <w:r>
            <w:rPr>
              <w:rFonts w:ascii="宋体" w:eastAsia="宋体" w:hAnsi="宋体" w:cs="宋体"/>
              <w:spacing w:val="-72"/>
              <w:sz w:val="19"/>
              <w:szCs w:val="19"/>
            </w:rPr>
            <w:t xml:space="preserve"> </w:t>
          </w:r>
          <w:r>
            <w:rPr>
              <w:rFonts w:ascii="宋体" w:eastAsia="宋体" w:hAnsi="宋体" w:cs="宋体"/>
              <w:sz w:val="19"/>
              <w:szCs w:val="19"/>
            </w:rPr>
            <w:tab/>
          </w:r>
          <w:hyperlink w:anchor="bookmark25" w:history="1">
            <w:r>
              <w:rPr>
                <w:rFonts w:ascii="Times New Roman" w:eastAsia="Times New Roman" w:hAnsi="Times New Roman" w:cs="Times New Roman"/>
                <w:spacing w:val="-8"/>
                <w:sz w:val="19"/>
                <w:szCs w:val="19"/>
              </w:rPr>
              <w:t>13</w:t>
            </w:r>
          </w:hyperlink>
        </w:p>
        <w:p>
          <w:pPr>
            <w:tabs>
              <w:tab w:val="right" w:leader="dot" w:pos="8537"/>
            </w:tabs>
            <w:spacing w:before="74"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9.2</w:t>
          </w:r>
          <w:r>
            <w:rPr>
              <w:rFonts w:ascii="Times New Roman" w:eastAsia="Times New Roman" w:hAnsi="Times New Roman" w:cs="Times New Roman"/>
              <w:spacing w:val="12"/>
              <w:w w:val="101"/>
              <w:sz w:val="19"/>
              <w:szCs w:val="19"/>
            </w:rPr>
            <w:t xml:space="preserve">   </w:t>
          </w:r>
          <w:r>
            <w:rPr>
              <w:rFonts w:ascii="宋体" w:eastAsia="宋体" w:hAnsi="宋体" w:cs="宋体"/>
              <w:spacing w:val="3"/>
              <w:sz w:val="19"/>
              <w:szCs w:val="19"/>
            </w:rPr>
            <w:t>服务移交管理</w:t>
          </w:r>
          <w:r>
            <w:rPr>
              <w:rFonts w:ascii="宋体" w:eastAsia="宋体" w:hAnsi="宋体" w:cs="宋体"/>
              <w:spacing w:val="-71"/>
              <w:sz w:val="19"/>
              <w:szCs w:val="19"/>
            </w:rPr>
            <w:t xml:space="preserve"> </w:t>
          </w:r>
          <w:r>
            <w:rPr>
              <w:rFonts w:ascii="宋体" w:eastAsia="宋体" w:hAnsi="宋体" w:cs="宋体"/>
              <w:sz w:val="19"/>
              <w:szCs w:val="19"/>
            </w:rPr>
            <w:tab/>
          </w:r>
          <w:hyperlink w:anchor="bookmark26" w:history="1">
            <w:r>
              <w:rPr>
                <w:rFonts w:ascii="Times New Roman" w:eastAsia="Times New Roman" w:hAnsi="Times New Roman" w:cs="Times New Roman"/>
                <w:spacing w:val="-4"/>
                <w:sz w:val="19"/>
                <w:szCs w:val="19"/>
              </w:rPr>
              <w:t>13</w:t>
            </w:r>
          </w:hyperlink>
        </w:p>
        <w:p>
          <w:pPr>
            <w:tabs>
              <w:tab w:val="right" w:leader="dot" w:pos="8537"/>
            </w:tabs>
            <w:spacing w:before="83" w:line="218"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3"/>
              <w:sz w:val="19"/>
              <w:szCs w:val="19"/>
            </w:rPr>
            <w:t xml:space="preserve">9.3   </w:t>
          </w:r>
          <w:r>
            <w:rPr>
              <w:rFonts w:ascii="宋体" w:eastAsia="宋体" w:hAnsi="宋体" w:cs="宋体"/>
              <w:spacing w:val="13"/>
              <w:sz w:val="19"/>
              <w:szCs w:val="19"/>
            </w:rPr>
            <w:t>服务评价与核算</w:t>
          </w:r>
          <w:r>
            <w:rPr>
              <w:rFonts w:ascii="宋体" w:eastAsia="宋体" w:hAnsi="宋体" w:cs="宋体"/>
              <w:spacing w:val="-65"/>
              <w:sz w:val="19"/>
              <w:szCs w:val="19"/>
            </w:rPr>
            <w:t xml:space="preserve"> </w:t>
          </w:r>
          <w:r>
            <w:rPr>
              <w:rFonts w:ascii="宋体" w:eastAsia="宋体" w:hAnsi="宋体" w:cs="宋体"/>
              <w:sz w:val="19"/>
              <w:szCs w:val="19"/>
            </w:rPr>
            <w:tab/>
          </w:r>
          <w:r>
            <w:rPr>
              <w:rFonts w:ascii="宋体" w:eastAsia="宋体" w:hAnsi="宋体" w:cs="宋体"/>
              <w:spacing w:val="-64"/>
              <w:sz w:val="19"/>
              <w:szCs w:val="19"/>
            </w:rPr>
            <w:t xml:space="preserve"> </w:t>
          </w:r>
          <w:hyperlink w:anchor="bookmark27" w:history="1">
            <w:r>
              <w:rPr>
                <w:rFonts w:ascii="Times New Roman" w:eastAsia="Times New Roman" w:hAnsi="Times New Roman" w:cs="Times New Roman"/>
                <w:spacing w:val="-6"/>
                <w:sz w:val="19"/>
                <w:szCs w:val="19"/>
              </w:rPr>
              <w:t>14</w:t>
            </w:r>
          </w:hyperlink>
        </w:p>
        <w:p>
          <w:pPr>
            <w:tabs>
              <w:tab w:val="right" w:leader="dot" w:pos="8567"/>
            </w:tabs>
            <w:spacing w:before="37"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1"/>
              <w:sz w:val="19"/>
              <w:szCs w:val="19"/>
            </w:rPr>
            <w:t>9.4</w:t>
          </w:r>
          <w:r>
            <w:rPr>
              <w:rFonts w:ascii="Times New Roman" w:eastAsia="Times New Roman" w:hAnsi="Times New Roman" w:cs="Times New Roman"/>
              <w:sz w:val="19"/>
              <w:szCs w:val="19"/>
            </w:rPr>
            <w:t xml:space="preserve">    </w:t>
          </w:r>
          <w:r>
            <w:rPr>
              <w:rFonts w:ascii="宋体" w:eastAsia="宋体" w:hAnsi="宋体" w:cs="宋体"/>
              <w:spacing w:val="1"/>
              <w:sz w:val="19"/>
              <w:szCs w:val="19"/>
            </w:rPr>
            <w:t>文档要求</w:t>
          </w:r>
          <w:r>
            <w:rPr>
              <w:rFonts w:ascii="宋体" w:eastAsia="宋体" w:hAnsi="宋体" w:cs="宋体"/>
              <w:spacing w:val="-71"/>
              <w:sz w:val="19"/>
              <w:szCs w:val="19"/>
            </w:rPr>
            <w:t xml:space="preserve"> </w:t>
          </w:r>
          <w:r>
            <w:rPr>
              <w:rFonts w:ascii="宋体" w:eastAsia="宋体" w:hAnsi="宋体" w:cs="宋体"/>
              <w:sz w:val="19"/>
              <w:szCs w:val="19"/>
            </w:rPr>
            <w:tab/>
          </w:r>
          <w:hyperlink w:anchor="bookmark28" w:history="1">
            <w:r>
              <w:rPr>
                <w:rFonts w:ascii="Times New Roman" w:eastAsia="Times New Roman" w:hAnsi="Times New Roman" w:cs="Times New Roman"/>
                <w:spacing w:val="-8"/>
                <w:sz w:val="19"/>
                <w:szCs w:val="19"/>
              </w:rPr>
              <w:t>14</w:t>
            </w:r>
          </w:hyperlink>
        </w:p>
        <w:p>
          <w:pPr>
            <w:tabs>
              <w:tab w:val="right" w:leader="dot" w:pos="8547"/>
            </w:tabs>
            <w:spacing w:before="93" w:line="218" w:lineRule="auto"/>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 xml:space="preserve">10  </w:t>
          </w:r>
          <w:r>
            <w:rPr>
              <w:rFonts w:ascii="宋体" w:eastAsia="宋体" w:hAnsi="宋体" w:cs="宋体"/>
              <w:spacing w:val="2"/>
              <w:sz w:val="19"/>
              <w:szCs w:val="19"/>
            </w:rPr>
            <w:t>监理质量与评价</w:t>
          </w:r>
          <w:r>
            <w:rPr>
              <w:rFonts w:ascii="宋体" w:eastAsia="宋体" w:hAnsi="宋体" w:cs="宋体"/>
              <w:spacing w:val="-74"/>
              <w:sz w:val="19"/>
              <w:szCs w:val="19"/>
            </w:rPr>
            <w:t xml:space="preserve"> </w:t>
          </w:r>
          <w:r>
            <w:rPr>
              <w:rFonts w:ascii="宋体" w:eastAsia="宋体" w:hAnsi="宋体" w:cs="宋体"/>
              <w:sz w:val="19"/>
              <w:szCs w:val="19"/>
            </w:rPr>
            <w:tab/>
          </w:r>
          <w:hyperlink w:anchor="bookmark29" w:history="1">
            <w:r>
              <w:rPr>
                <w:rFonts w:ascii="Times New Roman" w:eastAsia="Times New Roman" w:hAnsi="Times New Roman" w:cs="Times New Roman"/>
                <w:spacing w:val="-4"/>
                <w:sz w:val="19"/>
                <w:szCs w:val="19"/>
              </w:rPr>
              <w:t>14</w:t>
            </w:r>
          </w:hyperlink>
        </w:p>
        <w:p>
          <w:pPr>
            <w:tabs>
              <w:tab w:val="right" w:leader="dot" w:pos="8547"/>
            </w:tabs>
            <w:spacing w:before="46" w:line="218"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10.1</w:t>
          </w:r>
          <w:r>
            <w:rPr>
              <w:rFonts w:ascii="Times New Roman" w:eastAsia="Times New Roman" w:hAnsi="Times New Roman" w:cs="Times New Roman"/>
              <w:spacing w:val="10"/>
              <w:sz w:val="19"/>
              <w:szCs w:val="19"/>
            </w:rPr>
            <w:t xml:space="preserve">   </w:t>
          </w:r>
          <w:r>
            <w:rPr>
              <w:rFonts w:ascii="宋体" w:eastAsia="宋体" w:hAnsi="宋体" w:cs="宋体"/>
              <w:spacing w:val="3"/>
              <w:sz w:val="19"/>
              <w:szCs w:val="19"/>
            </w:rPr>
            <w:t>监理质量评价的原则</w:t>
          </w:r>
          <w:r>
            <w:rPr>
              <w:rFonts w:ascii="宋体" w:eastAsia="宋体" w:hAnsi="宋体" w:cs="宋体"/>
              <w:spacing w:val="-80"/>
              <w:sz w:val="19"/>
              <w:szCs w:val="19"/>
            </w:rPr>
            <w:t xml:space="preserve"> </w:t>
          </w:r>
          <w:r>
            <w:rPr>
              <w:rFonts w:ascii="宋体" w:eastAsia="宋体" w:hAnsi="宋体" w:cs="宋体"/>
              <w:sz w:val="19"/>
              <w:szCs w:val="19"/>
            </w:rPr>
            <w:tab/>
          </w:r>
          <w:r>
            <w:rPr>
              <w:rFonts w:ascii="宋体" w:eastAsia="宋体" w:hAnsi="宋体" w:cs="宋体"/>
              <w:spacing w:val="-34"/>
              <w:sz w:val="19"/>
              <w:szCs w:val="19"/>
            </w:rPr>
            <w:t xml:space="preserve"> </w:t>
          </w:r>
          <w:hyperlink w:anchor="bookmark30" w:history="1">
            <w:r>
              <w:rPr>
                <w:rFonts w:ascii="Times New Roman" w:eastAsia="Times New Roman" w:hAnsi="Times New Roman" w:cs="Times New Roman"/>
                <w:spacing w:val="-6"/>
                <w:sz w:val="19"/>
                <w:szCs w:val="19"/>
              </w:rPr>
              <w:t>14</w:t>
            </w:r>
          </w:hyperlink>
        </w:p>
        <w:p>
          <w:pPr>
            <w:tabs>
              <w:tab w:val="right" w:leader="dot" w:pos="8567"/>
            </w:tabs>
            <w:spacing w:before="76" w:line="218"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10.2</w:t>
          </w:r>
          <w:r>
            <w:rPr>
              <w:rFonts w:ascii="Times New Roman" w:eastAsia="Times New Roman" w:hAnsi="Times New Roman" w:cs="Times New Roman"/>
              <w:spacing w:val="12"/>
              <w:w w:val="101"/>
              <w:sz w:val="19"/>
              <w:szCs w:val="19"/>
            </w:rPr>
            <w:t xml:space="preserve">   </w:t>
          </w:r>
          <w:r>
            <w:rPr>
              <w:rFonts w:ascii="宋体" w:eastAsia="宋体" w:hAnsi="宋体" w:cs="宋体"/>
              <w:spacing w:val="3"/>
              <w:sz w:val="19"/>
              <w:szCs w:val="19"/>
            </w:rPr>
            <w:t>监理质量评价的模型</w:t>
          </w:r>
          <w:r>
            <w:rPr>
              <w:rFonts w:ascii="宋体" w:eastAsia="宋体" w:hAnsi="宋体" w:cs="宋体"/>
              <w:spacing w:val="-78"/>
              <w:sz w:val="19"/>
              <w:szCs w:val="19"/>
            </w:rPr>
            <w:t xml:space="preserve"> </w:t>
          </w:r>
          <w:r>
            <w:rPr>
              <w:rFonts w:ascii="宋体" w:eastAsia="宋体" w:hAnsi="宋体" w:cs="宋体"/>
              <w:sz w:val="19"/>
              <w:szCs w:val="19"/>
            </w:rPr>
            <w:tab/>
          </w:r>
          <w:r>
            <w:rPr>
              <w:rFonts w:ascii="宋体" w:eastAsia="宋体" w:hAnsi="宋体" w:cs="宋体"/>
              <w:spacing w:val="-24"/>
              <w:sz w:val="19"/>
              <w:szCs w:val="19"/>
            </w:rPr>
            <w:t xml:space="preserve"> </w:t>
          </w:r>
          <w:hyperlink w:anchor="bookmark31" w:history="1">
            <w:r>
              <w:rPr>
                <w:rFonts w:ascii="Times New Roman" w:eastAsia="Times New Roman" w:hAnsi="Times New Roman" w:cs="Times New Roman"/>
                <w:spacing w:val="-6"/>
                <w:sz w:val="19"/>
                <w:szCs w:val="19"/>
              </w:rPr>
              <w:t>15</w:t>
            </w:r>
          </w:hyperlink>
        </w:p>
        <w:p>
          <w:pPr>
            <w:tabs>
              <w:tab w:val="right" w:leader="dot" w:pos="8527"/>
            </w:tabs>
            <w:spacing w:before="146" w:line="219" w:lineRule="auto"/>
            <w:rPr>
              <w:rFonts w:ascii="Times New Roman" w:eastAsia="Times New Roman" w:hAnsi="Times New Roman" w:cs="Times New Roman"/>
              <w:sz w:val="19"/>
              <w:szCs w:val="19"/>
            </w:rPr>
          </w:pPr>
          <w:r>
            <w:rPr>
              <w:rFonts w:ascii="宋体" w:eastAsia="宋体" w:hAnsi="宋体" w:cs="宋体"/>
              <w:spacing w:val="5"/>
              <w:sz w:val="19"/>
              <w:szCs w:val="19"/>
            </w:rPr>
            <w:t>附  录  A</w:t>
          </w:r>
          <w:r>
            <w:rPr>
              <w:rFonts w:ascii="宋体" w:eastAsia="宋体" w:hAnsi="宋体" w:cs="宋体"/>
              <w:spacing w:val="28"/>
              <w:sz w:val="19"/>
              <w:szCs w:val="19"/>
            </w:rPr>
            <w:t xml:space="preserve">  </w:t>
          </w:r>
          <w:r>
            <w:rPr>
              <w:rFonts w:ascii="宋体" w:eastAsia="宋体" w:hAnsi="宋体" w:cs="宋体"/>
              <w:spacing w:val="5"/>
              <w:sz w:val="19"/>
              <w:szCs w:val="19"/>
            </w:rPr>
            <w:t>(资料性附录)</w:t>
          </w:r>
          <w:r>
            <w:rPr>
              <w:rFonts w:ascii="宋体" w:eastAsia="宋体" w:hAnsi="宋体" w:cs="宋体"/>
              <w:spacing w:val="31"/>
              <w:sz w:val="19"/>
              <w:szCs w:val="19"/>
            </w:rPr>
            <w:t xml:space="preserve"> </w:t>
          </w:r>
          <w:r>
            <w:rPr>
              <w:rFonts w:ascii="宋体" w:eastAsia="宋体" w:hAnsi="宋体" w:cs="宋体"/>
              <w:spacing w:val="5"/>
              <w:sz w:val="19"/>
              <w:szCs w:val="19"/>
            </w:rPr>
            <w:t>信息系统服务监理常用表格</w:t>
          </w:r>
          <w:r>
            <w:rPr>
              <w:rFonts w:ascii="宋体" w:eastAsia="宋体" w:hAnsi="宋体" w:cs="宋体"/>
              <w:spacing w:val="-74"/>
              <w:sz w:val="19"/>
              <w:szCs w:val="19"/>
            </w:rPr>
            <w:t xml:space="preserve"> </w:t>
          </w:r>
          <w:r>
            <w:rPr>
              <w:rFonts w:ascii="宋体" w:eastAsia="宋体" w:hAnsi="宋体" w:cs="宋体"/>
              <w:sz w:val="19"/>
              <w:szCs w:val="19"/>
            </w:rPr>
            <w:tab/>
          </w:r>
          <w:hyperlink w:anchor="bookmark32" w:history="1">
            <w:r>
              <w:rPr>
                <w:rFonts w:ascii="Times New Roman" w:eastAsia="Times New Roman" w:hAnsi="Times New Roman" w:cs="Times New Roman"/>
                <w:spacing w:val="-4"/>
                <w:sz w:val="19"/>
                <w:szCs w:val="19"/>
              </w:rPr>
              <w:t>16</w:t>
            </w:r>
          </w:hyperlink>
        </w:p>
        <w:p>
          <w:pPr>
            <w:tabs>
              <w:tab w:val="right" w:leader="dot" w:pos="8537"/>
            </w:tabs>
            <w:spacing w:before="134" w:line="219" w:lineRule="auto"/>
            <w:rPr>
              <w:rFonts w:ascii="Times New Roman" w:eastAsia="Times New Roman" w:hAnsi="Times New Roman" w:cs="Times New Roman"/>
              <w:sz w:val="19"/>
              <w:szCs w:val="19"/>
            </w:rPr>
          </w:pPr>
          <w:r>
            <w:rPr>
              <w:rFonts w:ascii="宋体" w:eastAsia="宋体" w:hAnsi="宋体" w:cs="宋体"/>
              <w:spacing w:val="7"/>
              <w:sz w:val="19"/>
              <w:szCs w:val="19"/>
            </w:rPr>
            <w:t>附</w:t>
          </w:r>
          <w:r>
            <w:rPr>
              <w:rFonts w:ascii="宋体" w:eastAsia="宋体" w:hAnsi="宋体" w:cs="宋体"/>
              <w:spacing w:val="37"/>
              <w:sz w:val="19"/>
              <w:szCs w:val="19"/>
            </w:rPr>
            <w:t xml:space="preserve">  </w:t>
          </w:r>
          <w:r>
            <w:rPr>
              <w:rFonts w:ascii="宋体" w:eastAsia="宋体" w:hAnsi="宋体" w:cs="宋体"/>
              <w:spacing w:val="7"/>
              <w:sz w:val="19"/>
              <w:szCs w:val="19"/>
            </w:rPr>
            <w:t>录</w:t>
          </w:r>
          <w:r>
            <w:rPr>
              <w:rFonts w:ascii="宋体" w:eastAsia="宋体" w:hAnsi="宋体" w:cs="宋体"/>
              <w:spacing w:val="34"/>
              <w:sz w:val="19"/>
              <w:szCs w:val="19"/>
            </w:rPr>
            <w:t xml:space="preserve">  </w:t>
          </w:r>
          <w:r>
            <w:rPr>
              <w:rFonts w:ascii="宋体" w:eastAsia="宋体" w:hAnsi="宋体" w:cs="宋体"/>
              <w:spacing w:val="7"/>
              <w:sz w:val="19"/>
              <w:szCs w:val="19"/>
            </w:rPr>
            <w:t>B (规范性附录) 信息系统服务监理服务等级</w:t>
          </w:r>
          <w:r>
            <w:rPr>
              <w:rFonts w:ascii="宋体" w:eastAsia="宋体" w:hAnsi="宋体" w:cs="宋体"/>
              <w:spacing w:val="6"/>
              <w:sz w:val="19"/>
              <w:szCs w:val="19"/>
            </w:rPr>
            <w:t>划分与服务要求</w:t>
          </w:r>
          <w:r>
            <w:rPr>
              <w:rFonts w:ascii="宋体" w:eastAsia="宋体" w:hAnsi="宋体" w:cs="宋体"/>
              <w:spacing w:val="-74"/>
              <w:sz w:val="19"/>
              <w:szCs w:val="19"/>
            </w:rPr>
            <w:t xml:space="preserve"> </w:t>
          </w:r>
          <w:r>
            <w:rPr>
              <w:rFonts w:ascii="宋体" w:eastAsia="宋体" w:hAnsi="宋体" w:cs="宋体"/>
              <w:sz w:val="19"/>
              <w:szCs w:val="19"/>
            </w:rPr>
            <w:tab/>
          </w:r>
          <w:hyperlink w:anchor="bookmark33" w:history="1">
            <w:r>
              <w:rPr>
                <w:rFonts w:ascii="Times New Roman" w:eastAsia="Times New Roman" w:hAnsi="Times New Roman" w:cs="Times New Roman"/>
                <w:spacing w:val="-4"/>
                <w:sz w:val="19"/>
                <w:szCs w:val="19"/>
              </w:rPr>
              <w:t>19</w:t>
            </w:r>
          </w:hyperlink>
        </w:p>
        <w:p>
          <w:pPr>
            <w:tabs>
              <w:tab w:val="right" w:leader="dot" w:pos="8535"/>
            </w:tabs>
            <w:spacing w:before="125" w:line="218" w:lineRule="auto"/>
            <w:rPr>
              <w:rFonts w:ascii="Times New Roman" w:eastAsia="Times New Roman" w:hAnsi="Times New Roman" w:cs="Times New Roman"/>
              <w:sz w:val="19"/>
              <w:szCs w:val="19"/>
            </w:rPr>
          </w:pPr>
          <w:r>
            <w:rPr>
              <w:rFonts w:ascii="宋体" w:eastAsia="宋体" w:hAnsi="宋体" w:cs="宋体"/>
              <w:spacing w:val="6"/>
              <w:sz w:val="19"/>
              <w:szCs w:val="19"/>
            </w:rPr>
            <w:t>附  录  C</w:t>
          </w:r>
          <w:r>
            <w:rPr>
              <w:rFonts w:ascii="宋体" w:eastAsia="宋体" w:hAnsi="宋体" w:cs="宋体"/>
              <w:spacing w:val="28"/>
              <w:sz w:val="19"/>
              <w:szCs w:val="19"/>
            </w:rPr>
            <w:t xml:space="preserve">  </w:t>
          </w:r>
          <w:r>
            <w:rPr>
              <w:rFonts w:ascii="宋体" w:eastAsia="宋体" w:hAnsi="宋体" w:cs="宋体"/>
              <w:spacing w:val="6"/>
              <w:sz w:val="19"/>
              <w:szCs w:val="19"/>
            </w:rPr>
            <w:t>(规范性附录)</w:t>
          </w:r>
          <w:r>
            <w:rPr>
              <w:rFonts w:ascii="宋体" w:eastAsia="宋体" w:hAnsi="宋体" w:cs="宋体"/>
              <w:spacing w:val="32"/>
              <w:sz w:val="19"/>
              <w:szCs w:val="19"/>
            </w:rPr>
            <w:t xml:space="preserve"> </w:t>
          </w:r>
          <w:r>
            <w:rPr>
              <w:rFonts w:ascii="宋体" w:eastAsia="宋体" w:hAnsi="宋体" w:cs="宋体"/>
              <w:spacing w:val="6"/>
              <w:sz w:val="19"/>
              <w:szCs w:val="19"/>
            </w:rPr>
            <w:t>信息系统服务监理质量评价指标</w:t>
          </w:r>
          <w:r>
            <w:rPr>
              <w:rFonts w:ascii="宋体" w:eastAsia="宋体" w:hAnsi="宋体" w:cs="宋体"/>
              <w:spacing w:val="-83"/>
              <w:sz w:val="19"/>
              <w:szCs w:val="19"/>
            </w:rPr>
            <w:t xml:space="preserve"> </w:t>
          </w:r>
          <w:r>
            <w:rPr>
              <w:rFonts w:ascii="宋体" w:eastAsia="宋体" w:hAnsi="宋体" w:cs="宋体"/>
              <w:sz w:val="19"/>
              <w:szCs w:val="19"/>
            </w:rPr>
            <w:tab/>
          </w:r>
          <w:hyperlink w:anchor="bookmark34" w:history="1">
            <w:r>
              <w:rPr>
                <w:rFonts w:ascii="Times New Roman" w:eastAsia="Times New Roman" w:hAnsi="Times New Roman" w:cs="Times New Roman"/>
                <w:spacing w:val="3"/>
                <w:sz w:val="19"/>
                <w:szCs w:val="19"/>
              </w:rPr>
              <w:t>22</w:t>
            </w:r>
          </w:hyperlink>
        </w:p>
        <w:p>
          <w:pPr>
            <w:tabs>
              <w:tab w:val="right" w:leader="dot" w:pos="8395"/>
            </w:tabs>
            <w:spacing w:before="137" w:line="219"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c.1</w:t>
          </w:r>
          <w:r>
            <w:rPr>
              <w:rFonts w:ascii="Times New Roman" w:eastAsia="Times New Roman" w:hAnsi="Times New Roman" w:cs="Times New Roman"/>
              <w:spacing w:val="9"/>
              <w:sz w:val="19"/>
              <w:szCs w:val="19"/>
            </w:rPr>
            <w:t xml:space="preserve">   </w:t>
          </w:r>
          <w:r>
            <w:rPr>
              <w:rFonts w:ascii="宋体" w:eastAsia="宋体" w:hAnsi="宋体" w:cs="宋体"/>
              <w:spacing w:val="-5"/>
              <w:sz w:val="19"/>
              <w:szCs w:val="19"/>
            </w:rPr>
            <w:t>概</w:t>
          </w:r>
          <w:r>
            <w:rPr>
              <w:rFonts w:ascii="宋体" w:eastAsia="宋体" w:hAnsi="宋体" w:cs="宋体"/>
              <w:spacing w:val="-40"/>
              <w:sz w:val="19"/>
              <w:szCs w:val="19"/>
            </w:rPr>
            <w:t xml:space="preserve"> </w:t>
          </w:r>
          <w:r>
            <w:rPr>
              <w:rFonts w:ascii="宋体" w:eastAsia="宋体" w:hAnsi="宋体" w:cs="宋体"/>
              <w:spacing w:val="-5"/>
              <w:sz w:val="19"/>
              <w:szCs w:val="19"/>
            </w:rPr>
            <w:t>述</w:t>
          </w:r>
          <w:r>
            <w:rPr>
              <w:rFonts w:ascii="宋体" w:eastAsia="宋体" w:hAnsi="宋体" w:cs="宋体"/>
              <w:spacing w:val="-73"/>
              <w:sz w:val="19"/>
              <w:szCs w:val="19"/>
            </w:rPr>
            <w:t xml:space="preserve"> </w:t>
          </w:r>
          <w:r>
            <w:rPr>
              <w:rFonts w:ascii="宋体" w:eastAsia="宋体" w:hAnsi="宋体" w:cs="宋体"/>
              <w:sz w:val="19"/>
              <w:szCs w:val="19"/>
            </w:rPr>
            <w:tab/>
          </w:r>
          <w:hyperlink w:anchor="bookmark35" w:history="1">
            <w:r>
              <w:rPr>
                <w:rFonts w:ascii="Times New Roman" w:eastAsia="Times New Roman" w:hAnsi="Times New Roman" w:cs="Times New Roman"/>
                <w:spacing w:val="-1"/>
                <w:sz w:val="19"/>
                <w:szCs w:val="19"/>
              </w:rPr>
              <w:t>22</w:t>
            </w:r>
          </w:hyperlink>
        </w:p>
        <w:p>
          <w:pPr>
            <w:tabs>
              <w:tab w:val="right" w:leader="dot" w:pos="8535"/>
            </w:tabs>
            <w:spacing w:before="73" w:line="218" w:lineRule="auto"/>
            <w:ind w:left="179"/>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C.2</w:t>
          </w:r>
          <w:r>
            <w:rPr>
              <w:rFonts w:ascii="Times New Roman" w:eastAsia="Times New Roman" w:hAnsi="Times New Roman" w:cs="Times New Roman"/>
              <w:spacing w:val="16"/>
              <w:sz w:val="19"/>
              <w:szCs w:val="19"/>
            </w:rPr>
            <w:t xml:space="preserve">  </w:t>
          </w:r>
          <w:r>
            <w:rPr>
              <w:rFonts w:ascii="宋体" w:eastAsia="宋体" w:hAnsi="宋体" w:cs="宋体"/>
              <w:spacing w:val="5"/>
              <w:sz w:val="19"/>
              <w:szCs w:val="19"/>
            </w:rPr>
            <w:t>监理的内容评价指标</w:t>
          </w:r>
          <w:r>
            <w:rPr>
              <w:rFonts w:ascii="宋体" w:eastAsia="宋体" w:hAnsi="宋体" w:cs="宋体"/>
              <w:spacing w:val="-73"/>
              <w:sz w:val="19"/>
              <w:szCs w:val="19"/>
            </w:rPr>
            <w:t xml:space="preserve"> </w:t>
          </w:r>
          <w:r>
            <w:rPr>
              <w:rFonts w:ascii="宋体" w:eastAsia="宋体" w:hAnsi="宋体" w:cs="宋体"/>
              <w:sz w:val="19"/>
              <w:szCs w:val="19"/>
            </w:rPr>
            <w:tab/>
          </w:r>
          <w:hyperlink w:anchor="bookmark36" w:history="1">
            <w:r>
              <w:rPr>
                <w:rFonts w:ascii="Times New Roman" w:eastAsia="Times New Roman" w:hAnsi="Times New Roman" w:cs="Times New Roman"/>
                <w:spacing w:val="3"/>
                <w:sz w:val="19"/>
                <w:szCs w:val="19"/>
              </w:rPr>
              <w:t>22</w:t>
            </w:r>
          </w:hyperlink>
        </w:p>
      </w:sdtContent>
    </w:sdt>
    <w:p>
      <w:pPr>
        <w:spacing w:line="218" w:lineRule="auto"/>
        <w:rPr>
          <w:rFonts w:ascii="Times New Roman" w:eastAsia="Times New Roman" w:hAnsi="Times New Roman" w:cs="Times New Roman"/>
          <w:sz w:val="19"/>
          <w:szCs w:val="19"/>
        </w:rPr>
        <w:sectPr>
          <w:footerReference w:type="default" r:id="rId8"/>
          <w:pgSz w:w="11900" w:h="16820"/>
          <w:pgMar w:top="1429" w:right="1477" w:bottom="1470" w:left="1690" w:header="0" w:footer="1298" w:gutter="0"/>
          <w:pgNumType w:start="4"/>
          <w:cols w:num="1" w:space="720"/>
        </w:sectPr>
      </w:pPr>
    </w:p>
    <w:sdt>
      <w:sdtPr>
        <w:rPr>
          <w:rFonts w:ascii="Times New Roman" w:eastAsia="Times New Roman" w:hAnsi="Times New Roman" w:cs="Times New Roman"/>
          <w:sz w:val="19"/>
          <w:szCs w:val="19"/>
        </w:rPr>
        <w:id w:val="2"/>
        <w:docPartObj>
          <w:docPartGallery w:val="Table of Contents"/>
          <w:docPartUnique/>
        </w:docPartObj>
      </w:sdtPr>
      <w:sdtEndPr>
        <w:rPr>
          <w:rFonts w:ascii="Times New Roman" w:eastAsia="Times New Roman" w:hAnsi="Times New Roman" w:cs="Times New Roman"/>
          <w:sz w:val="19"/>
          <w:szCs w:val="19"/>
        </w:rPr>
      </w:sdtEndPr>
      <w:sdtContent>
        <w:p>
          <w:pPr>
            <w:tabs>
              <w:tab w:val="right" w:leader="dot" w:pos="8605"/>
            </w:tabs>
            <w:spacing w:before="208" w:line="218" w:lineRule="auto"/>
            <w:ind w:left="189"/>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C.3</w:t>
          </w:r>
          <w:r>
            <w:rPr>
              <w:rFonts w:ascii="Times New Roman" w:eastAsia="Times New Roman" w:hAnsi="Times New Roman" w:cs="Times New Roman"/>
              <w:spacing w:val="16"/>
              <w:sz w:val="19"/>
              <w:szCs w:val="19"/>
            </w:rPr>
            <w:t xml:space="preserve">  </w:t>
          </w:r>
          <w:r>
            <w:rPr>
              <w:rFonts w:ascii="宋体" w:eastAsia="宋体" w:hAnsi="宋体" w:cs="宋体"/>
              <w:spacing w:val="5"/>
              <w:sz w:val="19"/>
              <w:szCs w:val="19"/>
            </w:rPr>
            <w:t>监理的质量评价指标</w:t>
          </w:r>
          <w:r>
            <w:rPr>
              <w:rFonts w:ascii="宋体" w:eastAsia="宋体" w:hAnsi="宋体" w:cs="宋体"/>
              <w:spacing w:val="-73"/>
              <w:sz w:val="19"/>
              <w:szCs w:val="19"/>
            </w:rPr>
            <w:t xml:space="preserve"> </w:t>
          </w:r>
          <w:r>
            <w:rPr>
              <w:rFonts w:ascii="宋体" w:eastAsia="宋体" w:hAnsi="宋体" w:cs="宋体"/>
              <w:sz w:val="19"/>
              <w:szCs w:val="19"/>
            </w:rPr>
            <w:tab/>
          </w:r>
          <w:hyperlink w:anchor="bookmark37" w:history="1">
            <w:r>
              <w:rPr>
                <w:rFonts w:ascii="Times New Roman" w:eastAsia="Times New Roman" w:hAnsi="Times New Roman" w:cs="Times New Roman"/>
                <w:spacing w:val="2"/>
                <w:sz w:val="19"/>
                <w:szCs w:val="19"/>
              </w:rPr>
              <w:t>23</w:t>
            </w:r>
          </w:hyperlink>
        </w:p>
        <w:p>
          <w:pPr>
            <w:tabs>
              <w:tab w:val="right" w:leader="dot" w:pos="8625"/>
            </w:tabs>
            <w:spacing w:before="75" w:line="218" w:lineRule="auto"/>
            <w:ind w:left="189"/>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C.4</w:t>
          </w:r>
          <w:r>
            <w:rPr>
              <w:rFonts w:ascii="Times New Roman" w:eastAsia="Times New Roman" w:hAnsi="Times New Roman" w:cs="Times New Roman"/>
              <w:spacing w:val="25"/>
              <w:sz w:val="19"/>
              <w:szCs w:val="19"/>
            </w:rPr>
            <w:t xml:space="preserve">  </w:t>
          </w:r>
          <w:r>
            <w:rPr>
              <w:rFonts w:ascii="宋体" w:eastAsia="宋体" w:hAnsi="宋体" w:cs="宋体"/>
              <w:spacing w:val="4"/>
              <w:sz w:val="19"/>
              <w:szCs w:val="19"/>
            </w:rPr>
            <w:t>信息系统服务实施的效果评价指标</w:t>
          </w:r>
          <w:r>
            <w:rPr>
              <w:rFonts w:ascii="宋体" w:eastAsia="宋体" w:hAnsi="宋体" w:cs="宋体"/>
              <w:spacing w:val="-73"/>
              <w:sz w:val="19"/>
              <w:szCs w:val="19"/>
            </w:rPr>
            <w:t xml:space="preserve"> </w:t>
          </w:r>
          <w:r>
            <w:rPr>
              <w:rFonts w:ascii="宋体" w:eastAsia="宋体" w:hAnsi="宋体" w:cs="宋体"/>
              <w:sz w:val="19"/>
              <w:szCs w:val="19"/>
            </w:rPr>
            <w:tab/>
          </w:r>
          <w:hyperlink w:anchor="bookmark38" w:history="1">
            <w:r>
              <w:rPr>
                <w:rFonts w:ascii="Times New Roman" w:eastAsia="Times New Roman" w:hAnsi="Times New Roman" w:cs="Times New Roman"/>
                <w:spacing w:val="2"/>
                <w:sz w:val="19"/>
                <w:szCs w:val="19"/>
              </w:rPr>
              <w:t>24</w:t>
            </w:r>
          </w:hyperlink>
        </w:p>
      </w:sdtContent>
    </w:sdt>
    <w:p>
      <w:pPr>
        <w:spacing w:line="218" w:lineRule="auto"/>
        <w:rPr>
          <w:rFonts w:ascii="Times New Roman" w:eastAsia="Times New Roman" w:hAnsi="Times New Roman" w:cs="Times New Roman"/>
          <w:sz w:val="19"/>
          <w:szCs w:val="19"/>
        </w:rPr>
        <w:sectPr>
          <w:footerReference w:type="default" r:id="rId9"/>
          <w:pgSz w:w="11900" w:h="16820"/>
          <w:pgMar w:top="1429" w:right="1583" w:bottom="1607" w:left="1690" w:header="0" w:footer="1438" w:gutter="0"/>
          <w:pgNumType w:start="5"/>
          <w:cols w:num="1" w:space="720"/>
        </w:sectPr>
      </w:pPr>
    </w:p>
    <w:p>
      <w:pPr>
        <w:spacing w:line="241" w:lineRule="auto"/>
        <w:rPr>
          <w:rFonts w:eastAsia="宋体" w:hint="eastAsia"/>
          <w:lang w:eastAsia="zh-CN"/>
        </w:rPr>
      </w:pPr>
    </w:p>
    <w:p>
      <w:pPr>
        <w:spacing w:line="241" w:lineRule="auto"/>
      </w:pPr>
    </w:p>
    <w:p>
      <w:pPr>
        <w:spacing w:line="241" w:lineRule="auto"/>
      </w:pPr>
    </w:p>
    <w:p>
      <w:pPr>
        <w:pStyle w:val="BodyText"/>
        <w:spacing w:before="101" w:line="222" w:lineRule="auto"/>
        <w:ind w:left="3774"/>
        <w:rPr>
          <w:sz w:val="31"/>
          <w:szCs w:val="31"/>
        </w:rPr>
      </w:pPr>
      <w:r>
        <w:rPr>
          <w:b/>
          <w:bCs/>
          <w:spacing w:val="-10"/>
          <w:sz w:val="31"/>
          <w:szCs w:val="31"/>
        </w:rPr>
        <w:t>前</w:t>
      </w:r>
      <w:r>
        <w:rPr>
          <w:spacing w:val="35"/>
          <w:sz w:val="31"/>
          <w:szCs w:val="31"/>
        </w:rPr>
        <w:t xml:space="preserve">   </w:t>
      </w:r>
      <w:r>
        <w:rPr>
          <w:b/>
          <w:bCs/>
          <w:spacing w:val="-10"/>
          <w:sz w:val="31"/>
          <w:szCs w:val="31"/>
        </w:rPr>
        <w:t>言</w:t>
      </w:r>
    </w:p>
    <w:p>
      <w:pPr>
        <w:spacing w:line="273" w:lineRule="auto"/>
      </w:pPr>
    </w:p>
    <w:p>
      <w:pPr>
        <w:spacing w:line="274" w:lineRule="auto"/>
      </w:pPr>
    </w:p>
    <w:p>
      <w:pPr>
        <w:spacing w:before="65" w:line="248" w:lineRule="auto"/>
        <w:ind w:left="389" w:right="270"/>
        <w:rPr>
          <w:rFonts w:ascii="宋体" w:eastAsia="宋体" w:hAnsi="宋体" w:cs="宋体"/>
          <w:sz w:val="20"/>
          <w:szCs w:val="20"/>
        </w:rPr>
      </w:pPr>
      <w:r>
        <w:rPr>
          <w:rFonts w:ascii="宋体" w:eastAsia="宋体" w:hAnsi="宋体" w:cs="宋体"/>
          <w:spacing w:val="-3"/>
          <w:sz w:val="20"/>
          <w:szCs w:val="20"/>
        </w:rPr>
        <w:t>本标准按照GB/T 1.1-2009《标准化工作导则第1部分：标准的结构和编写》给</w:t>
      </w:r>
      <w:r>
        <w:rPr>
          <w:rFonts w:ascii="宋体" w:eastAsia="宋体" w:hAnsi="宋体" w:cs="宋体"/>
          <w:spacing w:val="-4"/>
          <w:sz w:val="20"/>
          <w:szCs w:val="20"/>
        </w:rPr>
        <w:t>出的规则起草。</w:t>
      </w:r>
      <w:r>
        <w:rPr>
          <w:rFonts w:ascii="宋体" w:eastAsia="宋体" w:hAnsi="宋体" w:cs="宋体"/>
          <w:sz w:val="20"/>
          <w:szCs w:val="20"/>
        </w:rPr>
        <w:t xml:space="preserve"> </w:t>
      </w:r>
      <w:r>
        <w:rPr>
          <w:rFonts w:ascii="宋体" w:eastAsia="宋体" w:hAnsi="宋体" w:cs="宋体"/>
          <w:spacing w:val="-6"/>
          <w:sz w:val="20"/>
          <w:szCs w:val="20"/>
        </w:rPr>
        <w:t>请注意本文件的某些内容可能涉及的专利。本文件的发布机构不承担标识这些专利的责任。</w:t>
      </w:r>
    </w:p>
    <w:p>
      <w:pPr>
        <w:spacing w:before="62" w:line="219" w:lineRule="auto"/>
        <w:ind w:left="389"/>
        <w:rPr>
          <w:rFonts w:ascii="宋体" w:eastAsia="宋体" w:hAnsi="宋体" w:cs="宋体"/>
          <w:sz w:val="20"/>
          <w:szCs w:val="20"/>
        </w:rPr>
      </w:pPr>
      <w:r>
        <w:rPr>
          <w:rFonts w:ascii="宋体" w:eastAsia="宋体" w:hAnsi="宋体" w:cs="宋体"/>
          <w:spacing w:val="-8"/>
          <w:sz w:val="20"/>
          <w:szCs w:val="20"/>
        </w:rPr>
        <w:t>本标准由中国电子技术标准化研究院提出并归口。</w:t>
      </w:r>
    </w:p>
    <w:p>
      <w:pPr>
        <w:spacing w:before="32" w:line="256" w:lineRule="auto"/>
        <w:ind w:firstLine="389"/>
        <w:jc w:val="both"/>
        <w:rPr>
          <w:rFonts w:ascii="宋体" w:eastAsia="宋体" w:hAnsi="宋体" w:cs="宋体"/>
          <w:sz w:val="20"/>
          <w:szCs w:val="20"/>
        </w:rPr>
      </w:pPr>
      <w:r>
        <w:rPr>
          <w:rFonts w:ascii="宋体" w:eastAsia="宋体" w:hAnsi="宋体" w:cs="宋体"/>
          <w:spacing w:val="-6"/>
          <w:sz w:val="20"/>
          <w:szCs w:val="20"/>
        </w:rPr>
        <w:t>本标准主要起草单位：山东正中信息技术股份</w:t>
      </w:r>
      <w:r>
        <w:rPr>
          <w:rFonts w:ascii="宋体" w:eastAsia="宋体" w:hAnsi="宋体" w:cs="宋体"/>
          <w:spacing w:val="-7"/>
          <w:sz w:val="20"/>
          <w:szCs w:val="20"/>
        </w:rPr>
        <w:t>有限公司、中国电子技术标准化研究院、成都安美勤</w:t>
      </w:r>
      <w:r>
        <w:rPr>
          <w:rFonts w:ascii="宋体" w:eastAsia="宋体" w:hAnsi="宋体" w:cs="宋体"/>
          <w:sz w:val="20"/>
          <w:szCs w:val="20"/>
        </w:rPr>
        <w:t xml:space="preserve"> </w:t>
      </w:r>
      <w:r>
        <w:rPr>
          <w:rFonts w:ascii="宋体" w:eastAsia="宋体" w:hAnsi="宋体" w:cs="宋体"/>
          <w:spacing w:val="-7"/>
          <w:sz w:val="20"/>
          <w:szCs w:val="20"/>
        </w:rPr>
        <w:t>信息技术股份有限公司、宁波赛迪信息技术有限公司、北京时代鼎典工程咨</w:t>
      </w:r>
      <w:r>
        <w:rPr>
          <w:rFonts w:ascii="宋体" w:eastAsia="宋体" w:hAnsi="宋体" w:cs="宋体"/>
          <w:spacing w:val="-8"/>
          <w:sz w:val="20"/>
          <w:szCs w:val="20"/>
        </w:rPr>
        <w:t>询有限公司、深圳赛西信息</w:t>
      </w:r>
      <w:r>
        <w:rPr>
          <w:rFonts w:ascii="宋体" w:eastAsia="宋体" w:hAnsi="宋体" w:cs="宋体"/>
          <w:sz w:val="20"/>
          <w:szCs w:val="20"/>
        </w:rPr>
        <w:t xml:space="preserve"> </w:t>
      </w:r>
      <w:r>
        <w:rPr>
          <w:rFonts w:ascii="宋体" w:eastAsia="宋体" w:hAnsi="宋体" w:cs="宋体"/>
          <w:spacing w:val="-7"/>
          <w:sz w:val="20"/>
          <w:szCs w:val="20"/>
        </w:rPr>
        <w:t>技术有限公司、武汉实为咨询监理有限公司、北京中宏信科</w:t>
      </w:r>
      <w:r>
        <w:rPr>
          <w:rFonts w:ascii="宋体" w:eastAsia="宋体" w:hAnsi="宋体" w:cs="宋体"/>
          <w:spacing w:val="-8"/>
          <w:sz w:val="20"/>
          <w:szCs w:val="20"/>
        </w:rPr>
        <w:t>技有限公司、中国计算机用户协会、北京联</w:t>
      </w:r>
      <w:r>
        <w:rPr>
          <w:rFonts w:ascii="宋体" w:eastAsia="宋体" w:hAnsi="宋体" w:cs="宋体"/>
          <w:sz w:val="20"/>
          <w:szCs w:val="20"/>
        </w:rPr>
        <w:t xml:space="preserve"> </w:t>
      </w:r>
      <w:r>
        <w:rPr>
          <w:rFonts w:ascii="宋体" w:eastAsia="宋体" w:hAnsi="宋体" w:cs="宋体"/>
          <w:spacing w:val="-6"/>
          <w:sz w:val="20"/>
          <w:szCs w:val="20"/>
        </w:rPr>
        <w:t>海信息系统有限公司、北京肯思捷信息系统咨询有限公司。</w:t>
      </w:r>
    </w:p>
    <w:p>
      <w:pPr>
        <w:spacing w:before="51" w:line="248" w:lineRule="auto"/>
        <w:ind w:right="80" w:firstLine="389"/>
        <w:rPr>
          <w:rFonts w:ascii="宋体" w:eastAsia="宋体" w:hAnsi="宋体" w:cs="宋体"/>
          <w:sz w:val="20"/>
          <w:szCs w:val="20"/>
        </w:rPr>
      </w:pPr>
      <w:r>
        <w:rPr>
          <w:rFonts w:ascii="宋体" w:eastAsia="宋体" w:hAnsi="宋体" w:cs="宋体"/>
          <w:spacing w:val="-13"/>
          <w:sz w:val="20"/>
          <w:szCs w:val="20"/>
        </w:rPr>
        <w:t>本标准主要起草人：郭锐、郑雷雷、卓兰、张建成、杨鹏、刘学成、王洪全、曹晖、苏汉茂、葛惊、</w:t>
      </w:r>
      <w:r>
        <w:rPr>
          <w:rFonts w:ascii="宋体" w:eastAsia="宋体" w:hAnsi="宋体" w:cs="宋体"/>
          <w:spacing w:val="10"/>
          <w:sz w:val="20"/>
          <w:szCs w:val="20"/>
        </w:rPr>
        <w:t xml:space="preserve"> </w:t>
      </w:r>
      <w:r>
        <w:rPr>
          <w:rFonts w:ascii="宋体" w:eastAsia="宋体" w:hAnsi="宋体" w:cs="宋体"/>
          <w:spacing w:val="-6"/>
          <w:sz w:val="20"/>
          <w:szCs w:val="20"/>
        </w:rPr>
        <w:t>武志锋、焦庆武、杨建滨、汪波、曹劲、张硕、李娟、柯汉波、蔡本心、刘伟。</w:t>
      </w:r>
    </w:p>
    <w:p>
      <w:pPr>
        <w:spacing w:line="248" w:lineRule="auto"/>
        <w:rPr>
          <w:rFonts w:ascii="宋体" w:eastAsia="宋体" w:hAnsi="宋体" w:cs="宋体"/>
          <w:sz w:val="20"/>
          <w:szCs w:val="20"/>
        </w:rPr>
        <w:sectPr>
          <w:footerReference w:type="default" r:id="rId10"/>
          <w:pgSz w:w="11900" w:h="16820"/>
          <w:pgMar w:top="1429" w:right="1479" w:bottom="1602" w:left="1710" w:header="0" w:footer="1423" w:gutter="0"/>
          <w:pgNumType w:start="6"/>
          <w:cols w:num="1" w:space="720"/>
        </w:sectPr>
      </w:pPr>
    </w:p>
    <w:p>
      <w:pPr>
        <w:spacing w:line="251" w:lineRule="auto"/>
        <w:rPr>
          <w:rFonts w:eastAsia="宋体" w:hint="eastAsia"/>
          <w:lang w:eastAsia="zh-CN"/>
        </w:rPr>
      </w:pPr>
    </w:p>
    <w:p>
      <w:pPr>
        <w:spacing w:line="252" w:lineRule="auto"/>
      </w:pPr>
    </w:p>
    <w:p>
      <w:pPr>
        <w:spacing w:line="252" w:lineRule="auto"/>
      </w:pPr>
    </w:p>
    <w:p>
      <w:pPr>
        <w:pStyle w:val="BodyText"/>
        <w:spacing w:before="101" w:line="223" w:lineRule="auto"/>
        <w:ind w:left="3794"/>
        <w:rPr>
          <w:sz w:val="31"/>
          <w:szCs w:val="31"/>
        </w:rPr>
      </w:pPr>
      <w:r>
        <w:rPr>
          <w:b/>
          <w:bCs/>
          <w:spacing w:val="-13"/>
          <w:sz w:val="31"/>
          <w:szCs w:val="31"/>
        </w:rPr>
        <w:t>引</w:t>
      </w:r>
      <w:r>
        <w:rPr>
          <w:spacing w:val="-13"/>
          <w:sz w:val="31"/>
          <w:szCs w:val="31"/>
        </w:rPr>
        <w:t xml:space="preserve">    </w:t>
      </w:r>
      <w:r>
        <w:rPr>
          <w:b/>
          <w:bCs/>
          <w:spacing w:val="-13"/>
          <w:sz w:val="31"/>
          <w:szCs w:val="31"/>
        </w:rPr>
        <w:t>言</w:t>
      </w:r>
    </w:p>
    <w:p>
      <w:pPr>
        <w:spacing w:line="294" w:lineRule="auto"/>
      </w:pPr>
    </w:p>
    <w:p>
      <w:pPr>
        <w:spacing w:line="295" w:lineRule="auto"/>
      </w:pPr>
    </w:p>
    <w:p>
      <w:pPr>
        <w:spacing w:before="62" w:line="266" w:lineRule="auto"/>
        <w:ind w:firstLine="379"/>
        <w:rPr>
          <w:rFonts w:ascii="宋体" w:eastAsia="宋体" w:hAnsi="宋体" w:cs="宋体"/>
          <w:sz w:val="19"/>
          <w:szCs w:val="19"/>
        </w:rPr>
      </w:pPr>
      <w:r>
        <w:rPr>
          <w:rFonts w:ascii="宋体" w:eastAsia="宋体" w:hAnsi="宋体" w:cs="宋体"/>
          <w:spacing w:val="8"/>
          <w:sz w:val="19"/>
          <w:szCs w:val="19"/>
        </w:rPr>
        <w:t>信息技术(如：云计算、物联网、移动互联、大数据以及其他</w:t>
      </w:r>
      <w:r>
        <w:rPr>
          <w:rFonts w:ascii="Times New Roman" w:eastAsia="Times New Roman" w:hAnsi="Times New Roman" w:cs="Times New Roman"/>
          <w:spacing w:val="8"/>
          <w:sz w:val="19"/>
          <w:szCs w:val="19"/>
        </w:rPr>
        <w:t xml:space="preserve">T  </w:t>
      </w:r>
      <w:r>
        <w:rPr>
          <w:rFonts w:ascii="宋体" w:eastAsia="宋体" w:hAnsi="宋体" w:cs="宋体"/>
          <w:spacing w:val="8"/>
          <w:sz w:val="19"/>
          <w:szCs w:val="19"/>
        </w:rPr>
        <w:t>技术等)</w:t>
      </w:r>
      <w:r>
        <w:rPr>
          <w:rFonts w:ascii="宋体" w:eastAsia="宋体" w:hAnsi="宋体" w:cs="宋体"/>
          <w:spacing w:val="7"/>
          <w:sz w:val="19"/>
          <w:szCs w:val="19"/>
        </w:rPr>
        <w:t>发展迅猛，</w:t>
      </w:r>
      <w:r>
        <w:rPr>
          <w:rFonts w:ascii="Times New Roman" w:eastAsia="Times New Roman" w:hAnsi="Times New Roman" w:cs="Times New Roman"/>
          <w:sz w:val="19"/>
          <w:szCs w:val="19"/>
        </w:rPr>
        <w:t>laaS</w:t>
      </w:r>
      <w:r>
        <w:rPr>
          <w:rFonts w:ascii="Times New Roman" w:eastAsia="Times New Roman" w:hAnsi="Times New Roman" w:cs="Times New Roman"/>
          <w:spacing w:val="-26"/>
          <w:sz w:val="19"/>
          <w:szCs w:val="19"/>
        </w:rPr>
        <w:t xml:space="preserve"> </w:t>
      </w:r>
      <w:r>
        <w:rPr>
          <w:rFonts w:ascii="宋体" w:eastAsia="宋体" w:hAnsi="宋体" w:cs="宋体"/>
          <w:spacing w:val="7"/>
          <w:sz w:val="19"/>
          <w:szCs w:val="19"/>
        </w:rPr>
        <w:t>、</w:t>
      </w:r>
      <w:r>
        <w:rPr>
          <w:rFonts w:ascii="Times New Roman" w:eastAsia="Times New Roman" w:hAnsi="Times New Roman" w:cs="Times New Roman"/>
          <w:sz w:val="19"/>
          <w:szCs w:val="19"/>
        </w:rPr>
        <w:t>PaaS</w:t>
      </w:r>
      <w:r>
        <w:rPr>
          <w:rFonts w:ascii="Times New Roman" w:eastAsia="Times New Roman" w:hAnsi="Times New Roman" w:cs="Times New Roman"/>
          <w:spacing w:val="-27"/>
          <w:sz w:val="19"/>
          <w:szCs w:val="19"/>
        </w:rPr>
        <w:t xml:space="preserve"> </w:t>
      </w:r>
      <w:r>
        <w:rPr>
          <w:rFonts w:ascii="宋体" w:eastAsia="宋体" w:hAnsi="宋体" w:cs="宋体"/>
          <w:spacing w:val="7"/>
          <w:sz w:val="19"/>
          <w:szCs w:val="19"/>
        </w:rPr>
        <w:t>、</w:t>
      </w:r>
      <w:r>
        <w:rPr>
          <w:rFonts w:ascii="宋体" w:eastAsia="宋体" w:hAnsi="宋体" w:cs="宋体"/>
          <w:sz w:val="19"/>
          <w:szCs w:val="19"/>
        </w:rPr>
        <w:t xml:space="preserve"> </w:t>
      </w:r>
      <w:r>
        <w:rPr>
          <w:rFonts w:ascii="Times New Roman" w:eastAsia="Times New Roman" w:hAnsi="Times New Roman" w:cs="Times New Roman"/>
          <w:sz w:val="19"/>
          <w:szCs w:val="19"/>
        </w:rPr>
        <w:t>SaaS</w:t>
      </w:r>
      <w:r>
        <w:rPr>
          <w:rFonts w:ascii="Times New Roman" w:eastAsia="Times New Roman" w:hAnsi="Times New Roman" w:cs="Times New Roman"/>
          <w:spacing w:val="35"/>
          <w:sz w:val="19"/>
          <w:szCs w:val="19"/>
        </w:rPr>
        <w:t xml:space="preserve"> </w:t>
      </w:r>
      <w:r>
        <w:rPr>
          <w:rFonts w:ascii="宋体" w:eastAsia="宋体" w:hAnsi="宋体" w:cs="宋体"/>
          <w:spacing w:val="5"/>
          <w:sz w:val="19"/>
          <w:szCs w:val="19"/>
        </w:rPr>
        <w:t>等信息系统服务得到广泛应用。针对项目的管理</w:t>
      </w:r>
      <w:r>
        <w:rPr>
          <w:rFonts w:ascii="宋体" w:eastAsia="宋体" w:hAnsi="宋体" w:cs="宋体"/>
          <w:spacing w:val="4"/>
          <w:sz w:val="19"/>
          <w:szCs w:val="19"/>
        </w:rPr>
        <w:t>已向针对服务的管理转变，现有规范或正在制定</w:t>
      </w:r>
      <w:r>
        <w:rPr>
          <w:rFonts w:ascii="宋体" w:eastAsia="宋体" w:hAnsi="宋体" w:cs="宋体"/>
          <w:sz w:val="19"/>
          <w:szCs w:val="19"/>
        </w:rPr>
        <w:t xml:space="preserve"> </w:t>
      </w:r>
      <w:r>
        <w:rPr>
          <w:rFonts w:ascii="宋体" w:eastAsia="宋体" w:hAnsi="宋体" w:cs="宋体"/>
          <w:spacing w:val="5"/>
          <w:sz w:val="19"/>
          <w:szCs w:val="19"/>
        </w:rPr>
        <w:t>的</w:t>
      </w:r>
      <w:r>
        <w:rPr>
          <w:rFonts w:ascii="宋体" w:eastAsia="宋体" w:hAnsi="宋体" w:cs="宋体"/>
          <w:spacing w:val="-52"/>
          <w:sz w:val="19"/>
          <w:szCs w:val="19"/>
        </w:rPr>
        <w:t xml:space="preserve"> </w:t>
      </w:r>
      <w:r>
        <w:rPr>
          <w:rFonts w:ascii="宋体" w:eastAsia="宋体" w:hAnsi="宋体" w:cs="宋体"/>
          <w:sz w:val="19"/>
          <w:szCs w:val="19"/>
        </w:rPr>
        <w:t>GB</w:t>
      </w:r>
      <w:r>
        <w:rPr>
          <w:rFonts w:ascii="宋体" w:eastAsia="宋体" w:hAnsi="宋体" w:cs="宋体"/>
          <w:spacing w:val="5"/>
          <w:sz w:val="19"/>
          <w:szCs w:val="19"/>
        </w:rPr>
        <w:t>/T19668</w:t>
      </w:r>
      <w:r>
        <w:rPr>
          <w:rFonts w:ascii="宋体" w:eastAsia="宋体" w:hAnsi="宋体" w:cs="宋体"/>
          <w:sz w:val="19"/>
          <w:szCs w:val="19"/>
        </w:rPr>
        <w:t xml:space="preserve">  </w:t>
      </w:r>
      <w:r>
        <w:rPr>
          <w:rFonts w:ascii="宋体" w:eastAsia="宋体" w:hAnsi="宋体" w:cs="宋体"/>
          <w:spacing w:val="5"/>
          <w:sz w:val="19"/>
          <w:szCs w:val="19"/>
        </w:rPr>
        <w:t>系列规范以工程项目或子系统为监理服务对象，本标准在信</w:t>
      </w:r>
      <w:r>
        <w:rPr>
          <w:rFonts w:ascii="宋体" w:eastAsia="宋体" w:hAnsi="宋体" w:cs="宋体"/>
          <w:spacing w:val="4"/>
          <w:sz w:val="19"/>
          <w:szCs w:val="19"/>
        </w:rPr>
        <w:t>息技术服务标准</w:t>
      </w:r>
      <w:r>
        <w:rPr>
          <w:rFonts w:ascii="宋体" w:eastAsia="宋体" w:hAnsi="宋体" w:cs="宋体"/>
          <w:spacing w:val="-24"/>
          <w:sz w:val="19"/>
          <w:szCs w:val="19"/>
        </w:rPr>
        <w:t xml:space="preserve"> </w:t>
      </w:r>
      <w:r>
        <w:rPr>
          <w:rFonts w:ascii="Times New Roman" w:eastAsia="Times New Roman" w:hAnsi="Times New Roman" w:cs="Times New Roman"/>
          <w:spacing w:val="4"/>
          <w:sz w:val="19"/>
          <w:szCs w:val="19"/>
        </w:rPr>
        <w:t>(</w:t>
      </w:r>
      <w:r>
        <w:rPr>
          <w:rFonts w:ascii="Times New Roman" w:eastAsia="Times New Roman" w:hAnsi="Times New Roman" w:cs="Times New Roman"/>
          <w:sz w:val="19"/>
          <w:szCs w:val="19"/>
        </w:rPr>
        <w:t>ITSS</w:t>
      </w:r>
      <w:r>
        <w:rPr>
          <w:rFonts w:ascii="Times New Roman" w:eastAsia="Times New Roman" w:hAnsi="Times New Roman" w:cs="Times New Roman"/>
          <w:spacing w:val="4"/>
          <w:sz w:val="19"/>
          <w:szCs w:val="19"/>
        </w:rPr>
        <w:t xml:space="preserve">)   </w:t>
      </w:r>
      <w:r>
        <w:rPr>
          <w:rFonts w:ascii="宋体" w:eastAsia="宋体" w:hAnsi="宋体" w:cs="宋体"/>
          <w:spacing w:val="4"/>
          <w:sz w:val="19"/>
          <w:szCs w:val="19"/>
        </w:rPr>
        <w:t>体</w:t>
      </w:r>
      <w:r>
        <w:rPr>
          <w:rFonts w:ascii="宋体" w:eastAsia="宋体" w:hAnsi="宋体" w:cs="宋体"/>
          <w:sz w:val="19"/>
          <w:szCs w:val="19"/>
        </w:rPr>
        <w:t xml:space="preserve"> </w:t>
      </w:r>
      <w:r>
        <w:rPr>
          <w:rFonts w:ascii="宋体" w:eastAsia="宋体" w:hAnsi="宋体" w:cs="宋体"/>
          <w:spacing w:val="4"/>
          <w:sz w:val="19"/>
          <w:szCs w:val="19"/>
        </w:rPr>
        <w:t>系框架内，以服务型项目为监理服务对象，扩大监理服务范围。</w:t>
      </w:r>
    </w:p>
    <w:p>
      <w:pPr>
        <w:spacing w:line="266" w:lineRule="auto"/>
        <w:rPr>
          <w:rFonts w:ascii="宋体" w:eastAsia="宋体" w:hAnsi="宋体" w:cs="宋体"/>
          <w:sz w:val="19"/>
          <w:szCs w:val="19"/>
        </w:rPr>
        <w:sectPr>
          <w:footerReference w:type="default" r:id="rId11"/>
          <w:pgSz w:w="11900" w:h="16820"/>
          <w:pgMar w:top="1429" w:right="1527" w:bottom="1550" w:left="1680" w:header="0" w:footer="1381" w:gutter="0"/>
          <w:pgNumType w:start="7"/>
          <w:cols w:num="1" w:space="720"/>
        </w:sectPr>
      </w:pPr>
    </w:p>
    <w:p>
      <w:pPr>
        <w:spacing w:line="248" w:lineRule="auto"/>
        <w:rPr>
          <w:rFonts w:eastAsia="宋体" w:hint="eastAsia"/>
          <w:lang w:eastAsia="zh-CN"/>
        </w:rPr>
      </w:pPr>
    </w:p>
    <w:p>
      <w:pPr>
        <w:spacing w:line="249" w:lineRule="auto"/>
      </w:pPr>
    </w:p>
    <w:p>
      <w:pPr>
        <w:spacing w:line="249" w:lineRule="auto"/>
      </w:pPr>
    </w:p>
    <w:p>
      <w:pPr>
        <w:pStyle w:val="BodyText"/>
        <w:spacing w:before="94" w:line="221" w:lineRule="auto"/>
        <w:ind w:left="1914"/>
        <w:rPr>
          <w:sz w:val="29"/>
          <w:szCs w:val="29"/>
        </w:rPr>
      </w:pPr>
      <w:bookmarkStart w:id="0" w:name="bookmark9"/>
      <w:bookmarkEnd w:id="0"/>
      <w:bookmarkStart w:id="1" w:name="bookmark8"/>
      <w:bookmarkEnd w:id="1"/>
      <w:r>
        <w:rPr>
          <w:b/>
          <w:bCs/>
          <w:spacing w:val="10"/>
          <w:sz w:val="29"/>
          <w:szCs w:val="29"/>
        </w:rPr>
        <w:t>信息技术服务信息系统服务监理规范</w:t>
      </w:r>
    </w:p>
    <w:p>
      <w:pPr>
        <w:spacing w:line="247" w:lineRule="auto"/>
      </w:pPr>
    </w:p>
    <w:p>
      <w:pPr>
        <w:spacing w:line="248" w:lineRule="auto"/>
      </w:pPr>
    </w:p>
    <w:p>
      <w:pPr>
        <w:pStyle w:val="BodyText"/>
        <w:spacing w:before="65" w:line="223" w:lineRule="auto"/>
        <w:ind w:left="2"/>
        <w:rPr>
          <w:sz w:val="20"/>
          <w:szCs w:val="20"/>
        </w:rPr>
      </w:pPr>
      <w:r>
        <w:rPr>
          <w:b/>
          <w:bCs/>
          <w:spacing w:val="-10"/>
          <w:sz w:val="20"/>
          <w:szCs w:val="20"/>
        </w:rPr>
        <w:t>1</w:t>
      </w:r>
      <w:r>
        <w:rPr>
          <w:spacing w:val="88"/>
          <w:sz w:val="20"/>
          <w:szCs w:val="20"/>
        </w:rPr>
        <w:t xml:space="preserve"> </w:t>
      </w:r>
      <w:r>
        <w:rPr>
          <w:b/>
          <w:bCs/>
          <w:spacing w:val="-10"/>
          <w:sz w:val="20"/>
          <w:szCs w:val="20"/>
        </w:rPr>
        <w:t>范围</w:t>
      </w:r>
    </w:p>
    <w:p>
      <w:pPr>
        <w:spacing w:line="253" w:lineRule="auto"/>
      </w:pPr>
    </w:p>
    <w:p>
      <w:pPr>
        <w:spacing w:before="65" w:line="247" w:lineRule="auto"/>
        <w:ind w:right="72" w:firstLine="399"/>
        <w:rPr>
          <w:rFonts w:ascii="宋体" w:eastAsia="宋体" w:hAnsi="宋体" w:cs="宋体"/>
          <w:sz w:val="20"/>
          <w:szCs w:val="20"/>
        </w:rPr>
      </w:pPr>
      <w:r>
        <w:rPr>
          <w:rFonts w:ascii="宋体" w:eastAsia="宋体" w:hAnsi="宋体" w:cs="宋体"/>
          <w:spacing w:val="-7"/>
          <w:sz w:val="20"/>
          <w:szCs w:val="20"/>
        </w:rPr>
        <w:t>本标准规定了信息系统服务监理的管理要求，</w:t>
      </w:r>
      <w:r>
        <w:rPr>
          <w:rFonts w:ascii="宋体" w:eastAsia="宋体" w:hAnsi="宋体" w:cs="宋体"/>
          <w:spacing w:val="-8"/>
          <w:sz w:val="20"/>
          <w:szCs w:val="20"/>
        </w:rPr>
        <w:t>给出了信息系统服务的规划设计、招标、实施、验收</w:t>
      </w:r>
      <w:r>
        <w:rPr>
          <w:rFonts w:ascii="宋体" w:eastAsia="宋体" w:hAnsi="宋体" w:cs="宋体"/>
          <w:sz w:val="20"/>
          <w:szCs w:val="20"/>
        </w:rPr>
        <w:t xml:space="preserve"> </w:t>
      </w:r>
      <w:r>
        <w:rPr>
          <w:rFonts w:ascii="宋体" w:eastAsia="宋体" w:hAnsi="宋体" w:cs="宋体"/>
          <w:spacing w:val="-6"/>
          <w:sz w:val="20"/>
          <w:szCs w:val="20"/>
        </w:rPr>
        <w:t>四个阶段的监理内容和监理要点，并给出信息系统服务监理质量的评价指标。</w:t>
      </w:r>
    </w:p>
    <w:p>
      <w:pPr>
        <w:spacing w:before="65" w:line="219" w:lineRule="auto"/>
        <w:ind w:left="399"/>
        <w:rPr>
          <w:rFonts w:ascii="宋体" w:eastAsia="宋体" w:hAnsi="宋体" w:cs="宋体"/>
          <w:sz w:val="20"/>
          <w:szCs w:val="20"/>
        </w:rPr>
      </w:pPr>
      <w:r>
        <w:rPr>
          <w:rFonts w:ascii="宋体" w:eastAsia="宋体" w:hAnsi="宋体" w:cs="宋体"/>
          <w:spacing w:val="-12"/>
          <w:sz w:val="20"/>
          <w:szCs w:val="20"/>
        </w:rPr>
        <w:t>本标准适用于：</w:t>
      </w:r>
    </w:p>
    <w:p>
      <w:pPr>
        <w:spacing w:before="23" w:line="290" w:lineRule="exact"/>
        <w:ind w:left="399"/>
        <w:rPr>
          <w:rFonts w:ascii="宋体" w:eastAsia="宋体" w:hAnsi="宋体" w:cs="宋体"/>
          <w:sz w:val="20"/>
          <w:szCs w:val="20"/>
        </w:rPr>
      </w:pPr>
      <w:r>
        <w:rPr>
          <w:rFonts w:ascii="宋体" w:eastAsia="宋体" w:hAnsi="宋体" w:cs="宋体"/>
          <w:spacing w:val="-7"/>
          <w:position w:val="6"/>
          <w:sz w:val="20"/>
          <w:szCs w:val="20"/>
        </w:rPr>
        <w:t>——监理及相关服务的资质认证及资格认定和监督管理部门；</w:t>
      </w:r>
    </w:p>
    <w:p>
      <w:pPr>
        <w:spacing w:before="1" w:line="219" w:lineRule="auto"/>
        <w:ind w:left="399"/>
        <w:rPr>
          <w:rFonts w:ascii="宋体" w:eastAsia="宋体" w:hAnsi="宋体" w:cs="宋体"/>
          <w:sz w:val="20"/>
          <w:szCs w:val="20"/>
        </w:rPr>
      </w:pPr>
      <w:r>
        <w:rPr>
          <w:rFonts w:ascii="宋体" w:eastAsia="宋体" w:hAnsi="宋体" w:cs="宋体"/>
          <w:spacing w:val="-8"/>
          <w:sz w:val="20"/>
          <w:szCs w:val="20"/>
        </w:rPr>
        <w:t>——从事监理及相关服务的单位和人员；</w:t>
      </w:r>
    </w:p>
    <w:p>
      <w:pPr>
        <w:spacing w:before="52" w:line="289" w:lineRule="exact"/>
        <w:ind w:left="399"/>
        <w:rPr>
          <w:rFonts w:ascii="宋体" w:eastAsia="宋体" w:hAnsi="宋体" w:cs="宋体"/>
          <w:sz w:val="20"/>
          <w:szCs w:val="20"/>
        </w:rPr>
      </w:pPr>
      <w:r>
        <w:rPr>
          <w:rFonts w:ascii="宋体" w:eastAsia="宋体" w:hAnsi="宋体" w:cs="宋体"/>
          <w:spacing w:val="-8"/>
          <w:position w:val="6"/>
          <w:sz w:val="20"/>
          <w:szCs w:val="20"/>
        </w:rPr>
        <w:t>——信息系统服务业主单位；</w:t>
      </w:r>
    </w:p>
    <w:p>
      <w:pPr>
        <w:spacing w:before="1" w:line="218" w:lineRule="auto"/>
        <w:ind w:left="399"/>
        <w:rPr>
          <w:rFonts w:ascii="宋体" w:eastAsia="宋体" w:hAnsi="宋体" w:cs="宋体"/>
          <w:sz w:val="20"/>
          <w:szCs w:val="20"/>
        </w:rPr>
      </w:pPr>
      <w:r>
        <w:rPr>
          <w:rFonts w:ascii="宋体" w:eastAsia="宋体" w:hAnsi="宋体" w:cs="宋体"/>
          <w:spacing w:val="-9"/>
          <w:sz w:val="20"/>
          <w:szCs w:val="20"/>
        </w:rPr>
        <w:t>——信息系统服务提供单位：</w:t>
      </w:r>
    </w:p>
    <w:p>
      <w:pPr>
        <w:spacing w:before="53" w:line="219" w:lineRule="auto"/>
        <w:ind w:left="399"/>
        <w:rPr>
          <w:rFonts w:ascii="宋体" w:eastAsia="宋体" w:hAnsi="宋体" w:cs="宋体"/>
          <w:sz w:val="20"/>
          <w:szCs w:val="20"/>
        </w:rPr>
      </w:pPr>
      <w:r>
        <w:rPr>
          <w:rFonts w:ascii="宋体" w:eastAsia="宋体" w:hAnsi="宋体" w:cs="宋体"/>
          <w:spacing w:val="-6"/>
          <w:sz w:val="20"/>
          <w:szCs w:val="20"/>
        </w:rPr>
        <w:t>——从事监理及相关服务的教育、培训和研究单位。</w:t>
      </w:r>
    </w:p>
    <w:p>
      <w:pPr>
        <w:spacing w:line="303" w:lineRule="auto"/>
      </w:pPr>
    </w:p>
    <w:p>
      <w:pPr>
        <w:pStyle w:val="BodyText"/>
        <w:spacing w:before="65" w:line="222" w:lineRule="auto"/>
        <w:ind w:left="2"/>
        <w:rPr>
          <w:sz w:val="20"/>
          <w:szCs w:val="20"/>
        </w:rPr>
      </w:pPr>
      <w:r>
        <w:rPr>
          <w:b/>
          <w:bCs/>
          <w:spacing w:val="-7"/>
          <w:sz w:val="20"/>
          <w:szCs w:val="20"/>
        </w:rPr>
        <w:t>2</w:t>
      </w:r>
      <w:r>
        <w:rPr>
          <w:spacing w:val="76"/>
          <w:sz w:val="20"/>
          <w:szCs w:val="20"/>
        </w:rPr>
        <w:t xml:space="preserve"> </w:t>
      </w:r>
      <w:r>
        <w:rPr>
          <w:b/>
          <w:bCs/>
          <w:spacing w:val="-7"/>
          <w:sz w:val="20"/>
          <w:szCs w:val="20"/>
        </w:rPr>
        <w:t>规范性引用文件</w:t>
      </w:r>
    </w:p>
    <w:p>
      <w:pPr>
        <w:spacing w:line="245" w:lineRule="auto"/>
      </w:pPr>
    </w:p>
    <w:p>
      <w:pPr>
        <w:spacing w:before="66" w:line="248" w:lineRule="auto"/>
        <w:ind w:firstLine="399"/>
        <w:rPr>
          <w:rFonts w:ascii="宋体" w:eastAsia="宋体" w:hAnsi="宋体" w:cs="宋体"/>
          <w:sz w:val="20"/>
          <w:szCs w:val="20"/>
        </w:rPr>
      </w:pPr>
      <w:r>
        <w:rPr>
          <w:rFonts w:ascii="宋体" w:eastAsia="宋体" w:hAnsi="宋体" w:cs="宋体"/>
          <w:spacing w:val="-10"/>
          <w:sz w:val="20"/>
          <w:szCs w:val="20"/>
        </w:rPr>
        <w:t>下列文件对于本文件的应用是必不可少的。凡是注日期的引用文件，仅注日</w:t>
      </w:r>
      <w:r>
        <w:rPr>
          <w:rFonts w:ascii="宋体" w:eastAsia="宋体" w:hAnsi="宋体" w:cs="宋体"/>
          <w:spacing w:val="-11"/>
          <w:sz w:val="20"/>
          <w:szCs w:val="20"/>
        </w:rPr>
        <w:t>期的版本适用于本文件。</w:t>
      </w:r>
      <w:r>
        <w:rPr>
          <w:rFonts w:ascii="宋体" w:eastAsia="宋体" w:hAnsi="宋体" w:cs="宋体"/>
          <w:sz w:val="20"/>
          <w:szCs w:val="20"/>
        </w:rPr>
        <w:t xml:space="preserve"> 凡是不注日期的引用文件，其最新版本(包括所有的</w:t>
      </w:r>
      <w:r>
        <w:rPr>
          <w:rFonts w:ascii="宋体" w:eastAsia="宋体" w:hAnsi="宋体" w:cs="宋体"/>
          <w:spacing w:val="-1"/>
          <w:sz w:val="20"/>
          <w:szCs w:val="20"/>
        </w:rPr>
        <w:t>修改单)适用于本文件。</w:t>
      </w:r>
    </w:p>
    <w:p>
      <w:pPr>
        <w:spacing w:before="54" w:line="219" w:lineRule="auto"/>
        <w:ind w:left="399"/>
        <w:rPr>
          <w:rFonts w:ascii="宋体" w:eastAsia="宋体" w:hAnsi="宋体" w:cs="宋体"/>
          <w:sz w:val="20"/>
          <w:szCs w:val="20"/>
        </w:rPr>
      </w:pPr>
      <w:r>
        <w:rPr>
          <w:rFonts w:ascii="宋体" w:eastAsia="宋体" w:hAnsi="宋体" w:cs="宋体"/>
          <w:sz w:val="20"/>
          <w:szCs w:val="20"/>
        </w:rPr>
        <w:t>GB</w:t>
      </w:r>
      <w:r>
        <w:rPr>
          <w:rFonts w:ascii="宋体" w:eastAsia="宋体" w:hAnsi="宋体" w:cs="宋体"/>
          <w:spacing w:val="2"/>
          <w:sz w:val="20"/>
          <w:szCs w:val="20"/>
        </w:rPr>
        <w:t>/T 19668.1-2014 信息技术服务监理第1部分：总则</w:t>
      </w:r>
    </w:p>
    <w:p>
      <w:pPr>
        <w:spacing w:line="283" w:lineRule="auto"/>
      </w:pPr>
    </w:p>
    <w:p>
      <w:pPr>
        <w:pStyle w:val="BodyText"/>
        <w:spacing w:before="65" w:line="222" w:lineRule="auto"/>
        <w:ind w:left="2"/>
        <w:rPr>
          <w:sz w:val="20"/>
          <w:szCs w:val="20"/>
        </w:rPr>
      </w:pPr>
      <w:r>
        <w:rPr>
          <w:b/>
          <w:bCs/>
          <w:spacing w:val="-8"/>
          <w:sz w:val="20"/>
          <w:szCs w:val="20"/>
        </w:rPr>
        <w:t>3</w:t>
      </w:r>
      <w:r>
        <w:rPr>
          <w:spacing w:val="87"/>
          <w:sz w:val="20"/>
          <w:szCs w:val="20"/>
        </w:rPr>
        <w:t xml:space="preserve"> </w:t>
      </w:r>
      <w:r>
        <w:rPr>
          <w:b/>
          <w:bCs/>
          <w:spacing w:val="-8"/>
          <w:sz w:val="20"/>
          <w:szCs w:val="20"/>
        </w:rPr>
        <w:t>术语和定义</w:t>
      </w:r>
    </w:p>
    <w:p>
      <w:pPr>
        <w:spacing w:line="274" w:lineRule="auto"/>
      </w:pPr>
    </w:p>
    <w:p>
      <w:pPr>
        <w:spacing w:before="65" w:line="219" w:lineRule="auto"/>
        <w:ind w:left="399"/>
        <w:rPr>
          <w:rFonts w:ascii="宋体" w:eastAsia="宋体" w:hAnsi="宋体" w:cs="宋体"/>
          <w:sz w:val="20"/>
          <w:szCs w:val="20"/>
        </w:rPr>
      </w:pPr>
      <w:r>
        <w:rPr>
          <w:rFonts w:ascii="宋体" w:eastAsia="宋体" w:hAnsi="宋体" w:cs="宋体"/>
          <w:spacing w:val="-5"/>
          <w:sz w:val="20"/>
          <w:szCs w:val="20"/>
        </w:rPr>
        <w:t>GB/T 19668.1-2014界定的以及下列术语和定义适用于本文件。</w:t>
      </w:r>
    </w:p>
    <w:p>
      <w:pPr>
        <w:spacing w:before="223" w:line="184" w:lineRule="auto"/>
        <w:ind w:left="2"/>
        <w:rPr>
          <w:rFonts w:ascii="宋体" w:eastAsia="宋体" w:hAnsi="宋体" w:cs="宋体"/>
          <w:sz w:val="20"/>
          <w:szCs w:val="20"/>
        </w:rPr>
      </w:pPr>
      <w:r>
        <w:rPr>
          <w:rFonts w:ascii="宋体" w:eastAsia="宋体" w:hAnsi="宋体" w:cs="宋体"/>
          <w:b/>
          <w:bCs/>
          <w:spacing w:val="-5"/>
          <w:sz w:val="20"/>
          <w:szCs w:val="20"/>
        </w:rPr>
        <w:t>3.1</w:t>
      </w:r>
    </w:p>
    <w:p>
      <w:pPr>
        <w:pStyle w:val="BodyText"/>
        <w:spacing w:before="179" w:line="212" w:lineRule="auto"/>
        <w:ind w:left="399"/>
        <w:rPr>
          <w:rFonts w:ascii="Times New Roman" w:eastAsia="Times New Roman" w:hAnsi="Times New Roman" w:cs="Times New Roman"/>
          <w:sz w:val="20"/>
          <w:szCs w:val="20"/>
        </w:rPr>
      </w:pPr>
      <w:r>
        <w:rPr>
          <w:spacing w:val="5"/>
          <w:sz w:val="20"/>
          <w:szCs w:val="20"/>
        </w:rPr>
        <w:t>业主单位(需方)</w:t>
      </w:r>
      <w:r>
        <w:rPr>
          <w:spacing w:val="71"/>
          <w:sz w:val="20"/>
          <w:szCs w:val="20"/>
        </w:rPr>
        <w:t xml:space="preserve"> </w:t>
      </w:r>
      <w:r>
        <w:rPr>
          <w:rFonts w:ascii="Times New Roman" w:eastAsia="Times New Roman" w:hAnsi="Times New Roman" w:cs="Times New Roman"/>
          <w:sz w:val="20"/>
          <w:szCs w:val="20"/>
        </w:rPr>
        <w:t>owner</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acquirer</w:t>
      </w:r>
      <w:r>
        <w:rPr>
          <w:rFonts w:ascii="Times New Roman" w:eastAsia="Times New Roman" w:hAnsi="Times New Roman" w:cs="Times New Roman"/>
          <w:spacing w:val="5"/>
          <w:sz w:val="20"/>
          <w:szCs w:val="20"/>
        </w:rPr>
        <w:t>)</w:t>
      </w:r>
    </w:p>
    <w:p>
      <w:pPr>
        <w:spacing w:before="81" w:line="218" w:lineRule="auto"/>
        <w:ind w:left="399"/>
        <w:rPr>
          <w:rFonts w:ascii="宋体" w:eastAsia="宋体" w:hAnsi="宋体" w:cs="宋体"/>
          <w:sz w:val="20"/>
          <w:szCs w:val="20"/>
        </w:rPr>
      </w:pPr>
      <w:r>
        <w:rPr>
          <w:rFonts w:ascii="宋体" w:eastAsia="宋体" w:hAnsi="宋体" w:cs="宋体"/>
          <w:spacing w:val="-7"/>
          <w:sz w:val="20"/>
          <w:szCs w:val="20"/>
        </w:rPr>
        <w:t>具有信息系统服务和信息系统服务监理发包主体资格和支付服务价款能力的单位。</w:t>
      </w:r>
    </w:p>
    <w:p>
      <w:pPr>
        <w:spacing w:before="236" w:line="183" w:lineRule="auto"/>
        <w:ind w:left="2"/>
        <w:rPr>
          <w:rFonts w:ascii="宋体" w:eastAsia="宋体" w:hAnsi="宋体" w:cs="宋体"/>
          <w:sz w:val="20"/>
          <w:szCs w:val="20"/>
        </w:rPr>
      </w:pPr>
      <w:r>
        <w:rPr>
          <w:rFonts w:ascii="宋体" w:eastAsia="宋体" w:hAnsi="宋体" w:cs="宋体"/>
          <w:b/>
          <w:bCs/>
          <w:spacing w:val="-5"/>
          <w:sz w:val="20"/>
          <w:szCs w:val="20"/>
        </w:rPr>
        <w:t>3.2</w:t>
      </w:r>
    </w:p>
    <w:p>
      <w:pPr>
        <w:pStyle w:val="BodyText"/>
        <w:spacing w:before="179" w:line="212" w:lineRule="auto"/>
        <w:ind w:left="402"/>
        <w:rPr>
          <w:rFonts w:ascii="Times New Roman" w:eastAsia="Times New Roman" w:hAnsi="Times New Roman" w:cs="Times New Roman"/>
          <w:sz w:val="20"/>
          <w:szCs w:val="20"/>
        </w:rPr>
      </w:pPr>
      <w:r>
        <w:rPr>
          <w:b/>
          <w:bCs/>
          <w:spacing w:val="2"/>
          <w:sz w:val="20"/>
          <w:szCs w:val="20"/>
        </w:rPr>
        <w:t>服务提供单位(供方)</w:t>
      </w:r>
      <w:r>
        <w:rPr>
          <w:spacing w:val="75"/>
          <w:sz w:val="20"/>
          <w:szCs w:val="20"/>
        </w:rPr>
        <w:t xml:space="preserve"> </w:t>
      </w:r>
      <w:r>
        <w:rPr>
          <w:rFonts w:ascii="Times New Roman" w:eastAsia="Times New Roman" w:hAnsi="Times New Roman" w:cs="Times New Roman"/>
          <w:b/>
          <w:bCs/>
          <w:sz w:val="20"/>
          <w:szCs w:val="20"/>
        </w:rPr>
        <w:t>service</w:t>
      </w:r>
      <w:r>
        <w:rPr>
          <w:rFonts w:ascii="Times New Roman" w:eastAsia="Times New Roman" w:hAnsi="Times New Roman" w:cs="Times New Roman"/>
          <w:b/>
          <w:bCs/>
          <w:spacing w:val="2"/>
          <w:sz w:val="20"/>
          <w:szCs w:val="20"/>
        </w:rPr>
        <w:t xml:space="preserve">         </w:t>
      </w:r>
      <w:r>
        <w:rPr>
          <w:rFonts w:ascii="Times New Roman" w:eastAsia="Times New Roman" w:hAnsi="Times New Roman" w:cs="Times New Roman"/>
          <w:b/>
          <w:bCs/>
          <w:sz w:val="20"/>
          <w:szCs w:val="20"/>
        </w:rPr>
        <w:t>provider</w:t>
      </w:r>
      <w:r>
        <w:rPr>
          <w:rFonts w:ascii="Times New Roman" w:eastAsia="Times New Roman" w:hAnsi="Times New Roman" w:cs="Times New Roman"/>
          <w:b/>
          <w:bCs/>
          <w:spacing w:val="2"/>
          <w:sz w:val="20"/>
          <w:szCs w:val="20"/>
        </w:rPr>
        <w:t>(</w:t>
      </w:r>
      <w:r>
        <w:rPr>
          <w:rFonts w:ascii="Times New Roman" w:eastAsia="Times New Roman" w:hAnsi="Times New Roman" w:cs="Times New Roman"/>
          <w:b/>
          <w:bCs/>
          <w:sz w:val="20"/>
          <w:szCs w:val="20"/>
        </w:rPr>
        <w:t>supplier</w:t>
      </w:r>
      <w:r>
        <w:rPr>
          <w:rFonts w:ascii="Times New Roman" w:eastAsia="Times New Roman" w:hAnsi="Times New Roman" w:cs="Times New Roman"/>
          <w:b/>
          <w:bCs/>
          <w:spacing w:val="2"/>
          <w:sz w:val="20"/>
          <w:szCs w:val="20"/>
        </w:rPr>
        <w:t>)</w:t>
      </w:r>
    </w:p>
    <w:p>
      <w:pPr>
        <w:spacing w:before="83" w:line="243" w:lineRule="auto"/>
        <w:ind w:right="73" w:firstLine="399"/>
        <w:rPr>
          <w:rFonts w:ascii="宋体" w:eastAsia="宋体" w:hAnsi="宋体" w:cs="宋体"/>
          <w:sz w:val="20"/>
          <w:szCs w:val="20"/>
        </w:rPr>
      </w:pPr>
      <w:r>
        <w:rPr>
          <w:rFonts w:ascii="宋体" w:eastAsia="宋体" w:hAnsi="宋体" w:cs="宋体"/>
          <w:spacing w:val="-7"/>
          <w:sz w:val="20"/>
          <w:szCs w:val="20"/>
        </w:rPr>
        <w:t>具有独立法人资格，具备信息系统服务提供</w:t>
      </w:r>
      <w:r>
        <w:rPr>
          <w:rFonts w:ascii="宋体" w:eastAsia="宋体" w:hAnsi="宋体" w:cs="宋体"/>
          <w:spacing w:val="-8"/>
          <w:sz w:val="20"/>
          <w:szCs w:val="20"/>
        </w:rPr>
        <w:t>能力，向业主单位提供信息系统服务的单位，负责管理</w:t>
      </w:r>
      <w:r>
        <w:rPr>
          <w:rFonts w:ascii="宋体" w:eastAsia="宋体" w:hAnsi="宋体" w:cs="宋体"/>
          <w:sz w:val="20"/>
          <w:szCs w:val="20"/>
        </w:rPr>
        <w:t xml:space="preserve"> </w:t>
      </w:r>
      <w:r>
        <w:rPr>
          <w:rFonts w:ascii="宋体" w:eastAsia="宋体" w:hAnsi="宋体" w:cs="宋体"/>
          <w:spacing w:val="-7"/>
          <w:sz w:val="20"/>
          <w:szCs w:val="20"/>
        </w:rPr>
        <w:t>或交付一项或多项提供给业主单位的信息系统服务。</w:t>
      </w:r>
    </w:p>
    <w:p>
      <w:pPr>
        <w:spacing w:before="243" w:line="183" w:lineRule="auto"/>
        <w:ind w:left="2"/>
        <w:rPr>
          <w:rFonts w:ascii="宋体" w:eastAsia="宋体" w:hAnsi="宋体" w:cs="宋体"/>
          <w:sz w:val="20"/>
          <w:szCs w:val="20"/>
        </w:rPr>
      </w:pPr>
      <w:r>
        <w:rPr>
          <w:rFonts w:ascii="宋体" w:eastAsia="宋体" w:hAnsi="宋体" w:cs="宋体"/>
          <w:b/>
          <w:bCs/>
          <w:spacing w:val="-5"/>
          <w:sz w:val="20"/>
          <w:szCs w:val="20"/>
        </w:rPr>
        <w:t>3.3</w:t>
      </w:r>
    </w:p>
    <w:p>
      <w:pPr>
        <w:pStyle w:val="BodyText"/>
        <w:spacing w:before="195" w:line="218" w:lineRule="auto"/>
        <w:ind w:left="402"/>
        <w:rPr>
          <w:rFonts w:ascii="宋体" w:eastAsia="宋体" w:hAnsi="宋体" w:cs="宋体"/>
          <w:sz w:val="20"/>
          <w:szCs w:val="20"/>
        </w:rPr>
      </w:pPr>
      <w:r>
        <w:rPr>
          <w:b/>
          <w:bCs/>
          <w:spacing w:val="-7"/>
          <w:sz w:val="20"/>
          <w:szCs w:val="20"/>
        </w:rPr>
        <w:t>信息系统服务</w:t>
      </w:r>
      <w:r>
        <w:rPr>
          <w:spacing w:val="40"/>
          <w:sz w:val="20"/>
          <w:szCs w:val="20"/>
        </w:rPr>
        <w:t xml:space="preserve"> </w:t>
      </w:r>
      <w:r>
        <w:rPr>
          <w:rFonts w:ascii="宋体" w:eastAsia="宋体" w:hAnsi="宋体" w:cs="宋体"/>
          <w:b/>
          <w:bCs/>
          <w:spacing w:val="-7"/>
          <w:sz w:val="20"/>
          <w:szCs w:val="20"/>
        </w:rPr>
        <w:t>information</w:t>
      </w:r>
      <w:r>
        <w:rPr>
          <w:rFonts w:ascii="宋体" w:eastAsia="宋体" w:hAnsi="宋体" w:cs="宋体"/>
          <w:spacing w:val="-7"/>
          <w:sz w:val="20"/>
          <w:szCs w:val="20"/>
        </w:rPr>
        <w:t xml:space="preserve"> </w:t>
      </w:r>
      <w:r>
        <w:rPr>
          <w:rFonts w:ascii="宋体" w:eastAsia="宋体" w:hAnsi="宋体" w:cs="宋体"/>
          <w:b/>
          <w:bCs/>
          <w:spacing w:val="-7"/>
          <w:sz w:val="20"/>
          <w:szCs w:val="20"/>
        </w:rPr>
        <w:t>system</w:t>
      </w:r>
      <w:r>
        <w:rPr>
          <w:rFonts w:ascii="宋体" w:eastAsia="宋体" w:hAnsi="宋体" w:cs="宋体"/>
          <w:spacing w:val="13"/>
          <w:sz w:val="20"/>
          <w:szCs w:val="20"/>
        </w:rPr>
        <w:t xml:space="preserve"> </w:t>
      </w:r>
      <w:r>
        <w:rPr>
          <w:rFonts w:ascii="宋体" w:eastAsia="宋体" w:hAnsi="宋体" w:cs="宋体"/>
          <w:b/>
          <w:bCs/>
          <w:spacing w:val="-7"/>
          <w:sz w:val="20"/>
          <w:szCs w:val="20"/>
        </w:rPr>
        <w:t>service</w:t>
      </w:r>
    </w:p>
    <w:p>
      <w:pPr>
        <w:spacing w:before="41" w:line="248" w:lineRule="auto"/>
        <w:ind w:right="66" w:firstLine="399"/>
        <w:rPr>
          <w:rFonts w:ascii="宋体" w:eastAsia="宋体" w:hAnsi="宋体" w:cs="宋体"/>
          <w:sz w:val="20"/>
          <w:szCs w:val="20"/>
        </w:rPr>
      </w:pPr>
      <w:r>
        <w:rPr>
          <w:rFonts w:ascii="宋体" w:eastAsia="宋体" w:hAnsi="宋体" w:cs="宋体"/>
          <w:spacing w:val="2"/>
          <w:sz w:val="20"/>
          <w:szCs w:val="20"/>
        </w:rPr>
        <w:t>服务提供单位(供方)利用信息技术方法和信息系统产品等，为业主单位(需方)所提供</w:t>
      </w:r>
      <w:r>
        <w:rPr>
          <w:rFonts w:ascii="宋体" w:eastAsia="宋体" w:hAnsi="宋体" w:cs="宋体"/>
          <w:spacing w:val="1"/>
          <w:sz w:val="20"/>
          <w:szCs w:val="20"/>
        </w:rPr>
        <w:t>的专业信</w:t>
      </w:r>
      <w:r>
        <w:rPr>
          <w:rFonts w:ascii="宋体" w:eastAsia="宋体" w:hAnsi="宋体" w:cs="宋体"/>
          <w:sz w:val="20"/>
          <w:szCs w:val="20"/>
        </w:rPr>
        <w:t xml:space="preserve"> </w:t>
      </w:r>
      <w:r>
        <w:rPr>
          <w:rFonts w:ascii="宋体" w:eastAsia="宋体" w:hAnsi="宋体" w:cs="宋体"/>
          <w:spacing w:val="-12"/>
          <w:sz w:val="20"/>
          <w:szCs w:val="20"/>
        </w:rPr>
        <w:t>息技术咨询、信息系统设计与开发、信息系统集成实施、运行维护、技术支持、软硬件系</w:t>
      </w:r>
      <w:r>
        <w:rPr>
          <w:rFonts w:ascii="宋体" w:eastAsia="宋体" w:hAnsi="宋体" w:cs="宋体"/>
          <w:spacing w:val="-13"/>
          <w:sz w:val="20"/>
          <w:szCs w:val="20"/>
        </w:rPr>
        <w:t>统租用等服务。</w:t>
      </w:r>
    </w:p>
    <w:p>
      <w:pPr>
        <w:spacing w:before="254" w:line="183" w:lineRule="auto"/>
        <w:ind w:left="2"/>
        <w:rPr>
          <w:rFonts w:ascii="宋体" w:eastAsia="宋体" w:hAnsi="宋体" w:cs="宋体"/>
          <w:sz w:val="17"/>
          <w:szCs w:val="17"/>
        </w:rPr>
      </w:pPr>
      <w:r>
        <w:rPr>
          <w:rFonts w:ascii="宋体" w:eastAsia="宋体" w:hAnsi="宋体" w:cs="宋体"/>
          <w:b/>
          <w:bCs/>
          <w:spacing w:val="-5"/>
          <w:sz w:val="17"/>
          <w:szCs w:val="17"/>
        </w:rPr>
        <w:t>3.4</w:t>
      </w:r>
    </w:p>
    <w:p>
      <w:pPr>
        <w:pStyle w:val="BodyText"/>
        <w:spacing w:before="197" w:line="212" w:lineRule="auto"/>
        <w:ind w:left="402"/>
        <w:rPr>
          <w:rFonts w:ascii="Times New Roman" w:eastAsia="Times New Roman" w:hAnsi="Times New Roman" w:cs="Times New Roman"/>
          <w:sz w:val="20"/>
          <w:szCs w:val="20"/>
        </w:rPr>
      </w:pPr>
      <w:r>
        <w:rPr>
          <w:b/>
          <w:bCs/>
          <w:spacing w:val="-3"/>
          <w:sz w:val="20"/>
          <w:szCs w:val="20"/>
        </w:rPr>
        <w:t>信息系统服务监理</w:t>
      </w:r>
      <w:r>
        <w:rPr>
          <w:spacing w:val="41"/>
          <w:sz w:val="20"/>
          <w:szCs w:val="20"/>
        </w:rPr>
        <w:t xml:space="preserve"> </w:t>
      </w:r>
      <w:r>
        <w:rPr>
          <w:rFonts w:ascii="Times New Roman" w:eastAsia="Times New Roman" w:hAnsi="Times New Roman" w:cs="Times New Roman"/>
          <w:b/>
          <w:bCs/>
          <w:spacing w:val="-3"/>
          <w:sz w:val="20"/>
          <w:szCs w:val="20"/>
        </w:rPr>
        <w:t>information</w:t>
      </w:r>
      <w:r>
        <w:rPr>
          <w:rFonts w:ascii="Times New Roman" w:eastAsia="Times New Roman" w:hAnsi="Times New Roman" w:cs="Times New Roman"/>
          <w:b/>
          <w:bCs/>
          <w:spacing w:val="15"/>
          <w:sz w:val="20"/>
          <w:szCs w:val="20"/>
        </w:rPr>
        <w:t xml:space="preserve">   </w:t>
      </w:r>
      <w:r>
        <w:rPr>
          <w:rFonts w:ascii="Times New Roman" w:eastAsia="Times New Roman" w:hAnsi="Times New Roman" w:cs="Times New Roman"/>
          <w:b/>
          <w:bCs/>
          <w:spacing w:val="-3"/>
          <w:sz w:val="20"/>
          <w:szCs w:val="20"/>
        </w:rPr>
        <w:t>system</w:t>
      </w:r>
      <w:r>
        <w:rPr>
          <w:rFonts w:ascii="Times New Roman" w:eastAsia="Times New Roman" w:hAnsi="Times New Roman" w:cs="Times New Roman"/>
          <w:b/>
          <w:bCs/>
          <w:spacing w:val="15"/>
          <w:sz w:val="20"/>
          <w:szCs w:val="20"/>
        </w:rPr>
        <w:t xml:space="preserve">   </w:t>
      </w:r>
      <w:r>
        <w:rPr>
          <w:rFonts w:ascii="Times New Roman" w:eastAsia="Times New Roman" w:hAnsi="Times New Roman" w:cs="Times New Roman"/>
          <w:b/>
          <w:bCs/>
          <w:spacing w:val="-3"/>
          <w:sz w:val="20"/>
          <w:szCs w:val="20"/>
        </w:rPr>
        <w:t>service</w:t>
      </w:r>
      <w:r>
        <w:rPr>
          <w:rFonts w:ascii="Times New Roman" w:eastAsia="Times New Roman" w:hAnsi="Times New Roman" w:cs="Times New Roman"/>
          <w:b/>
          <w:bCs/>
          <w:spacing w:val="15"/>
          <w:sz w:val="20"/>
          <w:szCs w:val="20"/>
        </w:rPr>
        <w:t xml:space="preserve">   </w:t>
      </w:r>
      <w:r>
        <w:rPr>
          <w:rFonts w:ascii="Times New Roman" w:eastAsia="Times New Roman" w:hAnsi="Times New Roman" w:cs="Times New Roman"/>
          <w:b/>
          <w:bCs/>
          <w:spacing w:val="-3"/>
          <w:sz w:val="20"/>
          <w:szCs w:val="20"/>
        </w:rPr>
        <w:t>surveillance</w:t>
      </w:r>
    </w:p>
    <w:p>
      <w:pPr>
        <w:spacing w:line="212" w:lineRule="auto"/>
        <w:rPr>
          <w:rFonts w:ascii="Times New Roman" w:eastAsia="Times New Roman" w:hAnsi="Times New Roman" w:cs="Times New Roman"/>
          <w:sz w:val="20"/>
          <w:szCs w:val="20"/>
        </w:rPr>
        <w:sectPr>
          <w:footerReference w:type="default" r:id="rId12"/>
          <w:pgSz w:w="11900" w:h="16820"/>
          <w:pgMar w:top="1429" w:right="1419" w:bottom="400" w:left="1730" w:header="0" w:footer="0" w:gutter="0"/>
          <w:pgNumType w:start="8"/>
          <w:cols w:num="1" w:space="720"/>
        </w:sectPr>
      </w:pPr>
    </w:p>
    <w:p>
      <w:pPr>
        <w:spacing w:before="200" w:line="265" w:lineRule="auto"/>
        <w:ind w:right="6" w:firstLine="369"/>
        <w:rPr>
          <w:rFonts w:ascii="宋体" w:eastAsia="宋体" w:hAnsi="宋体" w:cs="宋体"/>
          <w:sz w:val="19"/>
          <w:szCs w:val="19"/>
        </w:rPr>
      </w:pPr>
      <w:r>
        <w:rPr>
          <w:rFonts w:ascii="宋体" w:eastAsia="宋体" w:hAnsi="宋体" w:cs="宋体"/>
          <w:spacing w:val="3"/>
          <w:sz w:val="19"/>
          <w:szCs w:val="19"/>
        </w:rPr>
        <w:t>监理单位受业主单位委托，依据国家有关法律法规、标准规范和监理合同，对信息系统服务所实施</w:t>
      </w:r>
      <w:r>
        <w:rPr>
          <w:rFonts w:ascii="宋体" w:eastAsia="宋体" w:hAnsi="宋体" w:cs="宋体"/>
          <w:spacing w:val="8"/>
          <w:sz w:val="19"/>
          <w:szCs w:val="19"/>
        </w:rPr>
        <w:t xml:space="preserve"> </w:t>
      </w:r>
      <w:r>
        <w:rPr>
          <w:rFonts w:ascii="宋体" w:eastAsia="宋体" w:hAnsi="宋体" w:cs="宋体"/>
          <w:spacing w:val="-3"/>
          <w:sz w:val="19"/>
          <w:szCs w:val="19"/>
        </w:rPr>
        <w:t>的监督管理。</w:t>
      </w:r>
    </w:p>
    <w:p>
      <w:pPr>
        <w:spacing w:before="186" w:line="183" w:lineRule="auto"/>
        <w:ind w:left="3"/>
        <w:rPr>
          <w:rFonts w:ascii="宋体" w:eastAsia="宋体" w:hAnsi="宋体" w:cs="宋体"/>
          <w:sz w:val="24"/>
          <w:szCs w:val="24"/>
        </w:rPr>
      </w:pPr>
      <w:bookmarkStart w:id="2" w:name="bookmark15"/>
      <w:bookmarkEnd w:id="2"/>
      <w:bookmarkStart w:id="3" w:name="bookmark13"/>
      <w:bookmarkEnd w:id="3"/>
      <w:bookmarkStart w:id="4" w:name="bookmark10"/>
      <w:bookmarkEnd w:id="4"/>
      <w:bookmarkStart w:id="5" w:name="bookmark12"/>
      <w:bookmarkEnd w:id="5"/>
      <w:bookmarkStart w:id="6" w:name="bookmark14"/>
      <w:bookmarkEnd w:id="6"/>
      <w:bookmarkStart w:id="7" w:name="bookmark11"/>
      <w:bookmarkEnd w:id="7"/>
      <w:r>
        <w:rPr>
          <w:rFonts w:ascii="宋体" w:eastAsia="宋体" w:hAnsi="宋体" w:cs="宋体"/>
          <w:b/>
          <w:bCs/>
          <w:spacing w:val="-12"/>
          <w:sz w:val="24"/>
          <w:szCs w:val="24"/>
        </w:rPr>
        <w:t>3.5</w:t>
      </w:r>
    </w:p>
    <w:p>
      <w:pPr>
        <w:pStyle w:val="BodyText"/>
        <w:spacing w:before="150" w:line="217" w:lineRule="auto"/>
        <w:ind w:left="372"/>
        <w:rPr>
          <w:rFonts w:ascii="宋体" w:eastAsia="宋体" w:hAnsi="宋体" w:cs="宋体"/>
          <w:sz w:val="24"/>
          <w:szCs w:val="24"/>
        </w:rPr>
      </w:pPr>
      <w:r>
        <w:rPr>
          <w:b/>
          <w:bCs/>
          <w:spacing w:val="-28"/>
          <w:sz w:val="24"/>
          <w:szCs w:val="24"/>
        </w:rPr>
        <w:t>监理机构</w:t>
      </w:r>
      <w:r>
        <w:rPr>
          <w:spacing w:val="-7"/>
          <w:sz w:val="24"/>
          <w:szCs w:val="24"/>
        </w:rPr>
        <w:t xml:space="preserve"> </w:t>
      </w:r>
      <w:r>
        <w:rPr>
          <w:rFonts w:ascii="宋体" w:eastAsia="宋体" w:hAnsi="宋体" w:cs="宋体"/>
          <w:b/>
          <w:bCs/>
          <w:spacing w:val="-28"/>
          <w:sz w:val="24"/>
          <w:szCs w:val="24"/>
        </w:rPr>
        <w:t>surveillance</w:t>
      </w:r>
      <w:r>
        <w:rPr>
          <w:rFonts w:ascii="宋体" w:eastAsia="宋体" w:hAnsi="宋体" w:cs="宋体"/>
          <w:spacing w:val="-28"/>
          <w:sz w:val="24"/>
          <w:szCs w:val="24"/>
        </w:rPr>
        <w:t xml:space="preserve"> </w:t>
      </w:r>
      <w:r>
        <w:rPr>
          <w:rFonts w:ascii="宋体" w:eastAsia="宋体" w:hAnsi="宋体" w:cs="宋体"/>
          <w:b/>
          <w:bCs/>
          <w:spacing w:val="-28"/>
          <w:sz w:val="24"/>
          <w:szCs w:val="24"/>
        </w:rPr>
        <w:t>organization</w:t>
      </w:r>
    </w:p>
    <w:p>
      <w:pPr>
        <w:spacing w:before="36" w:line="253" w:lineRule="auto"/>
        <w:ind w:left="369" w:right="330"/>
        <w:rPr>
          <w:rFonts w:ascii="宋体" w:eastAsia="宋体" w:hAnsi="宋体" w:cs="宋体"/>
          <w:sz w:val="19"/>
          <w:szCs w:val="19"/>
        </w:rPr>
      </w:pPr>
      <w:r>
        <w:rPr>
          <w:rFonts w:ascii="宋体" w:eastAsia="宋体" w:hAnsi="宋体" w:cs="宋体"/>
          <w:spacing w:val="5"/>
          <w:sz w:val="19"/>
          <w:szCs w:val="19"/>
        </w:rPr>
        <w:t>当监理单位对信息系统服务项目实施监理及相关服务时，负责履行</w:t>
      </w:r>
      <w:r>
        <w:rPr>
          <w:rFonts w:ascii="宋体" w:eastAsia="宋体" w:hAnsi="宋体" w:cs="宋体"/>
          <w:spacing w:val="4"/>
          <w:sz w:val="19"/>
          <w:szCs w:val="19"/>
        </w:rPr>
        <w:t>监理合同任务的组织机构。</w:t>
      </w:r>
      <w:r>
        <w:rPr>
          <w:rFonts w:ascii="宋体" w:eastAsia="宋体" w:hAnsi="宋体" w:cs="宋体"/>
          <w:sz w:val="19"/>
          <w:szCs w:val="19"/>
        </w:rPr>
        <w:t xml:space="preserve"> </w:t>
      </w:r>
      <w:r>
        <w:rPr>
          <w:rFonts w:ascii="宋体" w:eastAsia="宋体" w:hAnsi="宋体" w:cs="宋体"/>
          <w:spacing w:val="-14"/>
          <w:sz w:val="19"/>
          <w:szCs w:val="19"/>
        </w:rPr>
        <w:t>注：改写GB/T</w:t>
      </w:r>
      <w:r>
        <w:rPr>
          <w:rFonts w:ascii="宋体" w:eastAsia="宋体" w:hAnsi="宋体" w:cs="宋体"/>
          <w:spacing w:val="19"/>
          <w:sz w:val="19"/>
          <w:szCs w:val="19"/>
        </w:rPr>
        <w:t xml:space="preserve"> </w:t>
      </w:r>
      <w:r>
        <w:rPr>
          <w:rFonts w:ascii="宋体" w:eastAsia="宋体" w:hAnsi="宋体" w:cs="宋体"/>
          <w:spacing w:val="-14"/>
          <w:sz w:val="19"/>
          <w:szCs w:val="19"/>
        </w:rPr>
        <w:t>19668.1-2014,</w:t>
      </w:r>
      <w:r>
        <w:rPr>
          <w:rFonts w:ascii="宋体" w:eastAsia="宋体" w:hAnsi="宋体" w:cs="宋体"/>
          <w:spacing w:val="-39"/>
          <w:sz w:val="19"/>
          <w:szCs w:val="19"/>
        </w:rPr>
        <w:t xml:space="preserve"> </w:t>
      </w:r>
      <w:r>
        <w:rPr>
          <w:rFonts w:ascii="宋体" w:eastAsia="宋体" w:hAnsi="宋体" w:cs="宋体"/>
          <w:spacing w:val="-14"/>
          <w:sz w:val="19"/>
          <w:szCs w:val="19"/>
        </w:rPr>
        <w:t>定义3.5。</w:t>
      </w:r>
    </w:p>
    <w:p>
      <w:pPr>
        <w:spacing w:before="211" w:line="183" w:lineRule="auto"/>
        <w:ind w:left="3"/>
        <w:rPr>
          <w:rFonts w:ascii="宋体" w:eastAsia="宋体" w:hAnsi="宋体" w:cs="宋体"/>
          <w:sz w:val="24"/>
          <w:szCs w:val="24"/>
        </w:rPr>
      </w:pPr>
      <w:r>
        <w:rPr>
          <w:rFonts w:ascii="宋体" w:eastAsia="宋体" w:hAnsi="宋体" w:cs="宋体"/>
          <w:b/>
          <w:bCs/>
          <w:spacing w:val="-13"/>
          <w:sz w:val="24"/>
          <w:szCs w:val="24"/>
        </w:rPr>
        <w:t>3.6</w:t>
      </w:r>
    </w:p>
    <w:p>
      <w:pPr>
        <w:pStyle w:val="BodyText"/>
        <w:spacing w:before="222" w:line="217" w:lineRule="auto"/>
        <w:ind w:left="372"/>
        <w:rPr>
          <w:rFonts w:ascii="宋体" w:eastAsia="宋体" w:hAnsi="宋体" w:cs="宋体"/>
          <w:sz w:val="19"/>
          <w:szCs w:val="19"/>
        </w:rPr>
      </w:pPr>
      <w:r>
        <w:rPr>
          <w:b/>
          <w:bCs/>
          <w:spacing w:val="-4"/>
          <w:sz w:val="19"/>
          <w:szCs w:val="19"/>
        </w:rPr>
        <w:t>服务级别协议</w:t>
      </w:r>
      <w:r>
        <w:rPr>
          <w:spacing w:val="56"/>
          <w:sz w:val="19"/>
          <w:szCs w:val="19"/>
        </w:rPr>
        <w:t xml:space="preserve"> </w:t>
      </w:r>
      <w:r>
        <w:rPr>
          <w:rFonts w:ascii="宋体" w:eastAsia="宋体" w:hAnsi="宋体" w:cs="宋体"/>
          <w:b/>
          <w:bCs/>
          <w:spacing w:val="-4"/>
          <w:sz w:val="19"/>
          <w:szCs w:val="19"/>
        </w:rPr>
        <w:t>service</w:t>
      </w:r>
      <w:r>
        <w:rPr>
          <w:rFonts w:ascii="宋体" w:eastAsia="宋体" w:hAnsi="宋体" w:cs="宋体"/>
          <w:spacing w:val="64"/>
          <w:sz w:val="19"/>
          <w:szCs w:val="19"/>
        </w:rPr>
        <w:t xml:space="preserve"> </w:t>
      </w:r>
      <w:r>
        <w:rPr>
          <w:rFonts w:ascii="宋体" w:eastAsia="宋体" w:hAnsi="宋体" w:cs="宋体"/>
          <w:b/>
          <w:bCs/>
          <w:spacing w:val="-4"/>
          <w:sz w:val="19"/>
          <w:szCs w:val="19"/>
        </w:rPr>
        <w:t>level</w:t>
      </w:r>
      <w:r>
        <w:rPr>
          <w:rFonts w:ascii="宋体" w:eastAsia="宋体" w:hAnsi="宋体" w:cs="宋体"/>
          <w:spacing w:val="54"/>
          <w:sz w:val="19"/>
          <w:szCs w:val="19"/>
        </w:rPr>
        <w:t xml:space="preserve"> </w:t>
      </w:r>
      <w:r>
        <w:rPr>
          <w:rFonts w:ascii="宋体" w:eastAsia="宋体" w:hAnsi="宋体" w:cs="宋体"/>
          <w:b/>
          <w:bCs/>
          <w:spacing w:val="-4"/>
          <w:sz w:val="19"/>
          <w:szCs w:val="19"/>
        </w:rPr>
        <w:t>agreement(SLA)</w:t>
      </w:r>
    </w:p>
    <w:p>
      <w:pPr>
        <w:spacing w:before="34" w:line="219" w:lineRule="auto"/>
        <w:ind w:left="369"/>
        <w:rPr>
          <w:rFonts w:ascii="宋体" w:eastAsia="宋体" w:hAnsi="宋体" w:cs="宋体"/>
          <w:sz w:val="19"/>
          <w:szCs w:val="19"/>
        </w:rPr>
      </w:pPr>
      <w:r>
        <w:rPr>
          <w:rFonts w:ascii="宋体" w:eastAsia="宋体" w:hAnsi="宋体" w:cs="宋体"/>
          <w:spacing w:val="5"/>
          <w:sz w:val="19"/>
          <w:szCs w:val="19"/>
        </w:rPr>
        <w:t>服务提供单位与业主单位之间签署的描述服务和约定服务级别的协议。</w:t>
      </w:r>
    </w:p>
    <w:p>
      <w:pPr>
        <w:spacing w:before="65" w:line="288" w:lineRule="exact"/>
        <w:ind w:left="369"/>
        <w:rPr>
          <w:rFonts w:ascii="宋体" w:eastAsia="宋体" w:hAnsi="宋体" w:cs="宋体"/>
          <w:sz w:val="19"/>
          <w:szCs w:val="19"/>
        </w:rPr>
      </w:pPr>
      <w:r>
        <w:rPr>
          <w:rFonts w:ascii="宋体" w:eastAsia="宋体" w:hAnsi="宋体" w:cs="宋体"/>
          <w:spacing w:val="-21"/>
          <w:w w:val="99"/>
          <w:position w:val="7"/>
          <w:sz w:val="19"/>
          <w:szCs w:val="19"/>
        </w:rPr>
        <w:t>注：服务级别协议可包括在一个合同中或其他类型的书面协议中。</w:t>
      </w:r>
    </w:p>
    <w:p>
      <w:pPr>
        <w:spacing w:before="1" w:line="216" w:lineRule="auto"/>
        <w:ind w:left="369"/>
        <w:rPr>
          <w:rFonts w:ascii="宋体" w:eastAsia="宋体" w:hAnsi="宋体" w:cs="宋体"/>
          <w:sz w:val="19"/>
          <w:szCs w:val="19"/>
        </w:rPr>
      </w:pPr>
      <w:r>
        <w:rPr>
          <w:rFonts w:ascii="宋体" w:eastAsia="宋体" w:hAnsi="宋体" w:cs="宋体"/>
          <w:spacing w:val="-13"/>
          <w:sz w:val="19"/>
          <w:szCs w:val="19"/>
        </w:rPr>
        <w:t>注：改写GB/T 24405.1-2009,</w:t>
      </w:r>
      <w:r>
        <w:rPr>
          <w:rFonts w:ascii="宋体" w:eastAsia="宋体" w:hAnsi="宋体" w:cs="宋体"/>
          <w:spacing w:val="-30"/>
          <w:sz w:val="19"/>
          <w:szCs w:val="19"/>
        </w:rPr>
        <w:t xml:space="preserve"> </w:t>
      </w:r>
      <w:r>
        <w:rPr>
          <w:rFonts w:ascii="宋体" w:eastAsia="宋体" w:hAnsi="宋体" w:cs="宋体"/>
          <w:spacing w:val="-13"/>
          <w:sz w:val="19"/>
          <w:szCs w:val="19"/>
        </w:rPr>
        <w:t>定义2.13。</w:t>
      </w:r>
    </w:p>
    <w:p>
      <w:pPr>
        <w:spacing w:before="232" w:line="183" w:lineRule="auto"/>
        <w:ind w:left="3"/>
        <w:rPr>
          <w:rFonts w:ascii="宋体" w:eastAsia="宋体" w:hAnsi="宋体" w:cs="宋体"/>
          <w:sz w:val="24"/>
          <w:szCs w:val="24"/>
        </w:rPr>
      </w:pPr>
      <w:r>
        <w:rPr>
          <w:rFonts w:ascii="宋体" w:eastAsia="宋体" w:hAnsi="宋体" w:cs="宋体"/>
          <w:b/>
          <w:bCs/>
          <w:spacing w:val="-13"/>
          <w:sz w:val="24"/>
          <w:szCs w:val="24"/>
        </w:rPr>
        <w:t>3.7</w:t>
      </w:r>
    </w:p>
    <w:p>
      <w:pPr>
        <w:pStyle w:val="BodyText"/>
        <w:spacing w:before="168" w:line="212" w:lineRule="auto"/>
        <w:ind w:left="372"/>
        <w:rPr>
          <w:rFonts w:ascii="Times New Roman" w:eastAsia="Times New Roman" w:hAnsi="Times New Roman" w:cs="Times New Roman"/>
          <w:sz w:val="19"/>
          <w:szCs w:val="19"/>
        </w:rPr>
      </w:pPr>
      <w:r>
        <w:rPr>
          <w:b/>
          <w:bCs/>
          <w:sz w:val="19"/>
          <w:szCs w:val="19"/>
        </w:rPr>
        <w:t>服务管理体系</w:t>
      </w:r>
      <w:r>
        <w:rPr>
          <w:sz w:val="19"/>
          <w:szCs w:val="19"/>
        </w:rPr>
        <w:t xml:space="preserve"> </w:t>
      </w:r>
      <w:r>
        <w:rPr>
          <w:rFonts w:ascii="Times New Roman" w:eastAsia="Times New Roman" w:hAnsi="Times New Roman" w:cs="Times New Roman"/>
          <w:b/>
          <w:bCs/>
          <w:sz w:val="19"/>
          <w:szCs w:val="19"/>
        </w:rPr>
        <w:t>service   mana</w:t>
      </w:r>
      <w:r>
        <w:rPr>
          <w:rFonts w:ascii="Times New Roman" w:eastAsia="Times New Roman" w:hAnsi="Times New Roman" w:cs="Times New Roman"/>
          <w:b/>
          <w:bCs/>
          <w:spacing w:val="-1"/>
          <w:sz w:val="19"/>
          <w:szCs w:val="19"/>
        </w:rPr>
        <w:t>gement</w:t>
      </w:r>
      <w:r>
        <w:rPr>
          <w:rFonts w:ascii="Times New Roman" w:eastAsia="Times New Roman" w:hAnsi="Times New Roman" w:cs="Times New Roman"/>
          <w:b/>
          <w:bCs/>
          <w:spacing w:val="18"/>
          <w:w w:val="101"/>
          <w:sz w:val="19"/>
          <w:szCs w:val="19"/>
        </w:rPr>
        <w:t xml:space="preserve">  </w:t>
      </w:r>
      <w:r>
        <w:rPr>
          <w:rFonts w:ascii="Times New Roman" w:eastAsia="Times New Roman" w:hAnsi="Times New Roman" w:cs="Times New Roman"/>
          <w:b/>
          <w:bCs/>
          <w:spacing w:val="-1"/>
          <w:sz w:val="19"/>
          <w:szCs w:val="19"/>
        </w:rPr>
        <w:t>system(SMS)</w:t>
      </w:r>
    </w:p>
    <w:p>
      <w:pPr>
        <w:spacing w:before="103" w:line="219" w:lineRule="auto"/>
        <w:ind w:left="369"/>
        <w:rPr>
          <w:rFonts w:ascii="宋体" w:eastAsia="宋体" w:hAnsi="宋体" w:cs="宋体"/>
          <w:sz w:val="19"/>
          <w:szCs w:val="19"/>
        </w:rPr>
      </w:pPr>
      <w:r>
        <w:rPr>
          <w:rFonts w:ascii="宋体" w:eastAsia="宋体" w:hAnsi="宋体" w:cs="宋体"/>
          <w:spacing w:val="3"/>
          <w:sz w:val="19"/>
          <w:szCs w:val="19"/>
        </w:rPr>
        <w:t>指导和控制服务提供单位的服务管理活动的管理体系。</w:t>
      </w:r>
    </w:p>
    <w:p>
      <w:pPr>
        <w:spacing w:before="45" w:line="248" w:lineRule="auto"/>
        <w:ind w:left="369" w:right="1290"/>
        <w:rPr>
          <w:rFonts w:ascii="宋体" w:eastAsia="宋体" w:hAnsi="宋体" w:cs="宋体"/>
          <w:sz w:val="19"/>
          <w:szCs w:val="19"/>
        </w:rPr>
      </w:pPr>
      <w:r>
        <w:rPr>
          <w:rFonts w:ascii="宋体" w:eastAsia="宋体" w:hAnsi="宋体" w:cs="宋体"/>
          <w:spacing w:val="-23"/>
          <w:sz w:val="19"/>
          <w:szCs w:val="19"/>
        </w:rPr>
        <w:t>注：服务管理体系是由一系列相关或相互影响的元素组成，以建立策略和目标并促进日标实现。</w:t>
      </w:r>
      <w:r>
        <w:rPr>
          <w:rFonts w:ascii="宋体" w:eastAsia="宋体" w:hAnsi="宋体" w:cs="宋体"/>
          <w:spacing w:val="9"/>
          <w:sz w:val="19"/>
          <w:szCs w:val="19"/>
        </w:rPr>
        <w:t xml:space="preserve"> </w:t>
      </w:r>
      <w:r>
        <w:rPr>
          <w:rFonts w:ascii="宋体" w:eastAsia="宋体" w:hAnsi="宋体" w:cs="宋体"/>
          <w:spacing w:val="-9"/>
          <w:sz w:val="19"/>
          <w:szCs w:val="19"/>
        </w:rPr>
        <w:t>[1SO/IEC 20000-1:2011,定义3.31]</w:t>
      </w:r>
    </w:p>
    <w:p>
      <w:pPr>
        <w:spacing w:before="222" w:line="183" w:lineRule="auto"/>
        <w:ind w:left="3"/>
        <w:rPr>
          <w:rFonts w:ascii="宋体" w:eastAsia="宋体" w:hAnsi="宋体" w:cs="宋体"/>
          <w:sz w:val="24"/>
          <w:szCs w:val="24"/>
        </w:rPr>
      </w:pPr>
      <w:r>
        <w:rPr>
          <w:rFonts w:ascii="宋体" w:eastAsia="宋体" w:hAnsi="宋体" w:cs="宋体"/>
          <w:b/>
          <w:bCs/>
          <w:spacing w:val="-13"/>
          <w:sz w:val="24"/>
          <w:szCs w:val="24"/>
        </w:rPr>
        <w:t>3.8</w:t>
      </w:r>
    </w:p>
    <w:p>
      <w:pPr>
        <w:pStyle w:val="BodyText"/>
        <w:spacing w:before="160" w:line="217" w:lineRule="auto"/>
        <w:ind w:left="372"/>
        <w:rPr>
          <w:rFonts w:ascii="宋体" w:eastAsia="宋体" w:hAnsi="宋体" w:cs="宋体"/>
          <w:sz w:val="24"/>
          <w:szCs w:val="24"/>
        </w:rPr>
      </w:pPr>
      <w:r>
        <w:rPr>
          <w:b/>
          <w:bCs/>
          <w:spacing w:val="-28"/>
          <w:sz w:val="24"/>
          <w:szCs w:val="24"/>
        </w:rPr>
        <w:t>配置项</w:t>
      </w:r>
      <w:r>
        <w:rPr>
          <w:spacing w:val="-28"/>
          <w:sz w:val="24"/>
          <w:szCs w:val="24"/>
        </w:rPr>
        <w:t xml:space="preserve"> </w:t>
      </w:r>
      <w:r>
        <w:rPr>
          <w:rFonts w:ascii="宋体" w:eastAsia="宋体" w:hAnsi="宋体" w:cs="宋体"/>
          <w:b/>
          <w:bCs/>
          <w:spacing w:val="-28"/>
          <w:sz w:val="24"/>
          <w:szCs w:val="24"/>
        </w:rPr>
        <w:t>configuration</w:t>
      </w:r>
      <w:r>
        <w:rPr>
          <w:rFonts w:ascii="宋体" w:eastAsia="宋体" w:hAnsi="宋体" w:cs="宋体"/>
          <w:sz w:val="24"/>
          <w:szCs w:val="24"/>
        </w:rPr>
        <w:t xml:space="preserve"> </w:t>
      </w:r>
      <w:r>
        <w:rPr>
          <w:rFonts w:ascii="宋体" w:eastAsia="宋体" w:hAnsi="宋体" w:cs="宋体"/>
          <w:b/>
          <w:bCs/>
          <w:spacing w:val="-28"/>
          <w:sz w:val="24"/>
          <w:szCs w:val="24"/>
        </w:rPr>
        <w:t>it</w:t>
      </w:r>
      <w:r>
        <w:rPr>
          <w:rFonts w:ascii="宋体" w:eastAsia="宋体" w:hAnsi="宋体" w:cs="宋体"/>
          <w:b/>
          <w:bCs/>
          <w:spacing w:val="-29"/>
          <w:sz w:val="24"/>
          <w:szCs w:val="24"/>
        </w:rPr>
        <w:t>em</w:t>
      </w:r>
    </w:p>
    <w:p>
      <w:pPr>
        <w:spacing w:before="18" w:line="307" w:lineRule="exact"/>
        <w:ind w:left="369"/>
        <w:rPr>
          <w:rFonts w:ascii="宋体" w:eastAsia="宋体" w:hAnsi="宋体" w:cs="宋体"/>
          <w:sz w:val="19"/>
          <w:szCs w:val="19"/>
        </w:rPr>
      </w:pPr>
      <w:r>
        <w:rPr>
          <w:rFonts w:ascii="宋体" w:eastAsia="宋体" w:hAnsi="宋体" w:cs="宋体"/>
          <w:spacing w:val="4"/>
          <w:position w:val="8"/>
          <w:sz w:val="19"/>
          <w:szCs w:val="19"/>
        </w:rPr>
        <w:t>为了交付一项或多项服务而需要被控制的组件。</w:t>
      </w:r>
    </w:p>
    <w:p>
      <w:pPr>
        <w:spacing w:line="216" w:lineRule="auto"/>
        <w:ind w:left="369"/>
        <w:rPr>
          <w:rFonts w:ascii="宋体" w:eastAsia="宋体" w:hAnsi="宋体" w:cs="宋体"/>
          <w:sz w:val="19"/>
          <w:szCs w:val="19"/>
        </w:rPr>
      </w:pPr>
      <w:r>
        <w:rPr>
          <w:rFonts w:ascii="宋体" w:eastAsia="宋体" w:hAnsi="宋体" w:cs="宋体"/>
          <w:spacing w:val="-9"/>
          <w:sz w:val="19"/>
          <w:szCs w:val="19"/>
        </w:rPr>
        <w:t>[1SO/IEC 20000-1:201</w:t>
      </w:r>
      <w:r>
        <w:rPr>
          <w:rFonts w:ascii="宋体" w:eastAsia="宋体" w:hAnsi="宋体" w:cs="宋体"/>
          <w:spacing w:val="-10"/>
          <w:sz w:val="19"/>
          <w:szCs w:val="19"/>
        </w:rPr>
        <w:t>1,定义3.3]</w:t>
      </w:r>
    </w:p>
    <w:p>
      <w:pPr>
        <w:spacing w:before="248" w:line="183" w:lineRule="auto"/>
        <w:ind w:left="2"/>
        <w:rPr>
          <w:rFonts w:ascii="宋体" w:eastAsia="宋体" w:hAnsi="宋体" w:cs="宋体"/>
          <w:sz w:val="19"/>
          <w:szCs w:val="19"/>
        </w:rPr>
      </w:pPr>
      <w:r>
        <w:rPr>
          <w:rFonts w:ascii="宋体" w:eastAsia="宋体" w:hAnsi="宋体" w:cs="宋体"/>
          <w:b/>
          <w:bCs/>
          <w:spacing w:val="-5"/>
          <w:sz w:val="19"/>
          <w:szCs w:val="19"/>
        </w:rPr>
        <w:t>3.9</w:t>
      </w:r>
    </w:p>
    <w:p>
      <w:pPr>
        <w:pStyle w:val="BodyText"/>
        <w:spacing w:before="212" w:line="212" w:lineRule="auto"/>
        <w:ind w:left="372"/>
        <w:rPr>
          <w:rFonts w:ascii="Times New Roman" w:eastAsia="Times New Roman" w:hAnsi="Times New Roman" w:cs="Times New Roman"/>
          <w:sz w:val="19"/>
          <w:szCs w:val="19"/>
        </w:rPr>
      </w:pPr>
      <w:r>
        <w:rPr>
          <w:b/>
          <w:bCs/>
          <w:spacing w:val="1"/>
          <w:sz w:val="19"/>
          <w:szCs w:val="19"/>
        </w:rPr>
        <w:t>配置管理数据库</w:t>
      </w:r>
      <w:r>
        <w:rPr>
          <w:spacing w:val="1"/>
          <w:sz w:val="19"/>
          <w:szCs w:val="19"/>
        </w:rPr>
        <w:t xml:space="preserve"> </w:t>
      </w:r>
      <w:r>
        <w:rPr>
          <w:rFonts w:ascii="Times New Roman" w:eastAsia="Times New Roman" w:hAnsi="Times New Roman" w:cs="Times New Roman"/>
          <w:b/>
          <w:bCs/>
          <w:sz w:val="19"/>
          <w:szCs w:val="19"/>
        </w:rPr>
        <w:t>configuration</w:t>
      </w:r>
      <w:r>
        <w:rPr>
          <w:rFonts w:ascii="Times New Roman" w:eastAsia="Times New Roman" w:hAnsi="Times New Roman" w:cs="Times New Roman"/>
          <w:b/>
          <w:bCs/>
          <w:spacing w:val="1"/>
          <w:sz w:val="19"/>
          <w:szCs w:val="19"/>
        </w:rPr>
        <w:t xml:space="preserve">  </w:t>
      </w:r>
      <w:r>
        <w:rPr>
          <w:rFonts w:ascii="Times New Roman" w:eastAsia="Times New Roman" w:hAnsi="Times New Roman" w:cs="Times New Roman"/>
          <w:b/>
          <w:bCs/>
          <w:sz w:val="19"/>
          <w:szCs w:val="19"/>
        </w:rPr>
        <w:t>management</w:t>
      </w:r>
      <w:r>
        <w:rPr>
          <w:rFonts w:ascii="Times New Roman" w:eastAsia="Times New Roman" w:hAnsi="Times New Roman" w:cs="Times New Roman"/>
          <w:b/>
          <w:bCs/>
          <w:spacing w:val="12"/>
          <w:w w:val="101"/>
          <w:sz w:val="19"/>
          <w:szCs w:val="19"/>
        </w:rPr>
        <w:t xml:space="preserve">  </w:t>
      </w:r>
      <w:r>
        <w:rPr>
          <w:rFonts w:ascii="Times New Roman" w:eastAsia="Times New Roman" w:hAnsi="Times New Roman" w:cs="Times New Roman"/>
          <w:b/>
          <w:bCs/>
          <w:sz w:val="19"/>
          <w:szCs w:val="19"/>
        </w:rPr>
        <w:t>database</w:t>
      </w:r>
      <w:r>
        <w:rPr>
          <w:rFonts w:ascii="Times New Roman" w:eastAsia="Times New Roman" w:hAnsi="Times New Roman" w:cs="Times New Roman"/>
          <w:b/>
          <w:bCs/>
          <w:spacing w:val="1"/>
          <w:sz w:val="19"/>
          <w:szCs w:val="19"/>
        </w:rPr>
        <w:t>(</w:t>
      </w:r>
      <w:r>
        <w:rPr>
          <w:rFonts w:ascii="Times New Roman" w:eastAsia="Times New Roman" w:hAnsi="Times New Roman" w:cs="Times New Roman"/>
          <w:b/>
          <w:bCs/>
          <w:sz w:val="19"/>
          <w:szCs w:val="19"/>
        </w:rPr>
        <w:t>CMDB</w:t>
      </w:r>
      <w:r>
        <w:rPr>
          <w:rFonts w:ascii="Times New Roman" w:eastAsia="Times New Roman" w:hAnsi="Times New Roman" w:cs="Times New Roman"/>
          <w:b/>
          <w:bCs/>
          <w:spacing w:val="1"/>
          <w:sz w:val="19"/>
          <w:szCs w:val="19"/>
        </w:rPr>
        <w:t>)</w:t>
      </w:r>
    </w:p>
    <w:p>
      <w:pPr>
        <w:spacing w:before="84" w:line="277" w:lineRule="exact"/>
        <w:ind w:left="369"/>
        <w:rPr>
          <w:rFonts w:ascii="宋体" w:eastAsia="宋体" w:hAnsi="宋体" w:cs="宋体"/>
          <w:sz w:val="19"/>
          <w:szCs w:val="19"/>
        </w:rPr>
      </w:pPr>
      <w:r>
        <w:rPr>
          <w:rFonts w:ascii="宋体" w:eastAsia="宋体" w:hAnsi="宋体" w:cs="宋体"/>
          <w:spacing w:val="3"/>
          <w:position w:val="6"/>
          <w:sz w:val="19"/>
          <w:szCs w:val="19"/>
        </w:rPr>
        <w:t>用于记录配置项全生命周期属性及配置项之间关系的存储数据。</w:t>
      </w:r>
    </w:p>
    <w:p>
      <w:pPr>
        <w:spacing w:before="1" w:line="216" w:lineRule="auto"/>
        <w:ind w:left="369"/>
        <w:rPr>
          <w:rFonts w:ascii="宋体" w:eastAsia="宋体" w:hAnsi="宋体" w:cs="宋体"/>
          <w:sz w:val="19"/>
          <w:szCs w:val="19"/>
        </w:rPr>
      </w:pPr>
      <w:r>
        <w:rPr>
          <w:rFonts w:ascii="宋体" w:eastAsia="宋体" w:hAnsi="宋体" w:cs="宋体"/>
          <w:spacing w:val="-9"/>
          <w:sz w:val="19"/>
          <w:szCs w:val="19"/>
        </w:rPr>
        <w:t>[1SO/IEC 20000-1:2011</w:t>
      </w:r>
      <w:r>
        <w:rPr>
          <w:rFonts w:ascii="宋体" w:eastAsia="宋体" w:hAnsi="宋体" w:cs="宋体"/>
          <w:spacing w:val="-10"/>
          <w:sz w:val="19"/>
          <w:szCs w:val="19"/>
        </w:rPr>
        <w:t>,定义3.4]</w:t>
      </w:r>
    </w:p>
    <w:p>
      <w:pPr>
        <w:spacing w:before="246" w:line="184" w:lineRule="auto"/>
        <w:ind w:left="2"/>
        <w:rPr>
          <w:rFonts w:ascii="宋体" w:eastAsia="宋体" w:hAnsi="宋体" w:cs="宋体"/>
          <w:sz w:val="19"/>
          <w:szCs w:val="19"/>
        </w:rPr>
      </w:pPr>
      <w:r>
        <w:rPr>
          <w:rFonts w:ascii="宋体" w:eastAsia="宋体" w:hAnsi="宋体" w:cs="宋体"/>
          <w:b/>
          <w:bCs/>
          <w:spacing w:val="-5"/>
          <w:sz w:val="19"/>
          <w:szCs w:val="19"/>
        </w:rPr>
        <w:t>3.10</w:t>
      </w:r>
    </w:p>
    <w:p>
      <w:pPr>
        <w:pStyle w:val="BodyText"/>
        <w:spacing w:before="227" w:line="217" w:lineRule="auto"/>
        <w:ind w:left="372"/>
        <w:rPr>
          <w:rFonts w:ascii="宋体" w:eastAsia="宋体" w:hAnsi="宋体" w:cs="宋体"/>
          <w:sz w:val="19"/>
          <w:szCs w:val="19"/>
        </w:rPr>
      </w:pPr>
      <w:r>
        <w:rPr>
          <w:b/>
          <w:bCs/>
          <w:spacing w:val="-1"/>
          <w:sz w:val="19"/>
          <w:szCs w:val="19"/>
        </w:rPr>
        <w:t>需求调研</w:t>
      </w:r>
      <w:r>
        <w:rPr>
          <w:spacing w:val="-1"/>
          <w:sz w:val="19"/>
          <w:szCs w:val="19"/>
        </w:rPr>
        <w:t xml:space="preserve"> </w:t>
      </w:r>
      <w:r>
        <w:rPr>
          <w:rFonts w:ascii="宋体" w:eastAsia="宋体" w:hAnsi="宋体" w:cs="宋体"/>
          <w:b/>
          <w:bCs/>
          <w:spacing w:val="-1"/>
          <w:sz w:val="19"/>
          <w:szCs w:val="19"/>
        </w:rPr>
        <w:t>requirement</w:t>
      </w:r>
      <w:r>
        <w:rPr>
          <w:rFonts w:ascii="宋体" w:eastAsia="宋体" w:hAnsi="宋体" w:cs="宋体"/>
          <w:spacing w:val="57"/>
          <w:sz w:val="19"/>
          <w:szCs w:val="19"/>
        </w:rPr>
        <w:t xml:space="preserve"> </w:t>
      </w:r>
      <w:r>
        <w:rPr>
          <w:rFonts w:ascii="宋体" w:eastAsia="宋体" w:hAnsi="宋体" w:cs="宋体"/>
          <w:b/>
          <w:bCs/>
          <w:spacing w:val="-1"/>
          <w:sz w:val="19"/>
          <w:szCs w:val="19"/>
        </w:rPr>
        <w:t>survey</w:t>
      </w:r>
    </w:p>
    <w:p>
      <w:pPr>
        <w:spacing w:before="34" w:line="261" w:lineRule="auto"/>
        <w:ind w:firstLine="369"/>
        <w:rPr>
          <w:rFonts w:ascii="宋体" w:eastAsia="宋体" w:hAnsi="宋体" w:cs="宋体"/>
          <w:sz w:val="19"/>
          <w:szCs w:val="19"/>
        </w:rPr>
      </w:pPr>
      <w:r>
        <w:rPr>
          <w:rFonts w:ascii="宋体" w:eastAsia="宋体" w:hAnsi="宋体" w:cs="宋体"/>
          <w:spacing w:val="12"/>
          <w:sz w:val="19"/>
          <w:szCs w:val="19"/>
        </w:rPr>
        <w:t>需求调研是指通过和业主单位(需方)反复进行沟通和交流而获取业主单位(需方)需求的一系列</w:t>
      </w:r>
      <w:r>
        <w:rPr>
          <w:rFonts w:ascii="宋体" w:eastAsia="宋体" w:hAnsi="宋体" w:cs="宋体"/>
          <w:spacing w:val="8"/>
          <w:sz w:val="19"/>
          <w:szCs w:val="19"/>
        </w:rPr>
        <w:t xml:space="preserve"> </w:t>
      </w:r>
      <w:r>
        <w:rPr>
          <w:rFonts w:ascii="宋体" w:eastAsia="宋体" w:hAnsi="宋体" w:cs="宋体"/>
          <w:spacing w:val="-9"/>
          <w:sz w:val="19"/>
          <w:szCs w:val="19"/>
        </w:rPr>
        <w:t>活动。</w:t>
      </w:r>
    </w:p>
    <w:p>
      <w:pPr>
        <w:spacing w:before="229" w:line="184" w:lineRule="auto"/>
        <w:ind w:left="2"/>
        <w:rPr>
          <w:rFonts w:ascii="宋体" w:eastAsia="宋体" w:hAnsi="宋体" w:cs="宋体"/>
          <w:sz w:val="19"/>
          <w:szCs w:val="19"/>
        </w:rPr>
      </w:pPr>
      <w:r>
        <w:rPr>
          <w:rFonts w:ascii="宋体" w:eastAsia="宋体" w:hAnsi="宋体" w:cs="宋体"/>
          <w:b/>
          <w:bCs/>
          <w:spacing w:val="-5"/>
          <w:sz w:val="19"/>
          <w:szCs w:val="19"/>
        </w:rPr>
        <w:t>3.11</w:t>
      </w:r>
    </w:p>
    <w:p>
      <w:pPr>
        <w:pStyle w:val="BodyText"/>
        <w:spacing w:before="197" w:line="217" w:lineRule="auto"/>
        <w:ind w:left="372"/>
        <w:rPr>
          <w:rFonts w:ascii="宋体" w:eastAsia="宋体" w:hAnsi="宋体" w:cs="宋体"/>
          <w:sz w:val="19"/>
          <w:szCs w:val="19"/>
        </w:rPr>
      </w:pPr>
      <w:r>
        <w:rPr>
          <w:b/>
          <w:bCs/>
          <w:spacing w:val="-3"/>
          <w:sz w:val="19"/>
          <w:szCs w:val="19"/>
        </w:rPr>
        <w:t>持续改进</w:t>
      </w:r>
      <w:r>
        <w:rPr>
          <w:spacing w:val="-3"/>
          <w:sz w:val="19"/>
          <w:szCs w:val="19"/>
        </w:rPr>
        <w:t xml:space="preserve"> </w:t>
      </w:r>
      <w:r>
        <w:rPr>
          <w:rFonts w:ascii="宋体" w:eastAsia="宋体" w:hAnsi="宋体" w:cs="宋体"/>
          <w:b/>
          <w:bCs/>
          <w:spacing w:val="-3"/>
          <w:sz w:val="19"/>
          <w:szCs w:val="19"/>
        </w:rPr>
        <w:t>continual</w:t>
      </w:r>
      <w:r>
        <w:rPr>
          <w:rFonts w:ascii="宋体" w:eastAsia="宋体" w:hAnsi="宋体" w:cs="宋体"/>
          <w:spacing w:val="10"/>
          <w:sz w:val="19"/>
          <w:szCs w:val="19"/>
        </w:rPr>
        <w:t xml:space="preserve">  </w:t>
      </w:r>
      <w:r>
        <w:rPr>
          <w:rFonts w:ascii="宋体" w:eastAsia="宋体" w:hAnsi="宋体" w:cs="宋体"/>
          <w:b/>
          <w:bCs/>
          <w:spacing w:val="-3"/>
          <w:sz w:val="19"/>
          <w:szCs w:val="19"/>
        </w:rPr>
        <w:t>improvement</w:t>
      </w:r>
    </w:p>
    <w:p>
      <w:pPr>
        <w:spacing w:before="74" w:line="287" w:lineRule="exact"/>
        <w:ind w:left="369"/>
        <w:rPr>
          <w:rFonts w:ascii="宋体" w:eastAsia="宋体" w:hAnsi="宋体" w:cs="宋体"/>
          <w:sz w:val="19"/>
          <w:szCs w:val="19"/>
        </w:rPr>
      </w:pPr>
      <w:r>
        <w:rPr>
          <w:rFonts w:ascii="宋体" w:eastAsia="宋体" w:hAnsi="宋体" w:cs="宋体"/>
          <w:spacing w:val="2"/>
          <w:position w:val="7"/>
          <w:sz w:val="19"/>
          <w:szCs w:val="19"/>
        </w:rPr>
        <w:t>增强满足服务需求能力的循环活动。</w:t>
      </w:r>
    </w:p>
    <w:p>
      <w:pPr>
        <w:spacing w:before="1" w:line="216" w:lineRule="auto"/>
        <w:ind w:left="369"/>
        <w:rPr>
          <w:rFonts w:ascii="宋体" w:eastAsia="宋体" w:hAnsi="宋体" w:cs="宋体"/>
          <w:sz w:val="19"/>
          <w:szCs w:val="19"/>
        </w:rPr>
      </w:pPr>
      <w:r>
        <w:rPr>
          <w:rFonts w:ascii="宋体" w:eastAsia="宋体" w:hAnsi="宋体" w:cs="宋体"/>
          <w:spacing w:val="-9"/>
          <w:sz w:val="19"/>
          <w:szCs w:val="19"/>
        </w:rPr>
        <w:t>[1SO/IEC 20000-1:2011</w:t>
      </w:r>
      <w:r>
        <w:rPr>
          <w:rFonts w:ascii="宋体" w:eastAsia="宋体" w:hAnsi="宋体" w:cs="宋体"/>
          <w:spacing w:val="-10"/>
          <w:sz w:val="19"/>
          <w:szCs w:val="19"/>
        </w:rPr>
        <w:t>,定义3.5]</w:t>
      </w:r>
    </w:p>
    <w:p>
      <w:pPr>
        <w:spacing w:before="256" w:line="184" w:lineRule="auto"/>
        <w:ind w:left="2"/>
        <w:rPr>
          <w:rFonts w:ascii="宋体" w:eastAsia="宋体" w:hAnsi="宋体" w:cs="宋体"/>
          <w:sz w:val="19"/>
          <w:szCs w:val="19"/>
        </w:rPr>
      </w:pPr>
      <w:r>
        <w:rPr>
          <w:rFonts w:ascii="宋体" w:eastAsia="宋体" w:hAnsi="宋体" w:cs="宋体"/>
          <w:b/>
          <w:bCs/>
          <w:spacing w:val="-5"/>
          <w:sz w:val="19"/>
          <w:szCs w:val="19"/>
        </w:rPr>
        <w:t>3.12</w:t>
      </w:r>
    </w:p>
    <w:p>
      <w:pPr>
        <w:pStyle w:val="BodyText"/>
        <w:spacing w:before="147" w:line="223" w:lineRule="auto"/>
        <w:ind w:left="369"/>
        <w:rPr>
          <w:rFonts w:ascii="宋体" w:eastAsia="宋体" w:hAnsi="宋体" w:cs="宋体"/>
          <w:sz w:val="24"/>
          <w:szCs w:val="24"/>
        </w:rPr>
      </w:pPr>
      <w:r>
        <w:rPr>
          <w:spacing w:val="-24"/>
          <w:sz w:val="24"/>
          <w:szCs w:val="24"/>
        </w:rPr>
        <w:t>纠正措施</w:t>
      </w:r>
      <w:r>
        <w:rPr>
          <w:spacing w:val="-39"/>
          <w:sz w:val="24"/>
          <w:szCs w:val="24"/>
        </w:rPr>
        <w:t xml:space="preserve"> </w:t>
      </w:r>
      <w:r>
        <w:rPr>
          <w:rFonts w:ascii="宋体" w:eastAsia="宋体" w:hAnsi="宋体" w:cs="宋体"/>
          <w:spacing w:val="-24"/>
          <w:sz w:val="24"/>
          <w:szCs w:val="24"/>
        </w:rPr>
        <w:t>corrective acti</w:t>
      </w:r>
      <w:r>
        <w:rPr>
          <w:rFonts w:ascii="宋体" w:eastAsia="宋体" w:hAnsi="宋体" w:cs="宋体"/>
          <w:spacing w:val="-25"/>
          <w:sz w:val="24"/>
          <w:szCs w:val="24"/>
        </w:rPr>
        <w:t>on</w:t>
      </w:r>
    </w:p>
    <w:p>
      <w:pPr>
        <w:spacing w:before="66" w:line="219" w:lineRule="auto"/>
        <w:ind w:left="369"/>
        <w:rPr>
          <w:rFonts w:ascii="宋体" w:eastAsia="宋体" w:hAnsi="宋体" w:cs="宋体"/>
          <w:sz w:val="19"/>
          <w:szCs w:val="19"/>
        </w:rPr>
      </w:pPr>
      <w:r>
        <w:rPr>
          <w:rFonts w:ascii="宋体" w:eastAsia="宋体" w:hAnsi="宋体" w:cs="宋体"/>
          <w:spacing w:val="4"/>
          <w:sz w:val="19"/>
          <w:szCs w:val="19"/>
        </w:rPr>
        <w:t>为消除已发现的不合格或其他不期望情况的原因或降低其重复发生的可能性所采取的措施。</w:t>
      </w:r>
    </w:p>
    <w:p>
      <w:pPr>
        <w:spacing w:line="219" w:lineRule="auto"/>
        <w:rPr>
          <w:rFonts w:ascii="宋体" w:eastAsia="宋体" w:hAnsi="宋体" w:cs="宋体"/>
          <w:sz w:val="19"/>
          <w:szCs w:val="19"/>
        </w:rPr>
        <w:sectPr>
          <w:footerReference w:type="default" r:id="rId13"/>
          <w:pgSz w:w="11900" w:h="16820"/>
          <w:pgMar w:top="1429" w:right="1544" w:bottom="1548" w:left="1670" w:header="0" w:footer="1409" w:gutter="0"/>
          <w:pgNumType w:start="9"/>
          <w:cols w:num="1" w:space="720"/>
        </w:sectPr>
      </w:pPr>
    </w:p>
    <w:p>
      <w:pPr>
        <w:spacing w:before="201" w:line="222" w:lineRule="auto"/>
        <w:ind w:left="349"/>
        <w:rPr>
          <w:rFonts w:ascii="楷体" w:eastAsia="楷体" w:hAnsi="楷体" w:cs="楷体"/>
          <w:sz w:val="20"/>
          <w:szCs w:val="20"/>
        </w:rPr>
      </w:pPr>
      <w:r>
        <w:rPr>
          <w:rFonts w:ascii="楷体" w:eastAsia="楷体" w:hAnsi="楷体" w:cs="楷体"/>
          <w:spacing w:val="-15"/>
          <w:sz w:val="20"/>
          <w:szCs w:val="20"/>
        </w:rPr>
        <w:t>[1SO/IEC 20000-1:2011,定义3.6]</w:t>
      </w:r>
    </w:p>
    <w:p>
      <w:pPr>
        <w:spacing w:line="294" w:lineRule="auto"/>
      </w:pPr>
    </w:p>
    <w:p>
      <w:pPr>
        <w:pStyle w:val="BodyText"/>
        <w:spacing w:before="65" w:line="221" w:lineRule="auto"/>
        <w:ind w:left="2"/>
        <w:rPr>
          <w:sz w:val="20"/>
          <w:szCs w:val="20"/>
        </w:rPr>
      </w:pPr>
      <w:r>
        <w:rPr>
          <w:b/>
          <w:bCs/>
          <w:spacing w:val="-4"/>
          <w:sz w:val="20"/>
          <w:szCs w:val="20"/>
        </w:rPr>
        <w:t>4</w:t>
      </w:r>
      <w:r>
        <w:rPr>
          <w:spacing w:val="72"/>
          <w:sz w:val="20"/>
          <w:szCs w:val="20"/>
        </w:rPr>
        <w:t xml:space="preserve"> </w:t>
      </w:r>
      <w:r>
        <w:rPr>
          <w:b/>
          <w:bCs/>
          <w:spacing w:val="-4"/>
          <w:sz w:val="20"/>
          <w:szCs w:val="20"/>
        </w:rPr>
        <w:t>缩略语</w:t>
      </w:r>
    </w:p>
    <w:p>
      <w:pPr>
        <w:spacing w:line="267" w:lineRule="auto"/>
      </w:pPr>
    </w:p>
    <w:p>
      <w:pPr>
        <w:spacing w:before="65" w:line="219" w:lineRule="auto"/>
        <w:ind w:left="409"/>
        <w:rPr>
          <w:rFonts w:ascii="宋体" w:eastAsia="宋体" w:hAnsi="宋体" w:cs="宋体"/>
          <w:sz w:val="20"/>
          <w:szCs w:val="20"/>
        </w:rPr>
      </w:pPr>
      <w:r>
        <w:rPr>
          <w:rFonts w:ascii="宋体" w:eastAsia="宋体" w:hAnsi="宋体" w:cs="宋体"/>
          <w:spacing w:val="-10"/>
          <w:sz w:val="20"/>
          <w:szCs w:val="20"/>
        </w:rPr>
        <w:t>下列缩略语适用于本文件。</w:t>
      </w:r>
    </w:p>
    <w:p>
      <w:pPr>
        <w:spacing w:before="11" w:line="212"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SLA    </w:t>
      </w:r>
      <w:r>
        <w:rPr>
          <w:rFonts w:ascii="宋体" w:eastAsia="宋体" w:hAnsi="宋体" w:cs="宋体"/>
          <w:spacing w:val="-3"/>
          <w:sz w:val="20"/>
          <w:szCs w:val="20"/>
        </w:rPr>
        <w:t>服务级别协议</w:t>
      </w:r>
      <w:r>
        <w:rPr>
          <w:rFonts w:ascii="宋体" w:eastAsia="宋体" w:hAnsi="宋体" w:cs="宋体"/>
          <w:spacing w:val="-16"/>
          <w:sz w:val="20"/>
          <w:szCs w:val="20"/>
        </w:rPr>
        <w:t xml:space="preserve"> </w:t>
      </w:r>
      <w:r>
        <w:rPr>
          <w:rFonts w:ascii="Times New Roman" w:eastAsia="Times New Roman" w:hAnsi="Times New Roman" w:cs="Times New Roman"/>
          <w:spacing w:val="-3"/>
          <w:sz w:val="20"/>
          <w:szCs w:val="20"/>
        </w:rPr>
        <w:t>(Service    Level    Agreement)</w:t>
      </w:r>
    </w:p>
    <w:p>
      <w:pPr>
        <w:spacing w:before="70" w:line="212"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SMS</w:t>
      </w:r>
      <w:r>
        <w:rPr>
          <w:rFonts w:ascii="Times New Roman" w:eastAsia="Times New Roman" w:hAnsi="Times New Roman" w:cs="Times New Roman"/>
          <w:spacing w:val="14"/>
          <w:sz w:val="20"/>
          <w:szCs w:val="20"/>
        </w:rPr>
        <w:t xml:space="preserve">   </w:t>
      </w:r>
      <w:r>
        <w:rPr>
          <w:rFonts w:ascii="宋体" w:eastAsia="宋体" w:hAnsi="宋体" w:cs="宋体"/>
          <w:spacing w:val="-3"/>
          <w:sz w:val="20"/>
          <w:szCs w:val="20"/>
        </w:rPr>
        <w:t>服务管理体系</w:t>
      </w:r>
      <w:r>
        <w:rPr>
          <w:rFonts w:ascii="宋体" w:eastAsia="宋体" w:hAnsi="宋体" w:cs="宋体"/>
          <w:spacing w:val="-22"/>
          <w:sz w:val="20"/>
          <w:szCs w:val="20"/>
        </w:rPr>
        <w:t xml:space="preserve"> </w:t>
      </w:r>
      <w:r>
        <w:rPr>
          <w:rFonts w:ascii="Times New Roman" w:eastAsia="Times New Roman" w:hAnsi="Times New Roman" w:cs="Times New Roman"/>
          <w:spacing w:val="-3"/>
          <w:sz w:val="20"/>
          <w:szCs w:val="20"/>
        </w:rPr>
        <w:t xml:space="preserve">(Service   Management  </w:t>
      </w:r>
      <w:r>
        <w:rPr>
          <w:rFonts w:ascii="Times New Roman" w:eastAsia="Times New Roman" w:hAnsi="Times New Roman" w:cs="Times New Roman"/>
          <w:spacing w:val="-4"/>
          <w:sz w:val="20"/>
          <w:szCs w:val="20"/>
        </w:rPr>
        <w:t xml:space="preserve"> System)</w:t>
      </w:r>
    </w:p>
    <w:p>
      <w:pPr>
        <w:spacing w:before="50" w:line="300" w:lineRule="exact"/>
        <w:ind w:left="349"/>
        <w:rPr>
          <w:rFonts w:ascii="Times New Roman" w:eastAsia="Times New Roman" w:hAnsi="Times New Roman" w:cs="Times New Roman"/>
          <w:sz w:val="20"/>
          <w:szCs w:val="20"/>
        </w:rPr>
      </w:pPr>
      <w:r>
        <w:rPr>
          <w:rFonts w:ascii="Times New Roman" w:eastAsia="Times New Roman" w:hAnsi="Times New Roman" w:cs="Times New Roman"/>
          <w:spacing w:val="-4"/>
          <w:position w:val="7"/>
          <w:sz w:val="20"/>
          <w:szCs w:val="20"/>
        </w:rPr>
        <w:t xml:space="preserve">CMDB    </w:t>
      </w:r>
      <w:r>
        <w:rPr>
          <w:rFonts w:ascii="宋体" w:eastAsia="宋体" w:hAnsi="宋体" w:cs="宋体"/>
          <w:spacing w:val="-4"/>
          <w:position w:val="7"/>
          <w:sz w:val="20"/>
          <w:szCs w:val="20"/>
        </w:rPr>
        <w:t>配置管理数据库</w:t>
      </w:r>
      <w:r>
        <w:rPr>
          <w:rFonts w:ascii="宋体" w:eastAsia="宋体" w:hAnsi="宋体" w:cs="宋体"/>
          <w:spacing w:val="-30"/>
          <w:position w:val="7"/>
          <w:sz w:val="20"/>
          <w:szCs w:val="20"/>
        </w:rPr>
        <w:t xml:space="preserve"> </w:t>
      </w:r>
      <w:r>
        <w:rPr>
          <w:rFonts w:ascii="Times New Roman" w:eastAsia="Times New Roman" w:hAnsi="Times New Roman" w:cs="Times New Roman"/>
          <w:spacing w:val="-4"/>
          <w:position w:val="7"/>
          <w:sz w:val="20"/>
          <w:szCs w:val="20"/>
        </w:rPr>
        <w:t>(Configuration    Management    Database)</w:t>
      </w:r>
    </w:p>
    <w:p>
      <w:pPr>
        <w:spacing w:line="212" w:lineRule="auto"/>
        <w:ind w:left="34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PDCA    </w:t>
      </w:r>
      <w:r>
        <w:rPr>
          <w:rFonts w:ascii="宋体" w:eastAsia="宋体" w:hAnsi="宋体" w:cs="宋体"/>
          <w:spacing w:val="-7"/>
          <w:sz w:val="20"/>
          <w:szCs w:val="20"/>
        </w:rPr>
        <w:t xml:space="preserve">策划、实施、检查、处置 </w:t>
      </w:r>
      <w:r>
        <w:rPr>
          <w:rFonts w:ascii="Times New Roman" w:eastAsia="Times New Roman" w:hAnsi="Times New Roman" w:cs="Times New Roman"/>
          <w:spacing w:val="-7"/>
          <w:sz w:val="20"/>
          <w:szCs w:val="20"/>
        </w:rPr>
        <w:t>(Plan</w:t>
      </w:r>
      <w:r>
        <w:rPr>
          <w:rFonts w:ascii="Times New Roman" w:eastAsia="Times New Roman" w:hAnsi="Times New Roman" w:cs="Times New Roman"/>
          <w:spacing w:val="-23"/>
          <w:sz w:val="20"/>
          <w:szCs w:val="20"/>
        </w:rPr>
        <w:t xml:space="preserve"> </w:t>
      </w:r>
      <w:r>
        <w:rPr>
          <w:rFonts w:ascii="宋体" w:eastAsia="宋体" w:hAnsi="宋体" w:cs="宋体"/>
          <w:spacing w:val="-7"/>
          <w:sz w:val="20"/>
          <w:szCs w:val="20"/>
        </w:rPr>
        <w:t>、</w:t>
      </w:r>
      <w:r>
        <w:rPr>
          <w:rFonts w:ascii="Times New Roman" w:eastAsia="Times New Roman" w:hAnsi="Times New Roman" w:cs="Times New Roman"/>
          <w:spacing w:val="-7"/>
          <w:sz w:val="20"/>
          <w:szCs w:val="20"/>
        </w:rPr>
        <w:t>Do</w:t>
      </w:r>
      <w:r>
        <w:rPr>
          <w:rFonts w:ascii="Times New Roman" w:eastAsia="Times New Roman" w:hAnsi="Times New Roman" w:cs="Times New Roman"/>
          <w:spacing w:val="-28"/>
          <w:sz w:val="20"/>
          <w:szCs w:val="20"/>
        </w:rPr>
        <w:t xml:space="preserve"> </w:t>
      </w:r>
      <w:r>
        <w:rPr>
          <w:rFonts w:ascii="宋体" w:eastAsia="宋体" w:hAnsi="宋体" w:cs="宋体"/>
          <w:spacing w:val="-7"/>
          <w:sz w:val="20"/>
          <w:szCs w:val="20"/>
        </w:rPr>
        <w:t>、</w:t>
      </w:r>
      <w:r>
        <w:rPr>
          <w:rFonts w:ascii="Times New Roman" w:eastAsia="Times New Roman" w:hAnsi="Times New Roman" w:cs="Times New Roman"/>
          <w:spacing w:val="-7"/>
          <w:sz w:val="20"/>
          <w:szCs w:val="20"/>
        </w:rPr>
        <w:t>Check</w:t>
      </w:r>
      <w:r>
        <w:rPr>
          <w:rFonts w:ascii="Times New Roman" w:eastAsia="Times New Roman" w:hAnsi="Times New Roman" w:cs="Times New Roman"/>
          <w:spacing w:val="-29"/>
          <w:sz w:val="20"/>
          <w:szCs w:val="20"/>
        </w:rPr>
        <w:t xml:space="preserve"> </w:t>
      </w:r>
      <w:r>
        <w:rPr>
          <w:rFonts w:ascii="宋体" w:eastAsia="宋体" w:hAnsi="宋体" w:cs="宋体"/>
          <w:spacing w:val="-7"/>
          <w:sz w:val="20"/>
          <w:szCs w:val="20"/>
        </w:rPr>
        <w:t>、</w:t>
      </w:r>
      <w:r>
        <w:rPr>
          <w:rFonts w:ascii="Times New Roman" w:eastAsia="Times New Roman" w:hAnsi="Times New Roman" w:cs="Times New Roman"/>
          <w:spacing w:val="-7"/>
          <w:sz w:val="20"/>
          <w:szCs w:val="20"/>
        </w:rPr>
        <w:t>Action)</w:t>
      </w:r>
    </w:p>
    <w:p>
      <w:pPr>
        <w:spacing w:line="301" w:lineRule="auto"/>
      </w:pPr>
    </w:p>
    <w:p>
      <w:pPr>
        <w:pStyle w:val="BodyText"/>
        <w:spacing w:before="66" w:line="221" w:lineRule="auto"/>
        <w:ind w:left="2"/>
        <w:rPr>
          <w:sz w:val="20"/>
          <w:szCs w:val="20"/>
        </w:rPr>
      </w:pPr>
      <w:r>
        <w:rPr>
          <w:b/>
          <w:bCs/>
          <w:spacing w:val="-8"/>
          <w:sz w:val="20"/>
          <w:szCs w:val="20"/>
        </w:rPr>
        <w:t>5</w:t>
      </w:r>
      <w:r>
        <w:rPr>
          <w:spacing w:val="81"/>
          <w:sz w:val="20"/>
          <w:szCs w:val="20"/>
        </w:rPr>
        <w:t xml:space="preserve"> </w:t>
      </w:r>
      <w:r>
        <w:rPr>
          <w:b/>
          <w:bCs/>
          <w:spacing w:val="-8"/>
          <w:sz w:val="20"/>
          <w:szCs w:val="20"/>
        </w:rPr>
        <w:t>信息系统服务监理管理</w:t>
      </w:r>
    </w:p>
    <w:p>
      <w:pPr>
        <w:spacing w:line="263" w:lineRule="auto"/>
      </w:pPr>
    </w:p>
    <w:p>
      <w:pPr>
        <w:pStyle w:val="BodyText"/>
        <w:spacing w:before="66" w:line="221" w:lineRule="auto"/>
        <w:ind w:left="2"/>
        <w:outlineLvl w:val="0"/>
        <w:rPr>
          <w:sz w:val="20"/>
          <w:szCs w:val="20"/>
        </w:rPr>
      </w:pPr>
      <w:r>
        <w:rPr>
          <w:b/>
          <w:bCs/>
          <w:spacing w:val="-6"/>
          <w:sz w:val="20"/>
          <w:szCs w:val="20"/>
        </w:rPr>
        <w:t>5.1</w:t>
      </w:r>
      <w:r>
        <w:rPr>
          <w:spacing w:val="66"/>
          <w:sz w:val="20"/>
          <w:szCs w:val="20"/>
        </w:rPr>
        <w:t xml:space="preserve"> </w:t>
      </w:r>
      <w:r>
        <w:rPr>
          <w:b/>
          <w:bCs/>
          <w:spacing w:val="-6"/>
          <w:sz w:val="20"/>
          <w:szCs w:val="20"/>
        </w:rPr>
        <w:t>信息系统服务监理对象</w:t>
      </w:r>
    </w:p>
    <w:p>
      <w:pPr>
        <w:spacing w:before="203" w:line="256" w:lineRule="auto"/>
        <w:ind w:right="84" w:firstLine="349"/>
        <w:jc w:val="both"/>
        <w:rPr>
          <w:rFonts w:ascii="宋体" w:eastAsia="宋体" w:hAnsi="宋体" w:cs="宋体"/>
          <w:sz w:val="20"/>
          <w:szCs w:val="20"/>
        </w:rPr>
      </w:pPr>
      <w:r>
        <w:rPr>
          <w:rFonts w:ascii="宋体" w:eastAsia="宋体" w:hAnsi="宋体" w:cs="宋体"/>
          <w:spacing w:val="-7"/>
          <w:sz w:val="20"/>
          <w:szCs w:val="20"/>
        </w:rPr>
        <w:t>本标准将监理对象划分为十二个过程，分布于四个监理阶段中。信息系</w:t>
      </w:r>
      <w:r>
        <w:rPr>
          <w:rFonts w:ascii="宋体" w:eastAsia="宋体" w:hAnsi="宋体" w:cs="宋体"/>
          <w:spacing w:val="-8"/>
          <w:sz w:val="20"/>
          <w:szCs w:val="20"/>
        </w:rPr>
        <w:t>统服务监理在规划设计部分</w:t>
      </w:r>
      <w:r>
        <w:rPr>
          <w:rFonts w:ascii="宋体" w:eastAsia="宋体" w:hAnsi="宋体" w:cs="宋体"/>
          <w:sz w:val="20"/>
          <w:szCs w:val="20"/>
        </w:rPr>
        <w:t xml:space="preserve"> </w:t>
      </w:r>
      <w:r>
        <w:rPr>
          <w:rFonts w:ascii="宋体" w:eastAsia="宋体" w:hAnsi="宋体" w:cs="宋体"/>
          <w:spacing w:val="-7"/>
          <w:sz w:val="20"/>
          <w:szCs w:val="20"/>
        </w:rPr>
        <w:t>主要提供服务需求分析和服务设计等咨询服务，在招标阶段和实施阶段主要针对</w:t>
      </w:r>
      <w:r>
        <w:rPr>
          <w:rFonts w:ascii="宋体" w:eastAsia="宋体" w:hAnsi="宋体" w:cs="宋体"/>
          <w:spacing w:val="-8"/>
          <w:sz w:val="20"/>
          <w:szCs w:val="20"/>
        </w:rPr>
        <w:t>服务的交付、控制、解</w:t>
      </w:r>
      <w:r>
        <w:rPr>
          <w:rFonts w:ascii="宋体" w:eastAsia="宋体" w:hAnsi="宋体" w:cs="宋体"/>
          <w:sz w:val="20"/>
          <w:szCs w:val="20"/>
        </w:rPr>
        <w:t xml:space="preserve"> </w:t>
      </w:r>
      <w:r>
        <w:rPr>
          <w:rFonts w:ascii="宋体" w:eastAsia="宋体" w:hAnsi="宋体" w:cs="宋体"/>
          <w:spacing w:val="-7"/>
          <w:sz w:val="20"/>
          <w:szCs w:val="20"/>
        </w:rPr>
        <w:t>决、关系四个过程提供监督管理服务，在验收阶段主要提供服务移交的监督管理和服</w:t>
      </w:r>
      <w:r>
        <w:rPr>
          <w:rFonts w:ascii="宋体" w:eastAsia="宋体" w:hAnsi="宋体" w:cs="宋体"/>
          <w:spacing w:val="-8"/>
          <w:sz w:val="20"/>
          <w:szCs w:val="20"/>
        </w:rPr>
        <w:t>务评价与核算。监</w:t>
      </w:r>
      <w:r>
        <w:rPr>
          <w:rFonts w:ascii="宋体" w:eastAsia="宋体" w:hAnsi="宋体" w:cs="宋体"/>
          <w:sz w:val="20"/>
          <w:szCs w:val="20"/>
        </w:rPr>
        <w:t xml:space="preserve"> </w:t>
      </w:r>
      <w:r>
        <w:rPr>
          <w:rFonts w:ascii="宋体" w:eastAsia="宋体" w:hAnsi="宋体" w:cs="宋体"/>
          <w:spacing w:val="-1"/>
          <w:sz w:val="20"/>
          <w:szCs w:val="20"/>
        </w:rPr>
        <w:t>理对象说明如表1所示。</w:t>
      </w:r>
    </w:p>
    <w:p>
      <w:pPr>
        <w:spacing w:before="70" w:line="212" w:lineRule="auto"/>
        <w:ind w:left="3512"/>
        <w:rPr>
          <w:rFonts w:ascii="宋体" w:eastAsia="宋体" w:hAnsi="宋体" w:cs="宋体"/>
          <w:sz w:val="20"/>
          <w:szCs w:val="20"/>
        </w:rPr>
      </w:pPr>
      <w:r>
        <w:rPr>
          <w:rFonts w:ascii="宋体" w:eastAsia="宋体" w:hAnsi="宋体" w:cs="宋体"/>
          <w:b/>
          <w:bCs/>
          <w:spacing w:val="-3"/>
          <w:sz w:val="20"/>
          <w:szCs w:val="20"/>
        </w:rPr>
        <w:t>表1</w:t>
      </w:r>
      <w:r>
        <w:rPr>
          <w:rFonts w:ascii="宋体" w:eastAsia="宋体" w:hAnsi="宋体" w:cs="宋体"/>
          <w:spacing w:val="11"/>
          <w:sz w:val="20"/>
          <w:szCs w:val="20"/>
        </w:rPr>
        <w:t xml:space="preserve">  </w:t>
      </w:r>
      <w:r>
        <w:rPr>
          <w:rFonts w:ascii="宋体" w:eastAsia="宋体" w:hAnsi="宋体" w:cs="宋体"/>
          <w:b/>
          <w:bCs/>
          <w:spacing w:val="-3"/>
          <w:sz w:val="20"/>
          <w:szCs w:val="20"/>
        </w:rPr>
        <w:t>监理对象说明</w:t>
      </w:r>
    </w:p>
    <w:tbl>
      <w:tblPr>
        <w:tblStyle w:val="TableNormal00"/>
        <w:tblW w:w="7920" w:type="dxa"/>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963"/>
        <w:gridCol w:w="5957"/>
      </w:tblGrid>
      <w:tr>
        <w:tblPrEx>
          <w:tblW w:w="7920" w:type="dxa"/>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
        </w:trPr>
        <w:tc>
          <w:tcPr>
            <w:tcW w:w="1963" w:type="dxa"/>
            <w:vAlign w:val="top"/>
          </w:tcPr>
          <w:p>
            <w:pPr>
              <w:spacing w:before="61" w:line="219" w:lineRule="auto"/>
              <w:ind w:left="255"/>
              <w:rPr>
                <w:rFonts w:ascii="宋体" w:eastAsia="宋体" w:hAnsi="宋体" w:cs="宋体"/>
                <w:sz w:val="16"/>
                <w:szCs w:val="16"/>
              </w:rPr>
            </w:pPr>
            <w:r>
              <w:rPr>
                <w:rFonts w:ascii="宋体" w:eastAsia="宋体" w:hAnsi="宋体" w:cs="宋体"/>
                <w:spacing w:val="-1"/>
                <w:sz w:val="16"/>
                <w:szCs w:val="16"/>
              </w:rPr>
              <w:t>监理及相关服务阶段</w:t>
            </w:r>
          </w:p>
        </w:tc>
        <w:tc>
          <w:tcPr>
            <w:tcW w:w="5957" w:type="dxa"/>
            <w:vAlign w:val="top"/>
          </w:tcPr>
          <w:p>
            <w:pPr>
              <w:spacing w:before="61" w:line="219" w:lineRule="auto"/>
              <w:ind w:left="2652"/>
              <w:rPr>
                <w:rFonts w:ascii="宋体" w:eastAsia="宋体" w:hAnsi="宋体" w:cs="宋体"/>
                <w:sz w:val="16"/>
                <w:szCs w:val="16"/>
              </w:rPr>
            </w:pPr>
            <w:r>
              <w:rPr>
                <w:rFonts w:ascii="宋体" w:eastAsia="宋体" w:hAnsi="宋体" w:cs="宋体"/>
                <w:spacing w:val="-2"/>
                <w:sz w:val="16"/>
                <w:szCs w:val="16"/>
              </w:rPr>
              <w:t>监理对象</w:t>
            </w:r>
          </w:p>
        </w:tc>
      </w:tr>
      <w:tr>
        <w:tblPrEx>
          <w:tblW w:w="7920" w:type="dxa"/>
          <w:tblInd w:w="389" w:type="dxa"/>
          <w:tblLayout w:type="fixed"/>
          <w:tblCellMar>
            <w:top w:w="0" w:type="dxa"/>
            <w:left w:w="0" w:type="dxa"/>
            <w:bottom w:w="0" w:type="dxa"/>
            <w:right w:w="0" w:type="dxa"/>
          </w:tblCellMar>
        </w:tblPrEx>
        <w:trPr>
          <w:trHeight w:val="288"/>
        </w:trPr>
        <w:tc>
          <w:tcPr>
            <w:tcW w:w="1963" w:type="dxa"/>
            <w:vAlign w:val="top"/>
          </w:tcPr>
          <w:p>
            <w:pPr>
              <w:spacing w:before="69" w:line="221" w:lineRule="auto"/>
              <w:ind w:left="495"/>
              <w:rPr>
                <w:rFonts w:ascii="宋体" w:eastAsia="宋体" w:hAnsi="宋体" w:cs="宋体"/>
                <w:sz w:val="16"/>
                <w:szCs w:val="16"/>
              </w:rPr>
            </w:pPr>
            <w:r>
              <w:rPr>
                <w:rFonts w:ascii="宋体" w:eastAsia="宋体" w:hAnsi="宋体" w:cs="宋体"/>
                <w:spacing w:val="-1"/>
                <w:sz w:val="16"/>
                <w:szCs w:val="16"/>
              </w:rPr>
              <w:t>规划设计阶段</w:t>
            </w:r>
          </w:p>
        </w:tc>
        <w:tc>
          <w:tcPr>
            <w:tcW w:w="5957" w:type="dxa"/>
            <w:vAlign w:val="top"/>
          </w:tcPr>
          <w:p>
            <w:pPr>
              <w:spacing w:before="68" w:line="219" w:lineRule="auto"/>
              <w:ind w:left="112"/>
              <w:rPr>
                <w:rFonts w:ascii="宋体" w:eastAsia="宋体" w:hAnsi="宋体" w:cs="宋体"/>
                <w:sz w:val="16"/>
                <w:szCs w:val="16"/>
              </w:rPr>
            </w:pPr>
            <w:r>
              <w:rPr>
                <w:rFonts w:ascii="宋体" w:eastAsia="宋体" w:hAnsi="宋体" w:cs="宋体"/>
                <w:spacing w:val="-1"/>
                <w:sz w:val="16"/>
                <w:szCs w:val="16"/>
              </w:rPr>
              <w:t>服务需求的调研与分析：服务设计：服务设计的交付</w:t>
            </w:r>
          </w:p>
        </w:tc>
      </w:tr>
      <w:tr>
        <w:tblPrEx>
          <w:tblW w:w="7920" w:type="dxa"/>
          <w:tblInd w:w="389" w:type="dxa"/>
          <w:tblLayout w:type="fixed"/>
          <w:tblCellMar>
            <w:top w:w="0" w:type="dxa"/>
            <w:left w:w="0" w:type="dxa"/>
            <w:bottom w:w="0" w:type="dxa"/>
            <w:right w:w="0" w:type="dxa"/>
          </w:tblCellMar>
        </w:tblPrEx>
        <w:trPr>
          <w:trHeight w:val="288"/>
        </w:trPr>
        <w:tc>
          <w:tcPr>
            <w:tcW w:w="1963" w:type="dxa"/>
            <w:vAlign w:val="top"/>
          </w:tcPr>
          <w:p>
            <w:pPr>
              <w:spacing w:before="71" w:line="220" w:lineRule="auto"/>
              <w:ind w:left="654"/>
              <w:rPr>
                <w:rFonts w:ascii="宋体" w:eastAsia="宋体" w:hAnsi="宋体" w:cs="宋体"/>
                <w:sz w:val="16"/>
                <w:szCs w:val="16"/>
              </w:rPr>
            </w:pPr>
            <w:r>
              <w:rPr>
                <w:rFonts w:ascii="宋体" w:eastAsia="宋体" w:hAnsi="宋体" w:cs="宋体"/>
                <w:spacing w:val="-2"/>
                <w:sz w:val="16"/>
                <w:szCs w:val="16"/>
              </w:rPr>
              <w:t>招标阶段</w:t>
            </w:r>
          </w:p>
        </w:tc>
        <w:tc>
          <w:tcPr>
            <w:tcW w:w="5957" w:type="dxa"/>
            <w:vAlign w:val="top"/>
          </w:tcPr>
          <w:p>
            <w:pPr>
              <w:spacing w:before="71" w:line="220" w:lineRule="auto"/>
              <w:ind w:left="112"/>
              <w:rPr>
                <w:rFonts w:ascii="宋体" w:eastAsia="宋体" w:hAnsi="宋体" w:cs="宋体"/>
                <w:sz w:val="16"/>
                <w:szCs w:val="16"/>
              </w:rPr>
            </w:pPr>
            <w:r>
              <w:rPr>
                <w:rFonts w:ascii="宋体" w:eastAsia="宋体" w:hAnsi="宋体" w:cs="宋体"/>
                <w:spacing w:val="-1"/>
                <w:sz w:val="16"/>
                <w:szCs w:val="16"/>
              </w:rPr>
              <w:t>招标准备；招标过程；合同签订</w:t>
            </w:r>
          </w:p>
        </w:tc>
      </w:tr>
      <w:tr>
        <w:tblPrEx>
          <w:tblW w:w="7920" w:type="dxa"/>
          <w:tblInd w:w="389" w:type="dxa"/>
          <w:tblLayout w:type="fixed"/>
          <w:tblCellMar>
            <w:top w:w="0" w:type="dxa"/>
            <w:left w:w="0" w:type="dxa"/>
            <w:bottom w:w="0" w:type="dxa"/>
            <w:right w:w="0" w:type="dxa"/>
          </w:tblCellMar>
        </w:tblPrEx>
        <w:trPr>
          <w:trHeight w:val="287"/>
        </w:trPr>
        <w:tc>
          <w:tcPr>
            <w:tcW w:w="1963" w:type="dxa"/>
            <w:vAlign w:val="top"/>
          </w:tcPr>
          <w:p>
            <w:pPr>
              <w:spacing w:before="73" w:line="220" w:lineRule="auto"/>
              <w:ind w:left="654"/>
              <w:rPr>
                <w:rFonts w:ascii="宋体" w:eastAsia="宋体" w:hAnsi="宋体" w:cs="宋体"/>
                <w:sz w:val="16"/>
                <w:szCs w:val="16"/>
              </w:rPr>
            </w:pPr>
            <w:r>
              <w:rPr>
                <w:rFonts w:ascii="宋体" w:eastAsia="宋体" w:hAnsi="宋体" w:cs="宋体"/>
                <w:spacing w:val="-2"/>
                <w:sz w:val="16"/>
                <w:szCs w:val="16"/>
              </w:rPr>
              <w:t>实施阶段</w:t>
            </w:r>
          </w:p>
        </w:tc>
        <w:tc>
          <w:tcPr>
            <w:tcW w:w="5957" w:type="dxa"/>
            <w:vAlign w:val="top"/>
          </w:tcPr>
          <w:p>
            <w:pPr>
              <w:spacing w:before="72" w:line="219" w:lineRule="auto"/>
              <w:ind w:left="111"/>
              <w:rPr>
                <w:rFonts w:ascii="宋体" w:eastAsia="宋体" w:hAnsi="宋体" w:cs="宋体"/>
                <w:sz w:val="16"/>
                <w:szCs w:val="16"/>
              </w:rPr>
            </w:pPr>
            <w:r>
              <w:rPr>
                <w:rFonts w:ascii="宋体" w:eastAsia="宋体" w:hAnsi="宋体" w:cs="宋体"/>
                <w:spacing w:val="-1"/>
                <w:sz w:val="16"/>
                <w:szCs w:val="16"/>
              </w:rPr>
              <w:t>交付过程；控制过程；解决过程；关系过程</w:t>
            </w:r>
          </w:p>
        </w:tc>
      </w:tr>
      <w:tr>
        <w:tblPrEx>
          <w:tblW w:w="7920" w:type="dxa"/>
          <w:tblInd w:w="389" w:type="dxa"/>
          <w:tblLayout w:type="fixed"/>
          <w:tblCellMar>
            <w:top w:w="0" w:type="dxa"/>
            <w:left w:w="0" w:type="dxa"/>
            <w:bottom w:w="0" w:type="dxa"/>
            <w:right w:w="0" w:type="dxa"/>
          </w:tblCellMar>
        </w:tblPrEx>
        <w:trPr>
          <w:trHeight w:val="283"/>
        </w:trPr>
        <w:tc>
          <w:tcPr>
            <w:tcW w:w="1963" w:type="dxa"/>
            <w:vAlign w:val="top"/>
          </w:tcPr>
          <w:p>
            <w:pPr>
              <w:spacing w:before="65" w:line="219" w:lineRule="auto"/>
              <w:ind w:left="654"/>
              <w:rPr>
                <w:rFonts w:ascii="宋体" w:eastAsia="宋体" w:hAnsi="宋体" w:cs="宋体"/>
                <w:sz w:val="16"/>
                <w:szCs w:val="16"/>
              </w:rPr>
            </w:pPr>
            <w:r>
              <w:rPr>
                <w:rFonts w:ascii="宋体" w:eastAsia="宋体" w:hAnsi="宋体" w:cs="宋体"/>
                <w:spacing w:val="-2"/>
                <w:sz w:val="16"/>
                <w:szCs w:val="16"/>
              </w:rPr>
              <w:t>验收阶段</w:t>
            </w:r>
          </w:p>
        </w:tc>
        <w:tc>
          <w:tcPr>
            <w:tcW w:w="5957" w:type="dxa"/>
            <w:vAlign w:val="top"/>
          </w:tcPr>
          <w:p>
            <w:pPr>
              <w:spacing w:before="64" w:line="218" w:lineRule="auto"/>
              <w:ind w:left="112"/>
              <w:rPr>
                <w:rFonts w:ascii="宋体" w:eastAsia="宋体" w:hAnsi="宋体" w:cs="宋体"/>
                <w:sz w:val="16"/>
                <w:szCs w:val="16"/>
              </w:rPr>
            </w:pPr>
            <w:r>
              <w:rPr>
                <w:rFonts w:ascii="宋体" w:eastAsia="宋体" w:hAnsi="宋体" w:cs="宋体"/>
                <w:spacing w:val="-1"/>
                <w:sz w:val="16"/>
                <w:szCs w:val="16"/>
              </w:rPr>
              <w:t>服务移交管理；服务评价与核算</w:t>
            </w:r>
          </w:p>
        </w:tc>
      </w:tr>
    </w:tbl>
    <w:p>
      <w:pPr>
        <w:pStyle w:val="BodyText"/>
        <w:spacing w:before="208" w:line="221" w:lineRule="auto"/>
        <w:ind w:left="2"/>
        <w:outlineLvl w:val="0"/>
        <w:rPr>
          <w:sz w:val="20"/>
          <w:szCs w:val="20"/>
        </w:rPr>
      </w:pPr>
      <w:r>
        <w:rPr>
          <w:b/>
          <w:bCs/>
          <w:spacing w:val="-8"/>
          <w:sz w:val="20"/>
          <w:szCs w:val="20"/>
        </w:rPr>
        <w:t>5.2</w:t>
      </w:r>
      <w:r>
        <w:rPr>
          <w:spacing w:val="93"/>
          <w:sz w:val="20"/>
          <w:szCs w:val="20"/>
        </w:rPr>
        <w:t xml:space="preserve"> </w:t>
      </w:r>
      <w:r>
        <w:rPr>
          <w:b/>
          <w:bCs/>
          <w:spacing w:val="-8"/>
          <w:sz w:val="20"/>
          <w:szCs w:val="20"/>
        </w:rPr>
        <w:t>信息系统服务监理方法</w:t>
      </w:r>
    </w:p>
    <w:p>
      <w:pPr>
        <w:pStyle w:val="BodyText"/>
        <w:spacing w:before="201" w:line="221" w:lineRule="auto"/>
        <w:ind w:left="2"/>
        <w:outlineLvl w:val="0"/>
        <w:rPr>
          <w:sz w:val="20"/>
          <w:szCs w:val="20"/>
        </w:rPr>
      </w:pPr>
      <w:r>
        <w:rPr>
          <w:b/>
          <w:bCs/>
          <w:spacing w:val="-8"/>
          <w:sz w:val="20"/>
          <w:szCs w:val="20"/>
        </w:rPr>
        <w:t>5.2.1</w:t>
      </w:r>
      <w:r>
        <w:rPr>
          <w:spacing w:val="88"/>
          <w:sz w:val="20"/>
          <w:szCs w:val="20"/>
        </w:rPr>
        <w:t xml:space="preserve"> </w:t>
      </w:r>
      <w:r>
        <w:rPr>
          <w:b/>
          <w:bCs/>
          <w:spacing w:val="-8"/>
          <w:sz w:val="20"/>
          <w:szCs w:val="20"/>
        </w:rPr>
        <w:t>信息系统服务监理方法模型</w:t>
      </w:r>
    </w:p>
    <w:p>
      <w:pPr>
        <w:spacing w:before="164" w:line="257" w:lineRule="auto"/>
        <w:ind w:firstLine="349"/>
        <w:jc w:val="both"/>
        <w:rPr>
          <w:rFonts w:ascii="宋体" w:eastAsia="宋体" w:hAnsi="宋体" w:cs="宋体"/>
          <w:sz w:val="20"/>
          <w:szCs w:val="20"/>
        </w:rPr>
      </w:pPr>
      <w:r>
        <w:rPr>
          <w:rFonts w:ascii="宋体" w:eastAsia="宋体" w:hAnsi="宋体" w:cs="宋体"/>
          <w:spacing w:val="-1"/>
          <w:sz w:val="20"/>
          <w:szCs w:val="20"/>
        </w:rPr>
        <w:t>图1所示的信息系统服务监理的</w:t>
      </w:r>
      <w:r>
        <w:rPr>
          <w:rFonts w:ascii="宋体" w:eastAsia="宋体" w:hAnsi="宋体" w:cs="宋体"/>
          <w:spacing w:val="-30"/>
          <w:sz w:val="20"/>
          <w:szCs w:val="20"/>
        </w:rPr>
        <w:t xml:space="preserve"> </w:t>
      </w:r>
      <w:r>
        <w:rPr>
          <w:rFonts w:ascii="Times New Roman" w:eastAsia="Times New Roman" w:hAnsi="Times New Roman" w:cs="Times New Roman"/>
          <w:spacing w:val="-1"/>
          <w:sz w:val="20"/>
          <w:szCs w:val="20"/>
        </w:rPr>
        <w:t>PDCA</w:t>
      </w:r>
      <w:r>
        <w:rPr>
          <w:rFonts w:ascii="Times New Roman" w:eastAsia="Times New Roman" w:hAnsi="Times New Roman" w:cs="Times New Roman"/>
          <w:spacing w:val="-22"/>
          <w:sz w:val="20"/>
          <w:szCs w:val="20"/>
        </w:rPr>
        <w:t xml:space="preserve"> </w:t>
      </w:r>
      <w:r>
        <w:rPr>
          <w:rFonts w:ascii="宋体" w:eastAsia="宋体" w:hAnsi="宋体" w:cs="宋体"/>
          <w:spacing w:val="-1"/>
          <w:sz w:val="20"/>
          <w:szCs w:val="20"/>
        </w:rPr>
        <w:t>方法模型阐明了第6章至第9章所介绍的监理对象管理要求</w:t>
      </w:r>
      <w:r>
        <w:rPr>
          <w:rFonts w:ascii="宋体" w:eastAsia="宋体" w:hAnsi="宋体" w:cs="宋体"/>
          <w:sz w:val="20"/>
          <w:szCs w:val="20"/>
        </w:rPr>
        <w:t xml:space="preserve">  </w:t>
      </w:r>
      <w:r>
        <w:rPr>
          <w:rFonts w:ascii="宋体" w:eastAsia="宋体" w:hAnsi="宋体" w:cs="宋体"/>
          <w:spacing w:val="-8"/>
          <w:sz w:val="20"/>
          <w:szCs w:val="20"/>
        </w:rPr>
        <w:t xml:space="preserve">及其联系。左侧以监理对象管理要求和顾客需求作为输入，通过信息系统服务监理的管理和基于 </w:t>
      </w:r>
      <w:r>
        <w:rPr>
          <w:rFonts w:ascii="Times New Roman" w:eastAsia="Times New Roman" w:hAnsi="Times New Roman" w:cs="Times New Roman"/>
          <w:spacing w:val="-8"/>
          <w:sz w:val="20"/>
          <w:szCs w:val="20"/>
        </w:rPr>
        <w:t>PDCA</w:t>
      </w:r>
      <w:r>
        <w:rPr>
          <w:rFonts w:ascii="Times New Roman" w:eastAsia="Times New Roman" w:hAnsi="Times New Roman" w:cs="Times New Roman"/>
          <w:spacing w:val="4"/>
          <w:sz w:val="20"/>
          <w:szCs w:val="20"/>
        </w:rPr>
        <w:t xml:space="preserve">   </w:t>
      </w:r>
      <w:r>
        <w:rPr>
          <w:rFonts w:ascii="宋体" w:eastAsia="宋体" w:hAnsi="宋体" w:cs="宋体"/>
          <w:spacing w:val="-5"/>
          <w:sz w:val="20"/>
          <w:szCs w:val="20"/>
        </w:rPr>
        <w:t>的服务实现图右侧输出的监理交付和顾客满意度的提升，同时依据监理</w:t>
      </w:r>
      <w:r>
        <w:rPr>
          <w:rFonts w:ascii="Times New Roman" w:eastAsia="Times New Roman" w:hAnsi="Times New Roman" w:cs="Times New Roman"/>
          <w:spacing w:val="-5"/>
          <w:sz w:val="20"/>
          <w:szCs w:val="20"/>
        </w:rPr>
        <w:t>SLA</w:t>
      </w:r>
      <w:r>
        <w:rPr>
          <w:rFonts w:ascii="宋体" w:eastAsia="宋体" w:hAnsi="宋体" w:cs="宋体"/>
          <w:spacing w:val="-5"/>
          <w:sz w:val="20"/>
          <w:szCs w:val="20"/>
        </w:rPr>
        <w:t>协议对监理质量进行评价。</w:t>
      </w:r>
    </w:p>
    <w:p>
      <w:pPr>
        <w:spacing w:line="257" w:lineRule="auto"/>
        <w:rPr>
          <w:rFonts w:ascii="宋体" w:eastAsia="宋体" w:hAnsi="宋体" w:cs="宋体"/>
          <w:sz w:val="20"/>
          <w:szCs w:val="20"/>
        </w:rPr>
        <w:sectPr>
          <w:footerReference w:type="default" r:id="rId14"/>
          <w:pgSz w:w="11900" w:h="16820"/>
          <w:pgMar w:top="1429" w:right="1417" w:bottom="1628" w:left="1720" w:header="0" w:footer="1489" w:gutter="0"/>
          <w:pgNumType w:start="10"/>
          <w:cols w:num="1" w:space="720"/>
        </w:sectPr>
      </w:pPr>
    </w:p>
    <w:p>
      <w:pPr>
        <w:spacing w:line="355" w:lineRule="auto"/>
      </w:pPr>
    </w:p>
    <w:p>
      <w:pPr>
        <w:spacing w:line="355" w:lineRule="auto"/>
      </w:pPr>
    </w:p>
    <w:p>
      <w:pPr>
        <w:spacing w:before="59" w:line="218" w:lineRule="auto"/>
        <w:ind w:left="2"/>
        <w:rPr>
          <w:rFonts w:ascii="宋体" w:eastAsia="宋体" w:hAnsi="宋体" w:cs="宋体"/>
          <w:sz w:val="18"/>
          <w:szCs w:val="18"/>
        </w:rPr>
      </w:pPr>
      <w:r>
        <w:rPr>
          <w:rFonts w:ascii="宋体" w:eastAsia="宋体" w:hAnsi="宋体" w:cs="宋体"/>
          <w:b/>
          <w:bCs/>
          <w:spacing w:val="-4"/>
          <w:sz w:val="18"/>
          <w:szCs w:val="18"/>
        </w:rPr>
        <w:t>SJ/T</w:t>
      </w:r>
      <w:r>
        <w:rPr>
          <w:rFonts w:ascii="宋体" w:eastAsia="宋体" w:hAnsi="宋体" w:cs="宋体"/>
          <w:spacing w:val="36"/>
          <w:w w:val="101"/>
          <w:sz w:val="18"/>
          <w:szCs w:val="18"/>
        </w:rPr>
        <w:t xml:space="preserve">  </w:t>
      </w:r>
      <w:r>
        <w:rPr>
          <w:rFonts w:ascii="宋体" w:eastAsia="宋体" w:hAnsi="宋体" w:cs="宋体"/>
          <w:b/>
          <w:bCs/>
          <w:spacing w:val="-4"/>
          <w:sz w:val="18"/>
          <w:szCs w:val="18"/>
        </w:rPr>
        <w:t>11684—2018</w:t>
      </w:r>
    </w:p>
    <w:p>
      <w:pPr>
        <w:spacing w:line="272" w:lineRule="auto"/>
      </w:pPr>
    </w:p>
    <w:p>
      <w:pPr>
        <w:pStyle w:val="BodyText"/>
        <w:spacing w:line="4430" w:lineRule="exact"/>
        <w:ind w:firstLine="1059"/>
      </w:pPr>
      <w:r>
        <w:rPr>
          <w:position w:val="-88"/>
        </w:rPr>
        <w:pict>
          <v:group id="_x0000_s1026" o:spid="_x0000_i1025" style="width:329pt;height:221.55pt" coordsize="6580,44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6" type="#_x0000_t75" style="width:6580;height:4431;position:absolute" coordsize="21600,21600" filled="f" stroked="f">
              <v:imagedata r:id="rId15" o:title=""/>
              <o:lock v:ext="edit" aspectratio="t"/>
            </v:shape>
            <v:shapetype id="_x0000_t202" coordsize="21600,21600" o:spt="202" path="m,l,21600r21600,l21600,xe">
              <v:stroke joinstyle="miter"/>
              <v:path gradientshapeok="t" o:connecttype="rect"/>
            </v:shapetype>
            <v:shape id="_x0000_s1028" o:spid="_x0000_s1027" type="#_x0000_t202" style="width:3973;height:4142;left:2260;position:absolute;top:127" coordsize="21600,21600" filled="f" stroked="f">
              <o:lock v:ext="edit" aspectratio="f"/>
              <v:textbox inset="0,0,0,0">
                <w:txbxContent>
                  <w:p>
                    <w:pPr>
                      <w:spacing w:before="20" w:line="219" w:lineRule="auto"/>
                      <w:ind w:left="290"/>
                      <w:rPr>
                        <w:rFonts w:ascii="宋体" w:eastAsia="宋体" w:hAnsi="宋体" w:cs="宋体"/>
                        <w:sz w:val="18"/>
                        <w:szCs w:val="18"/>
                      </w:rPr>
                    </w:pPr>
                    <w:r>
                      <w:rPr>
                        <w:rFonts w:ascii="宋体" w:eastAsia="宋体" w:hAnsi="宋体" w:cs="宋体"/>
                        <w:spacing w:val="2"/>
                        <w:sz w:val="18"/>
                        <w:szCs w:val="18"/>
                      </w:rPr>
                      <w:t>信息系统服务监理</w:t>
                    </w:r>
                  </w:p>
                  <w:p>
                    <w:pPr>
                      <w:spacing w:before="244" w:line="167" w:lineRule="auto"/>
                      <w:ind w:left="669"/>
                      <w:rPr>
                        <w:rFonts w:ascii="黑体" w:eastAsia="黑体" w:hAnsi="黑体" w:cs="黑体"/>
                        <w:sz w:val="18"/>
                        <w:szCs w:val="18"/>
                      </w:rPr>
                    </w:pPr>
                    <w:r>
                      <w:rPr>
                        <w:rFonts w:ascii="黑体" w:eastAsia="黑体" w:hAnsi="黑体" w:cs="黑体"/>
                        <w:spacing w:val="-2"/>
                        <w:sz w:val="18"/>
                        <w:szCs w:val="18"/>
                      </w:rPr>
                      <w:t>管理职责</w:t>
                    </w:r>
                  </w:p>
                  <w:p>
                    <w:pPr>
                      <w:spacing w:line="203" w:lineRule="auto"/>
                      <w:ind w:right="18"/>
                      <w:jc w:val="right"/>
                      <w:rPr>
                        <w:rFonts w:ascii="黑体" w:eastAsia="黑体" w:hAnsi="黑体" w:cs="黑体"/>
                        <w:sz w:val="18"/>
                        <w:szCs w:val="18"/>
                      </w:rPr>
                    </w:pPr>
                    <w:r>
                      <w:rPr>
                        <w:rFonts w:ascii="黑体" w:eastAsia="黑体" w:hAnsi="黑体" w:cs="黑体"/>
                        <w:spacing w:val="-2"/>
                        <w:sz w:val="18"/>
                        <w:szCs w:val="18"/>
                      </w:rPr>
                      <w:t>监理交付</w:t>
                    </w:r>
                  </w:p>
                  <w:p>
                    <w:pPr>
                      <w:spacing w:line="463" w:lineRule="auto"/>
                    </w:pPr>
                  </w:p>
                  <w:p>
                    <w:pPr>
                      <w:spacing w:before="58" w:line="211" w:lineRule="auto"/>
                      <w:ind w:left="20"/>
                      <w:rPr>
                        <w:rFonts w:ascii="宋体" w:eastAsia="宋体" w:hAnsi="宋体" w:cs="宋体"/>
                        <w:sz w:val="18"/>
                        <w:szCs w:val="18"/>
                      </w:rPr>
                    </w:pPr>
                    <w:r>
                      <w:rPr>
                        <w:rFonts w:ascii="宋体" w:eastAsia="宋体" w:hAnsi="宋体" w:cs="宋体"/>
                        <w:spacing w:val="20"/>
                        <w:sz w:val="18"/>
                        <w:szCs w:val="18"/>
                      </w:rPr>
                      <w:t>处置</w:t>
                    </w:r>
                  </w:p>
                  <w:p>
                    <w:pPr>
                      <w:spacing w:line="219" w:lineRule="auto"/>
                      <w:ind w:left="20"/>
                      <w:rPr>
                        <w:rFonts w:ascii="宋体" w:eastAsia="宋体" w:hAnsi="宋体" w:cs="宋体"/>
                        <w:sz w:val="18"/>
                        <w:szCs w:val="18"/>
                      </w:rPr>
                    </w:pPr>
                    <w:r>
                      <w:rPr>
                        <w:rFonts w:ascii="宋体" w:eastAsia="宋体" w:hAnsi="宋体" w:cs="宋体"/>
                        <w:spacing w:val="-38"/>
                        <w:w w:val="98"/>
                        <w:sz w:val="18"/>
                        <w:szCs w:val="18"/>
                      </w:rPr>
                      <w:t>·持续改进</w:t>
                    </w:r>
                  </w:p>
                  <w:p>
                    <w:pPr>
                      <w:spacing w:line="256" w:lineRule="auto"/>
                    </w:pPr>
                  </w:p>
                  <w:p>
                    <w:pPr>
                      <w:spacing w:before="60" w:line="205" w:lineRule="auto"/>
                      <w:ind w:left="20"/>
                      <w:rPr>
                        <w:rFonts w:ascii="黑体" w:eastAsia="黑体" w:hAnsi="黑体" w:cs="黑体"/>
                        <w:sz w:val="18"/>
                        <w:szCs w:val="18"/>
                      </w:rPr>
                    </w:pPr>
                    <w:r>
                      <w:rPr>
                        <w:rFonts w:ascii="黑体" w:eastAsia="黑体" w:hAnsi="黑体" w:cs="黑体"/>
                        <w:spacing w:val="-11"/>
                        <w:sz w:val="18"/>
                        <w:szCs w:val="18"/>
                      </w:rPr>
                      <w:t>检查</w:t>
                    </w:r>
                  </w:p>
                  <w:p>
                    <w:pPr>
                      <w:spacing w:line="189" w:lineRule="auto"/>
                      <w:ind w:left="20"/>
                      <w:rPr>
                        <w:rFonts w:ascii="宋体" w:eastAsia="宋体" w:hAnsi="宋体" w:cs="宋体"/>
                        <w:sz w:val="18"/>
                        <w:szCs w:val="18"/>
                      </w:rPr>
                    </w:pPr>
                    <w:r>
                      <w:rPr>
                        <w:rFonts w:ascii="宋体" w:eastAsia="宋体" w:hAnsi="宋体" w:cs="宋体"/>
                        <w:spacing w:val="-23"/>
                        <w:sz w:val="18"/>
                        <w:szCs w:val="18"/>
                      </w:rPr>
                      <w:t>·监视、里</w:t>
                    </w:r>
                  </w:p>
                  <w:p>
                    <w:pPr>
                      <w:spacing w:before="1" w:line="204" w:lineRule="auto"/>
                      <w:ind w:left="20"/>
                      <w:rPr>
                        <w:rFonts w:ascii="宋体" w:eastAsia="宋体" w:hAnsi="宋体" w:cs="宋体"/>
                        <w:sz w:val="18"/>
                        <w:szCs w:val="18"/>
                      </w:rPr>
                    </w:pPr>
                    <w:r>
                      <w:rPr>
                        <w:rFonts w:ascii="宋体" w:eastAsia="宋体" w:hAnsi="宋体" w:cs="宋体"/>
                        <w:spacing w:val="-15"/>
                        <w:sz w:val="18"/>
                        <w:szCs w:val="18"/>
                      </w:rPr>
                      <w:t>和评审</w:t>
                    </w:r>
                  </w:p>
                  <w:p>
                    <w:pPr>
                      <w:spacing w:line="297" w:lineRule="auto"/>
                    </w:pPr>
                  </w:p>
                  <w:p>
                    <w:pPr>
                      <w:spacing w:line="297" w:lineRule="auto"/>
                    </w:pPr>
                  </w:p>
                  <w:p>
                    <w:pPr>
                      <w:spacing w:line="297" w:lineRule="auto"/>
                    </w:pPr>
                  </w:p>
                  <w:p>
                    <w:pPr>
                      <w:spacing w:line="297" w:lineRule="auto"/>
                    </w:pPr>
                  </w:p>
                  <w:p>
                    <w:pPr>
                      <w:spacing w:before="58" w:line="222" w:lineRule="auto"/>
                      <w:ind w:left="659"/>
                      <w:rPr>
                        <w:rFonts w:ascii="黑体" w:eastAsia="黑体" w:hAnsi="黑体" w:cs="黑体"/>
                        <w:sz w:val="18"/>
                        <w:szCs w:val="18"/>
                      </w:rPr>
                    </w:pPr>
                    <w:r>
                      <w:rPr>
                        <w:rFonts w:ascii="黑体" w:eastAsia="黑体" w:hAnsi="黑体" w:cs="黑体"/>
                        <w:spacing w:val="-2"/>
                        <w:sz w:val="18"/>
                        <w:szCs w:val="18"/>
                      </w:rPr>
                      <w:t>质量评价</w:t>
                    </w:r>
                  </w:p>
                </w:txbxContent>
              </v:textbox>
            </v:shape>
            <v:shape id="_x0000_s1029" o:spid="_x0000_s1028" type="#_x0000_t202" style="width:705;height:1191;left:3360;position:absolute;top:1457" coordsize="21600,21600" filled="f" stroked="f">
              <o:lock v:ext="edit" aspectratio="f"/>
              <v:textbox inset="0,0,0,0">
                <w:txbxContent>
                  <w:p>
                    <w:pPr>
                      <w:spacing w:before="20" w:line="220" w:lineRule="auto"/>
                      <w:ind w:left="59"/>
                      <w:rPr>
                        <w:rFonts w:ascii="宋体" w:eastAsia="宋体" w:hAnsi="宋体" w:cs="宋体"/>
                        <w:sz w:val="18"/>
                        <w:szCs w:val="18"/>
                      </w:rPr>
                    </w:pPr>
                    <w:r>
                      <w:rPr>
                        <w:rFonts w:ascii="宋体" w:eastAsia="宋体" w:hAnsi="宋体" w:cs="宋体"/>
                        <w:spacing w:val="-3"/>
                        <w:sz w:val="18"/>
                        <w:szCs w:val="18"/>
                      </w:rPr>
                      <w:t>策划</w:t>
                    </w:r>
                  </w:p>
                  <w:p>
                    <w:pPr>
                      <w:spacing w:before="3" w:line="222" w:lineRule="auto"/>
                      <w:jc w:val="right"/>
                      <w:rPr>
                        <w:rFonts w:ascii="黑体" w:eastAsia="黑体" w:hAnsi="黑体" w:cs="黑体"/>
                        <w:sz w:val="18"/>
                        <w:szCs w:val="18"/>
                      </w:rPr>
                    </w:pPr>
                    <w:r>
                      <w:rPr>
                        <w:rFonts w:ascii="黑体" w:eastAsia="黑体" w:hAnsi="黑体" w:cs="黑体"/>
                        <w:spacing w:val="-46"/>
                        <w:w w:val="95"/>
                        <w:sz w:val="18"/>
                        <w:szCs w:val="18"/>
                      </w:rPr>
                      <w:t>·策</w:t>
                    </w:r>
                    <w:r>
                      <w:rPr>
                        <w:rFonts w:ascii="黑体" w:eastAsia="黑体" w:hAnsi="黑体" w:cs="黑体"/>
                        <w:spacing w:val="-45"/>
                        <w:w w:val="95"/>
                        <w:sz w:val="18"/>
                        <w:szCs w:val="18"/>
                      </w:rPr>
                      <w:t>划监</w:t>
                    </w:r>
                    <w:r>
                      <w:rPr>
                        <w:rFonts w:ascii="黑体" w:eastAsia="黑体" w:hAnsi="黑体" w:cs="黑体"/>
                        <w:spacing w:val="-8"/>
                        <w:w w:val="95"/>
                        <w:sz w:val="18"/>
                        <w:szCs w:val="18"/>
                      </w:rPr>
                      <w:t>理</w:t>
                    </w:r>
                  </w:p>
                  <w:p>
                    <w:pPr>
                      <w:spacing w:line="265" w:lineRule="auto"/>
                    </w:pPr>
                  </w:p>
                  <w:p>
                    <w:pPr>
                      <w:spacing w:before="58" w:line="214" w:lineRule="auto"/>
                      <w:ind w:left="59"/>
                      <w:rPr>
                        <w:rFonts w:ascii="宋体" w:eastAsia="宋体" w:hAnsi="宋体" w:cs="宋体"/>
                        <w:sz w:val="18"/>
                        <w:szCs w:val="18"/>
                      </w:rPr>
                    </w:pPr>
                    <w:r>
                      <w:rPr>
                        <w:rFonts w:ascii="宋体" w:eastAsia="宋体" w:hAnsi="宋体" w:cs="宋体"/>
                        <w:spacing w:val="-9"/>
                        <w:sz w:val="18"/>
                        <w:szCs w:val="18"/>
                      </w:rPr>
                      <w:t>实施</w:t>
                    </w:r>
                  </w:p>
                  <w:p>
                    <w:pPr>
                      <w:spacing w:line="221" w:lineRule="auto"/>
                      <w:jc w:val="right"/>
                      <w:rPr>
                        <w:rFonts w:ascii="黑体" w:eastAsia="黑体" w:hAnsi="黑体" w:cs="黑体"/>
                        <w:sz w:val="18"/>
                        <w:szCs w:val="18"/>
                      </w:rPr>
                    </w:pPr>
                    <w:r>
                      <w:rPr>
                        <w:rFonts w:ascii="黑体" w:eastAsia="黑体" w:hAnsi="黑体" w:cs="黑体"/>
                        <w:spacing w:val="-48"/>
                        <w:w w:val="96"/>
                        <w:sz w:val="18"/>
                        <w:szCs w:val="18"/>
                      </w:rPr>
                      <w:t>·实施监</w:t>
                    </w:r>
                    <w:r>
                      <w:rPr>
                        <w:rFonts w:ascii="黑体" w:eastAsia="黑体" w:hAnsi="黑体" w:cs="黑体"/>
                        <w:spacing w:val="-8"/>
                        <w:w w:val="96"/>
                        <w:sz w:val="18"/>
                        <w:szCs w:val="18"/>
                      </w:rPr>
                      <w:t>理</w:t>
                    </w:r>
                  </w:p>
                </w:txbxContent>
              </v:textbox>
            </v:shape>
            <v:shape id="_x0000_s1030" o:spid="_x0000_s1029" type="#_x0000_t202" style="width:754;height:462;left:339;position:absolute;top:607" coordsize="21600,21600" filled="f" stroked="f">
              <o:lock v:ext="edit" aspectratio="f"/>
              <v:textbox inset="0,0,0,0">
                <w:txbxContent>
                  <w:p>
                    <w:pPr>
                      <w:spacing w:before="20" w:line="234" w:lineRule="auto"/>
                      <w:ind w:left="20" w:right="20"/>
                      <w:rPr>
                        <w:rFonts w:ascii="黑体" w:eastAsia="黑体" w:hAnsi="黑体" w:cs="黑体"/>
                        <w:sz w:val="18"/>
                        <w:szCs w:val="18"/>
                      </w:rPr>
                    </w:pPr>
                    <w:r>
                      <w:rPr>
                        <w:rFonts w:ascii="黑体" w:eastAsia="黑体" w:hAnsi="黑体" w:cs="黑体"/>
                        <w:spacing w:val="-2"/>
                        <w:sz w:val="18"/>
                        <w:szCs w:val="18"/>
                      </w:rPr>
                      <w:t>监理对象</w:t>
                    </w:r>
                    <w:r>
                      <w:rPr>
                        <w:rFonts w:ascii="黑体" w:eastAsia="黑体" w:hAnsi="黑体" w:cs="黑体"/>
                        <w:sz w:val="18"/>
                        <w:szCs w:val="18"/>
                      </w:rPr>
                      <w:t xml:space="preserve"> </w:t>
                    </w:r>
                    <w:r>
                      <w:rPr>
                        <w:rFonts w:ascii="黑体" w:eastAsia="黑体" w:hAnsi="黑体" w:cs="黑体"/>
                        <w:spacing w:val="-2"/>
                        <w:sz w:val="18"/>
                        <w:szCs w:val="18"/>
                      </w:rPr>
                      <w:t>管理要求</w:t>
                    </w:r>
                  </w:p>
                </w:txbxContent>
              </v:textbox>
            </v:shape>
            <v:shape id="_x0000_s1031" o:spid="_x0000_s1030" type="#_x0000_t202" style="width:960;height:220;left:5379;position:absolute;top:1577" coordsize="21600,21600" filled="f" stroked="f">
              <o:lock v:ext="edit" aspectratio="f"/>
              <v:textbox inset="0,0,0,0">
                <w:txbxContent>
                  <w:p>
                    <w:pPr>
                      <w:spacing w:before="20" w:line="219" w:lineRule="auto"/>
                      <w:ind w:left="20"/>
                      <w:rPr>
                        <w:rFonts w:ascii="宋体" w:eastAsia="宋体" w:hAnsi="宋体" w:cs="宋体"/>
                        <w:sz w:val="18"/>
                        <w:szCs w:val="18"/>
                      </w:rPr>
                    </w:pPr>
                    <w:r>
                      <w:rPr>
                        <w:rFonts w:ascii="宋体" w:eastAsia="宋体" w:hAnsi="宋体" w:cs="宋体"/>
                        <w:spacing w:val="4"/>
                        <w:sz w:val="18"/>
                        <w:szCs w:val="18"/>
                      </w:rPr>
                      <w:t>顾客满意度</w:t>
                    </w:r>
                  </w:p>
                </w:txbxContent>
              </v:textbox>
            </v:shape>
            <v:shape id="_x0000_s1032" o:spid="_x0000_s1031" type="#_x0000_t202" style="width:754;height:222;left:339;position:absolute;top:1587" coordsize="21600,21600" filled="f" stroked="f">
              <o:lock v:ext="edit" aspectratio="f"/>
              <v:textbox inset="0,0,0,0">
                <w:txbxContent>
                  <w:p>
                    <w:pPr>
                      <w:spacing w:before="20" w:line="222" w:lineRule="auto"/>
                      <w:ind w:left="20"/>
                      <w:rPr>
                        <w:rFonts w:ascii="黑体" w:eastAsia="黑体" w:hAnsi="黑体" w:cs="黑体"/>
                        <w:sz w:val="18"/>
                        <w:szCs w:val="18"/>
                      </w:rPr>
                    </w:pPr>
                    <w:r>
                      <w:rPr>
                        <w:rFonts w:ascii="黑体" w:eastAsia="黑体" w:hAnsi="黑体" w:cs="黑体"/>
                        <w:spacing w:val="-2"/>
                        <w:sz w:val="18"/>
                        <w:szCs w:val="18"/>
                      </w:rPr>
                      <w:t>顾客需求</w:t>
                    </w:r>
                  </w:p>
                </w:txbxContent>
              </v:textbox>
            </v:shape>
            <w10:anchorlock/>
          </v:group>
        </w:pict>
      </w:r>
    </w:p>
    <w:p>
      <w:pPr>
        <w:spacing w:line="243" w:lineRule="auto"/>
      </w:pPr>
    </w:p>
    <w:p>
      <w:pPr>
        <w:pStyle w:val="BodyText"/>
        <w:spacing w:before="58" w:line="221" w:lineRule="auto"/>
        <w:ind w:left="2632"/>
        <w:rPr>
          <w:sz w:val="18"/>
          <w:szCs w:val="18"/>
        </w:rPr>
      </w:pPr>
      <w:r>
        <w:rPr>
          <w:b/>
          <w:bCs/>
          <w:spacing w:val="7"/>
          <w:sz w:val="18"/>
          <w:szCs w:val="18"/>
        </w:rPr>
        <w:t>图</w:t>
      </w:r>
      <w:r>
        <w:rPr>
          <w:spacing w:val="7"/>
          <w:sz w:val="18"/>
          <w:szCs w:val="18"/>
        </w:rPr>
        <w:t xml:space="preserve"> </w:t>
      </w:r>
      <w:r>
        <w:rPr>
          <w:b/>
          <w:bCs/>
          <w:spacing w:val="7"/>
          <w:sz w:val="18"/>
          <w:szCs w:val="18"/>
        </w:rPr>
        <w:t>1</w:t>
      </w:r>
      <w:r>
        <w:rPr>
          <w:spacing w:val="50"/>
          <w:sz w:val="18"/>
          <w:szCs w:val="18"/>
        </w:rPr>
        <w:t xml:space="preserve"> </w:t>
      </w:r>
      <w:r>
        <w:rPr>
          <w:b/>
          <w:bCs/>
          <w:spacing w:val="7"/>
          <w:sz w:val="18"/>
          <w:szCs w:val="18"/>
        </w:rPr>
        <w:t>信息系统服务监理的</w:t>
      </w:r>
      <w:r>
        <w:rPr>
          <w:spacing w:val="-30"/>
          <w:sz w:val="18"/>
          <w:szCs w:val="18"/>
        </w:rPr>
        <w:t xml:space="preserve"> </w:t>
      </w:r>
      <w:r>
        <w:rPr>
          <w:rFonts w:ascii="宋体" w:eastAsia="宋体" w:hAnsi="宋体" w:cs="宋体"/>
          <w:b/>
          <w:bCs/>
          <w:sz w:val="18"/>
          <w:szCs w:val="18"/>
        </w:rPr>
        <w:t>PDCA</w:t>
      </w:r>
      <w:r>
        <w:rPr>
          <w:rFonts w:ascii="宋体" w:eastAsia="宋体" w:hAnsi="宋体" w:cs="宋体"/>
          <w:spacing w:val="-16"/>
          <w:sz w:val="18"/>
          <w:szCs w:val="18"/>
        </w:rPr>
        <w:t xml:space="preserve"> </w:t>
      </w:r>
      <w:r>
        <w:rPr>
          <w:b/>
          <w:bCs/>
          <w:spacing w:val="7"/>
          <w:sz w:val="18"/>
          <w:szCs w:val="18"/>
        </w:rPr>
        <w:t>方法模型</w:t>
      </w:r>
    </w:p>
    <w:p>
      <w:pPr>
        <w:spacing w:before="187" w:line="310" w:lineRule="exact"/>
        <w:ind w:left="379"/>
        <w:rPr>
          <w:rFonts w:ascii="宋体" w:eastAsia="宋体" w:hAnsi="宋体" w:cs="宋体"/>
          <w:sz w:val="18"/>
          <w:szCs w:val="18"/>
        </w:rPr>
      </w:pPr>
      <w:r>
        <w:rPr>
          <w:rFonts w:ascii="宋体" w:eastAsia="宋体" w:hAnsi="宋体" w:cs="宋体"/>
          <w:spacing w:val="13"/>
          <w:position w:val="9"/>
          <w:sz w:val="18"/>
          <w:szCs w:val="18"/>
        </w:rPr>
        <w:t>信息系统服务监理采用</w:t>
      </w:r>
      <w:r>
        <w:rPr>
          <w:rFonts w:ascii="宋体" w:eastAsia="宋体" w:hAnsi="宋体" w:cs="宋体"/>
          <w:spacing w:val="-18"/>
          <w:position w:val="9"/>
          <w:sz w:val="18"/>
          <w:szCs w:val="18"/>
        </w:rPr>
        <w:t xml:space="preserve"> </w:t>
      </w:r>
      <w:r>
        <w:rPr>
          <w:rFonts w:ascii="Times New Roman" w:eastAsia="Times New Roman" w:hAnsi="Times New Roman" w:cs="Times New Roman"/>
          <w:spacing w:val="13"/>
          <w:position w:val="9"/>
          <w:sz w:val="18"/>
          <w:szCs w:val="18"/>
        </w:rPr>
        <w:t>“</w:t>
      </w:r>
      <w:r>
        <w:rPr>
          <w:rFonts w:ascii="Times New Roman" w:eastAsia="Times New Roman" w:hAnsi="Times New Roman" w:cs="Times New Roman"/>
          <w:position w:val="9"/>
          <w:sz w:val="18"/>
          <w:szCs w:val="18"/>
        </w:rPr>
        <w:t>PDCA</w:t>
      </w:r>
      <w:r>
        <w:rPr>
          <w:rFonts w:ascii="Times New Roman" w:eastAsia="Times New Roman" w:hAnsi="Times New Roman" w:cs="Times New Roman"/>
          <w:spacing w:val="13"/>
          <w:position w:val="9"/>
          <w:sz w:val="18"/>
          <w:szCs w:val="18"/>
        </w:rPr>
        <w:t>”</w:t>
      </w:r>
      <w:r>
        <w:rPr>
          <w:rFonts w:ascii="Times New Roman" w:eastAsia="Times New Roman" w:hAnsi="Times New Roman" w:cs="Times New Roman"/>
          <w:spacing w:val="22"/>
          <w:position w:val="9"/>
          <w:sz w:val="18"/>
          <w:szCs w:val="18"/>
        </w:rPr>
        <w:t xml:space="preserve"> </w:t>
      </w:r>
      <w:r>
        <w:rPr>
          <w:rFonts w:ascii="宋体" w:eastAsia="宋体" w:hAnsi="宋体" w:cs="宋体"/>
          <w:spacing w:val="13"/>
          <w:position w:val="9"/>
          <w:sz w:val="18"/>
          <w:szCs w:val="18"/>
        </w:rPr>
        <w:t>模式，适用于针对监理对象的所有活动。</w:t>
      </w:r>
    </w:p>
    <w:p>
      <w:pPr>
        <w:spacing w:line="218" w:lineRule="auto"/>
        <w:ind w:left="379"/>
        <w:rPr>
          <w:rFonts w:ascii="宋体" w:eastAsia="宋体" w:hAnsi="宋体" w:cs="宋体"/>
          <w:sz w:val="18"/>
          <w:szCs w:val="18"/>
        </w:rPr>
      </w:pPr>
      <w:r>
        <w:rPr>
          <w:rFonts w:ascii="宋体" w:eastAsia="宋体" w:hAnsi="宋体" w:cs="宋体"/>
          <w:spacing w:val="-18"/>
          <w:w w:val="99"/>
          <w:sz w:val="18"/>
          <w:szCs w:val="18"/>
        </w:rPr>
        <w:t>注：</w:t>
      </w:r>
      <w:r>
        <w:rPr>
          <w:rFonts w:ascii="Times New Roman" w:eastAsia="Times New Roman" w:hAnsi="Times New Roman" w:cs="Times New Roman"/>
          <w:spacing w:val="-18"/>
          <w:w w:val="99"/>
          <w:sz w:val="18"/>
          <w:szCs w:val="18"/>
        </w:rPr>
        <w:t>PDCA</w:t>
      </w:r>
      <w:r>
        <w:rPr>
          <w:rFonts w:ascii="Times New Roman" w:eastAsia="Times New Roman" w:hAnsi="Times New Roman" w:cs="Times New Roman"/>
          <w:spacing w:val="-18"/>
          <w:sz w:val="18"/>
          <w:szCs w:val="18"/>
        </w:rPr>
        <w:t xml:space="preserve"> </w:t>
      </w:r>
      <w:r>
        <w:rPr>
          <w:rFonts w:ascii="宋体" w:eastAsia="宋体" w:hAnsi="宋体" w:cs="宋体"/>
          <w:spacing w:val="-18"/>
          <w:w w:val="99"/>
          <w:sz w:val="18"/>
          <w:szCs w:val="18"/>
        </w:rPr>
        <w:t>模式可简述如下：</w:t>
      </w:r>
    </w:p>
    <w:p>
      <w:pPr>
        <w:spacing w:before="78" w:line="290" w:lineRule="exact"/>
        <w:ind w:left="769"/>
        <w:rPr>
          <w:rFonts w:ascii="宋体" w:eastAsia="宋体" w:hAnsi="宋体" w:cs="宋体"/>
          <w:sz w:val="18"/>
          <w:szCs w:val="18"/>
        </w:rPr>
      </w:pPr>
      <w:r>
        <w:rPr>
          <w:rFonts w:ascii="Times New Roman" w:eastAsia="Times New Roman" w:hAnsi="Times New Roman" w:cs="Times New Roman"/>
          <w:spacing w:val="-12"/>
          <w:position w:val="8"/>
          <w:sz w:val="18"/>
          <w:szCs w:val="18"/>
        </w:rPr>
        <w:t>P—-</w:t>
      </w:r>
      <w:r>
        <w:rPr>
          <w:rFonts w:ascii="Times New Roman" w:eastAsia="Times New Roman" w:hAnsi="Times New Roman" w:cs="Times New Roman"/>
          <w:spacing w:val="41"/>
          <w:position w:val="8"/>
          <w:sz w:val="18"/>
          <w:szCs w:val="18"/>
        </w:rPr>
        <w:t xml:space="preserve"> </w:t>
      </w:r>
      <w:r>
        <w:rPr>
          <w:rFonts w:ascii="宋体" w:eastAsia="宋体" w:hAnsi="宋体" w:cs="宋体"/>
          <w:spacing w:val="-12"/>
          <w:position w:val="8"/>
          <w:sz w:val="18"/>
          <w:szCs w:val="18"/>
        </w:rPr>
        <w:t>策划：根据业主单位的要求和监理单位的方针，进行信息系统服务监理策划；</w:t>
      </w:r>
    </w:p>
    <w:p>
      <w:pPr>
        <w:spacing w:line="219" w:lineRule="auto"/>
        <w:ind w:left="769"/>
        <w:rPr>
          <w:rFonts w:ascii="宋体" w:eastAsia="宋体" w:hAnsi="宋体" w:cs="宋体"/>
          <w:sz w:val="18"/>
          <w:szCs w:val="18"/>
        </w:rPr>
      </w:pPr>
      <w:r>
        <w:rPr>
          <w:rFonts w:ascii="Times New Roman" w:eastAsia="Times New Roman" w:hAnsi="Times New Roman" w:cs="Times New Roman"/>
          <w:spacing w:val="-15"/>
          <w:sz w:val="18"/>
          <w:szCs w:val="18"/>
        </w:rPr>
        <w:t>D——</w:t>
      </w:r>
      <w:r>
        <w:rPr>
          <w:rFonts w:ascii="宋体" w:eastAsia="宋体" w:hAnsi="宋体" w:cs="宋体"/>
          <w:spacing w:val="-15"/>
          <w:sz w:val="18"/>
          <w:szCs w:val="18"/>
        </w:rPr>
        <w:t>实施：实施和执行信息系统服务监理活动：</w:t>
      </w:r>
    </w:p>
    <w:p>
      <w:pPr>
        <w:spacing w:before="66" w:line="258" w:lineRule="auto"/>
        <w:ind w:left="769" w:right="890"/>
        <w:rPr>
          <w:rFonts w:ascii="宋体" w:eastAsia="宋体" w:hAnsi="宋体" w:cs="宋体"/>
          <w:sz w:val="18"/>
          <w:szCs w:val="18"/>
        </w:rPr>
      </w:pPr>
      <w:r>
        <w:rPr>
          <w:rFonts w:ascii="Times New Roman" w:eastAsia="Times New Roman" w:hAnsi="Times New Roman" w:cs="Times New Roman"/>
          <w:spacing w:val="-13"/>
          <w:sz w:val="18"/>
          <w:szCs w:val="18"/>
        </w:rPr>
        <w:t>C——</w:t>
      </w:r>
      <w:r>
        <w:rPr>
          <w:rFonts w:ascii="宋体" w:eastAsia="宋体" w:hAnsi="宋体" w:cs="宋体"/>
          <w:spacing w:val="-13"/>
          <w:sz w:val="18"/>
          <w:szCs w:val="18"/>
        </w:rPr>
        <w:t>检查：根据方针、目标和信息系统服务监理的要求，对监理进行检查和评估，并报告结果；</w:t>
      </w:r>
      <w:r>
        <w:rPr>
          <w:rFonts w:ascii="宋体" w:eastAsia="宋体" w:hAnsi="宋体" w:cs="宋体"/>
          <w:spacing w:val="7"/>
          <w:sz w:val="18"/>
          <w:szCs w:val="18"/>
        </w:rPr>
        <w:t xml:space="preserve"> </w:t>
      </w:r>
      <w:r>
        <w:rPr>
          <w:rFonts w:ascii="Times New Roman" w:eastAsia="Times New Roman" w:hAnsi="Times New Roman" w:cs="Times New Roman"/>
          <w:spacing w:val="-14"/>
          <w:sz w:val="18"/>
          <w:szCs w:val="18"/>
        </w:rPr>
        <w:t>A——</w:t>
      </w:r>
      <w:r>
        <w:rPr>
          <w:rFonts w:ascii="Times New Roman" w:eastAsia="Times New Roman" w:hAnsi="Times New Roman" w:cs="Times New Roman"/>
          <w:spacing w:val="-16"/>
          <w:sz w:val="18"/>
          <w:szCs w:val="18"/>
        </w:rPr>
        <w:t xml:space="preserve"> </w:t>
      </w:r>
      <w:r>
        <w:rPr>
          <w:rFonts w:ascii="宋体" w:eastAsia="宋体" w:hAnsi="宋体" w:cs="宋体"/>
          <w:spacing w:val="-14"/>
          <w:sz w:val="18"/>
          <w:szCs w:val="18"/>
        </w:rPr>
        <w:t>处置：采取措施，以持续改进信息系统服务监理绩效。</w:t>
      </w:r>
    </w:p>
    <w:p>
      <w:pPr>
        <w:pStyle w:val="BodyText"/>
        <w:spacing w:before="234" w:line="222" w:lineRule="auto"/>
        <w:ind w:left="2"/>
        <w:outlineLvl w:val="0"/>
        <w:rPr>
          <w:sz w:val="18"/>
          <w:szCs w:val="18"/>
        </w:rPr>
      </w:pPr>
      <w:r>
        <w:rPr>
          <w:b/>
          <w:bCs/>
          <w:spacing w:val="2"/>
          <w:sz w:val="18"/>
          <w:szCs w:val="18"/>
        </w:rPr>
        <w:t>5.2.2</w:t>
      </w:r>
      <w:r>
        <w:rPr>
          <w:spacing w:val="21"/>
          <w:sz w:val="18"/>
          <w:szCs w:val="18"/>
        </w:rPr>
        <w:t xml:space="preserve">  </w:t>
      </w:r>
      <w:r>
        <w:rPr>
          <w:b/>
          <w:bCs/>
          <w:spacing w:val="2"/>
          <w:sz w:val="18"/>
          <w:szCs w:val="18"/>
        </w:rPr>
        <w:t>策划</w:t>
      </w:r>
    </w:p>
    <w:p>
      <w:pPr>
        <w:spacing w:before="226" w:line="219" w:lineRule="auto"/>
        <w:ind w:left="379"/>
        <w:rPr>
          <w:rFonts w:ascii="宋体" w:eastAsia="宋体" w:hAnsi="宋体" w:cs="宋体"/>
          <w:sz w:val="18"/>
          <w:szCs w:val="18"/>
        </w:rPr>
      </w:pPr>
      <w:r>
        <w:rPr>
          <w:rFonts w:ascii="宋体" w:eastAsia="宋体" w:hAnsi="宋体" w:cs="宋体"/>
          <w:spacing w:val="13"/>
          <w:sz w:val="18"/>
          <w:szCs w:val="18"/>
        </w:rPr>
        <w:t>监理机构应对信息系统服务监理进行策划，包括：</w:t>
      </w:r>
    </w:p>
    <w:p>
      <w:pPr>
        <w:spacing w:before="17" w:line="212" w:lineRule="auto"/>
        <w:ind w:left="379"/>
        <w:rPr>
          <w:rFonts w:ascii="宋体" w:eastAsia="宋体" w:hAnsi="宋体" w:cs="宋体"/>
          <w:sz w:val="18"/>
          <w:szCs w:val="18"/>
        </w:rPr>
      </w:pPr>
      <w:r>
        <w:rPr>
          <w:rFonts w:ascii="Times New Roman" w:eastAsia="Times New Roman" w:hAnsi="Times New Roman" w:cs="Times New Roman"/>
          <w:spacing w:val="12"/>
          <w:sz w:val="18"/>
          <w:szCs w:val="18"/>
        </w:rPr>
        <w:t xml:space="preserve">a)     </w:t>
      </w:r>
      <w:r>
        <w:rPr>
          <w:rFonts w:ascii="宋体" w:eastAsia="宋体" w:hAnsi="宋体" w:cs="宋体"/>
          <w:spacing w:val="12"/>
          <w:sz w:val="18"/>
          <w:szCs w:val="18"/>
        </w:rPr>
        <w:t>监理单位需针对业主单位对监理工作的要求编制监理大纲，经监理单位技术负责人审核，由监</w:t>
      </w:r>
    </w:p>
    <w:p>
      <w:pPr>
        <w:spacing w:before="143" w:line="219" w:lineRule="auto"/>
        <w:ind w:left="769"/>
        <w:rPr>
          <w:rFonts w:ascii="宋体" w:eastAsia="宋体" w:hAnsi="宋体" w:cs="宋体"/>
          <w:sz w:val="18"/>
          <w:szCs w:val="18"/>
        </w:rPr>
      </w:pPr>
      <w:r>
        <w:rPr>
          <w:rFonts w:ascii="宋体" w:eastAsia="宋体" w:hAnsi="宋体" w:cs="宋体"/>
          <w:spacing w:val="12"/>
          <w:sz w:val="18"/>
          <w:szCs w:val="18"/>
        </w:rPr>
        <w:t>理单位法定代表人或授权代表书面批准；</w:t>
      </w:r>
    </w:p>
    <w:p>
      <w:pPr>
        <w:spacing w:before="17" w:line="212" w:lineRule="auto"/>
        <w:ind w:left="379"/>
        <w:rPr>
          <w:rFonts w:ascii="宋体" w:eastAsia="宋体" w:hAnsi="宋体" w:cs="宋体"/>
          <w:sz w:val="18"/>
          <w:szCs w:val="18"/>
        </w:rPr>
      </w:pPr>
      <w:r>
        <w:rPr>
          <w:rFonts w:ascii="Times New Roman" w:eastAsia="Times New Roman" w:hAnsi="Times New Roman" w:cs="Times New Roman"/>
          <w:spacing w:val="12"/>
          <w:sz w:val="18"/>
          <w:szCs w:val="18"/>
        </w:rPr>
        <w:t xml:space="preserve">b)     </w:t>
      </w:r>
      <w:r>
        <w:rPr>
          <w:rFonts w:ascii="宋体" w:eastAsia="宋体" w:hAnsi="宋体" w:cs="宋体"/>
          <w:spacing w:val="12"/>
          <w:sz w:val="18"/>
          <w:szCs w:val="18"/>
        </w:rPr>
        <w:t>在监理合同签订后，由总监理工程师主持编制监理规划，经监理单位技术负责人审批，报送业</w:t>
      </w:r>
    </w:p>
    <w:p>
      <w:pPr>
        <w:spacing w:before="124" w:line="220" w:lineRule="auto"/>
        <w:ind w:left="769"/>
        <w:rPr>
          <w:rFonts w:ascii="宋体" w:eastAsia="宋体" w:hAnsi="宋体" w:cs="宋体"/>
          <w:sz w:val="18"/>
          <w:szCs w:val="18"/>
        </w:rPr>
      </w:pPr>
      <w:r>
        <w:rPr>
          <w:rFonts w:ascii="宋体" w:eastAsia="宋体" w:hAnsi="宋体" w:cs="宋体"/>
          <w:spacing w:val="10"/>
          <w:sz w:val="18"/>
          <w:szCs w:val="18"/>
        </w:rPr>
        <w:t>主单位签认后生效；</w:t>
      </w:r>
    </w:p>
    <w:p>
      <w:pPr>
        <w:spacing w:before="55" w:line="212" w:lineRule="auto"/>
        <w:jc w:val="right"/>
        <w:rPr>
          <w:rFonts w:ascii="宋体" w:eastAsia="宋体" w:hAnsi="宋体" w:cs="宋体"/>
          <w:sz w:val="18"/>
          <w:szCs w:val="18"/>
        </w:rPr>
      </w:pPr>
      <w:r>
        <w:rPr>
          <w:rFonts w:ascii="Times New Roman" w:eastAsia="Times New Roman" w:hAnsi="Times New Roman" w:cs="Times New Roman"/>
          <w:spacing w:val="10"/>
          <w:sz w:val="18"/>
          <w:szCs w:val="18"/>
        </w:rPr>
        <w:t xml:space="preserve">c)     </w:t>
      </w:r>
      <w:r>
        <w:rPr>
          <w:rFonts w:ascii="宋体" w:eastAsia="宋体" w:hAnsi="宋体" w:cs="宋体"/>
          <w:spacing w:val="10"/>
          <w:sz w:val="18"/>
          <w:szCs w:val="18"/>
        </w:rPr>
        <w:t>监理工程师依据监理规划，编制特定流程或服务内容的监理细则，经总监理工程师</w:t>
      </w:r>
      <w:r>
        <w:rPr>
          <w:rFonts w:ascii="宋体" w:eastAsia="宋体" w:hAnsi="宋体" w:cs="宋体"/>
          <w:spacing w:val="9"/>
          <w:sz w:val="18"/>
          <w:szCs w:val="18"/>
        </w:rPr>
        <w:t>批准后实施；</w:t>
      </w:r>
    </w:p>
    <w:p>
      <w:pPr>
        <w:spacing w:before="53" w:line="279" w:lineRule="auto"/>
        <w:ind w:left="768" w:right="74" w:hanging="389"/>
        <w:rPr>
          <w:rFonts w:ascii="宋体" w:eastAsia="宋体" w:hAnsi="宋体" w:cs="宋体"/>
          <w:sz w:val="18"/>
          <w:szCs w:val="18"/>
        </w:rPr>
      </w:pPr>
      <w:r>
        <w:rPr>
          <w:rFonts w:ascii="Times New Roman" w:eastAsia="Times New Roman" w:hAnsi="Times New Roman" w:cs="Times New Roman"/>
          <w:spacing w:val="12"/>
          <w:sz w:val="18"/>
          <w:szCs w:val="18"/>
        </w:rPr>
        <w:t xml:space="preserve">d)     </w:t>
      </w:r>
      <w:r>
        <w:rPr>
          <w:rFonts w:ascii="宋体" w:eastAsia="宋体" w:hAnsi="宋体" w:cs="宋体"/>
          <w:spacing w:val="12"/>
          <w:sz w:val="18"/>
          <w:szCs w:val="18"/>
        </w:rPr>
        <w:t>在监理工作实施过程中，如实际情况或条件发生重大变化而需要调整监理规划内容时，应由总</w:t>
      </w:r>
      <w:r>
        <w:rPr>
          <w:rFonts w:ascii="宋体" w:eastAsia="宋体" w:hAnsi="宋体" w:cs="宋体"/>
          <w:spacing w:val="3"/>
          <w:sz w:val="18"/>
          <w:szCs w:val="18"/>
        </w:rPr>
        <w:t xml:space="preserve"> </w:t>
      </w:r>
      <w:r>
        <w:rPr>
          <w:rFonts w:ascii="宋体" w:eastAsia="宋体" w:hAnsi="宋体" w:cs="宋体"/>
          <w:spacing w:val="14"/>
          <w:sz w:val="18"/>
          <w:szCs w:val="18"/>
        </w:rPr>
        <w:t>总监理工程师组织监理工程师修改，经监理单位技术负责人审批后报送业主单位签认；</w:t>
      </w:r>
    </w:p>
    <w:p>
      <w:pPr>
        <w:spacing w:before="66" w:line="212" w:lineRule="auto"/>
        <w:ind w:left="379"/>
        <w:rPr>
          <w:rFonts w:ascii="宋体" w:eastAsia="宋体" w:hAnsi="宋体" w:cs="宋体"/>
          <w:sz w:val="18"/>
          <w:szCs w:val="18"/>
        </w:rPr>
      </w:pPr>
      <w:r>
        <w:rPr>
          <w:rFonts w:ascii="Times New Roman" w:eastAsia="Times New Roman" w:hAnsi="Times New Roman" w:cs="Times New Roman"/>
          <w:spacing w:val="8"/>
          <w:sz w:val="18"/>
          <w:szCs w:val="18"/>
        </w:rPr>
        <w:t xml:space="preserve">e)     </w:t>
      </w:r>
      <w:r>
        <w:rPr>
          <w:rFonts w:ascii="宋体" w:eastAsia="宋体" w:hAnsi="宋体" w:cs="宋体"/>
          <w:spacing w:val="8"/>
          <w:sz w:val="18"/>
          <w:szCs w:val="18"/>
        </w:rPr>
        <w:t>在监理工作实施过程中，监理细则应根据情况进行补充、修改和完善，并报总</w:t>
      </w:r>
      <w:r>
        <w:rPr>
          <w:rFonts w:ascii="宋体" w:eastAsia="宋体" w:hAnsi="宋体" w:cs="宋体"/>
          <w:spacing w:val="7"/>
          <w:sz w:val="18"/>
          <w:szCs w:val="18"/>
        </w:rPr>
        <w:t>监理工程师批准。</w:t>
      </w:r>
    </w:p>
    <w:p>
      <w:pPr>
        <w:pStyle w:val="BodyText"/>
        <w:spacing w:before="240" w:line="222" w:lineRule="auto"/>
        <w:ind w:left="2"/>
        <w:outlineLvl w:val="0"/>
        <w:rPr>
          <w:sz w:val="18"/>
          <w:szCs w:val="18"/>
        </w:rPr>
      </w:pPr>
      <w:r>
        <w:rPr>
          <w:b/>
          <w:bCs/>
          <w:spacing w:val="-1"/>
          <w:sz w:val="18"/>
          <w:szCs w:val="18"/>
        </w:rPr>
        <w:t>5.2.3</w:t>
      </w:r>
      <w:r>
        <w:rPr>
          <w:spacing w:val="28"/>
          <w:sz w:val="18"/>
          <w:szCs w:val="18"/>
        </w:rPr>
        <w:t xml:space="preserve">  </w:t>
      </w:r>
      <w:r>
        <w:rPr>
          <w:b/>
          <w:bCs/>
          <w:spacing w:val="-1"/>
          <w:sz w:val="18"/>
          <w:szCs w:val="18"/>
        </w:rPr>
        <w:t>实施</w:t>
      </w:r>
    </w:p>
    <w:p>
      <w:pPr>
        <w:spacing w:before="206" w:line="270" w:lineRule="auto"/>
        <w:ind w:right="83" w:firstLine="379"/>
        <w:rPr>
          <w:rFonts w:ascii="宋体" w:eastAsia="宋体" w:hAnsi="宋体" w:cs="宋体"/>
          <w:sz w:val="18"/>
          <w:szCs w:val="18"/>
        </w:rPr>
      </w:pPr>
      <w:r>
        <w:rPr>
          <w:rFonts w:ascii="宋体" w:eastAsia="宋体" w:hAnsi="宋体" w:cs="宋体"/>
          <w:spacing w:val="14"/>
          <w:sz w:val="18"/>
          <w:szCs w:val="18"/>
        </w:rPr>
        <w:t>监理机构应依照批准或签认的信息系统服务监理策划开展监</w:t>
      </w:r>
      <w:r>
        <w:rPr>
          <w:rFonts w:ascii="宋体" w:eastAsia="宋体" w:hAnsi="宋体" w:cs="宋体"/>
          <w:spacing w:val="13"/>
          <w:sz w:val="18"/>
          <w:szCs w:val="18"/>
        </w:rPr>
        <w:t>理工作，管理和交付监理，其中主要活</w:t>
      </w:r>
      <w:r>
        <w:rPr>
          <w:rFonts w:ascii="宋体" w:eastAsia="宋体" w:hAnsi="宋体" w:cs="宋体"/>
          <w:sz w:val="18"/>
          <w:szCs w:val="18"/>
        </w:rPr>
        <w:t xml:space="preserve"> </w:t>
      </w:r>
      <w:r>
        <w:rPr>
          <w:rFonts w:ascii="宋体" w:eastAsia="宋体" w:hAnsi="宋体" w:cs="宋体"/>
          <w:spacing w:val="2"/>
          <w:sz w:val="18"/>
          <w:szCs w:val="18"/>
        </w:rPr>
        <w:t>动包括：</w:t>
      </w:r>
    </w:p>
    <w:p>
      <w:pPr>
        <w:spacing w:before="44" w:line="212" w:lineRule="auto"/>
        <w:ind w:left="379"/>
        <w:rPr>
          <w:rFonts w:ascii="宋体" w:eastAsia="宋体" w:hAnsi="宋体" w:cs="宋体"/>
          <w:sz w:val="18"/>
          <w:szCs w:val="18"/>
        </w:rPr>
      </w:pPr>
      <w:r>
        <w:rPr>
          <w:rFonts w:ascii="Times New Roman" w:eastAsia="Times New Roman" w:hAnsi="Times New Roman" w:cs="Times New Roman"/>
          <w:spacing w:val="12"/>
          <w:sz w:val="18"/>
          <w:szCs w:val="18"/>
        </w:rPr>
        <w:t>a)</w:t>
      </w:r>
      <w:r>
        <w:rPr>
          <w:rFonts w:ascii="Times New Roman" w:eastAsia="Times New Roman" w:hAnsi="Times New Roman" w:cs="Times New Roman"/>
          <w:spacing w:val="2"/>
          <w:sz w:val="18"/>
          <w:szCs w:val="18"/>
        </w:rPr>
        <w:t xml:space="preserve">     </w:t>
      </w:r>
      <w:r>
        <w:rPr>
          <w:rFonts w:ascii="宋体" w:eastAsia="宋体" w:hAnsi="宋体" w:cs="宋体"/>
          <w:spacing w:val="12"/>
          <w:sz w:val="18"/>
          <w:szCs w:val="18"/>
        </w:rPr>
        <w:t>按监理规划实施各项监理活动；</w:t>
      </w:r>
    </w:p>
    <w:p>
      <w:pPr>
        <w:spacing w:before="94" w:line="280" w:lineRule="exact"/>
        <w:ind w:left="379"/>
        <w:rPr>
          <w:rFonts w:ascii="宋体" w:eastAsia="宋体" w:hAnsi="宋体" w:cs="宋体"/>
          <w:sz w:val="18"/>
          <w:szCs w:val="18"/>
        </w:rPr>
      </w:pPr>
      <w:r>
        <w:rPr>
          <w:rFonts w:ascii="Times New Roman" w:eastAsia="Times New Roman" w:hAnsi="Times New Roman" w:cs="Times New Roman"/>
          <w:spacing w:val="14"/>
          <w:position w:val="7"/>
          <w:sz w:val="18"/>
          <w:szCs w:val="18"/>
        </w:rPr>
        <w:t xml:space="preserve">b)    </w:t>
      </w:r>
      <w:r>
        <w:rPr>
          <w:rFonts w:ascii="宋体" w:eastAsia="宋体" w:hAnsi="宋体" w:cs="宋体"/>
          <w:spacing w:val="14"/>
          <w:position w:val="7"/>
          <w:sz w:val="18"/>
          <w:szCs w:val="18"/>
        </w:rPr>
        <w:t>协助业主单位审核信息系统服务协议，促使信息系统服务协议合理有效；</w:t>
      </w:r>
    </w:p>
    <w:p>
      <w:pPr>
        <w:spacing w:line="212" w:lineRule="auto"/>
        <w:ind w:left="379"/>
        <w:rPr>
          <w:rFonts w:ascii="宋体" w:eastAsia="宋体" w:hAnsi="宋体" w:cs="宋体"/>
          <w:sz w:val="18"/>
          <w:szCs w:val="18"/>
        </w:rPr>
      </w:pPr>
      <w:r>
        <w:rPr>
          <w:rFonts w:ascii="Times New Roman" w:eastAsia="Times New Roman" w:hAnsi="Times New Roman" w:cs="Times New Roman"/>
          <w:spacing w:val="12"/>
          <w:sz w:val="18"/>
          <w:szCs w:val="18"/>
        </w:rPr>
        <w:t xml:space="preserve">c)     </w:t>
      </w:r>
      <w:r>
        <w:rPr>
          <w:rFonts w:ascii="宋体" w:eastAsia="宋体" w:hAnsi="宋体" w:cs="宋体"/>
          <w:spacing w:val="12"/>
          <w:sz w:val="18"/>
          <w:szCs w:val="18"/>
        </w:rPr>
        <w:t>执行监理实施细则，确定并保持监理的策略、计划和规程的规范执行；</w:t>
      </w:r>
    </w:p>
    <w:p>
      <w:pPr>
        <w:spacing w:before="83" w:line="212" w:lineRule="auto"/>
        <w:ind w:left="379"/>
        <w:rPr>
          <w:rFonts w:ascii="宋体" w:eastAsia="宋体" w:hAnsi="宋体" w:cs="宋体"/>
          <w:sz w:val="18"/>
          <w:szCs w:val="18"/>
        </w:rPr>
      </w:pPr>
      <w:r>
        <w:rPr>
          <w:rFonts w:ascii="Times New Roman" w:eastAsia="Times New Roman" w:hAnsi="Times New Roman" w:cs="Times New Roman"/>
          <w:spacing w:val="14"/>
          <w:sz w:val="18"/>
          <w:szCs w:val="18"/>
        </w:rPr>
        <w:t xml:space="preserve">d)    </w:t>
      </w:r>
      <w:r>
        <w:rPr>
          <w:rFonts w:ascii="宋体" w:eastAsia="宋体" w:hAnsi="宋体" w:cs="宋体"/>
          <w:spacing w:val="14"/>
          <w:sz w:val="18"/>
          <w:szCs w:val="18"/>
        </w:rPr>
        <w:t>审核计划中有关人员、计划和信息资源管理的合</w:t>
      </w:r>
      <w:r>
        <w:rPr>
          <w:rFonts w:ascii="宋体" w:eastAsia="宋体" w:hAnsi="宋体" w:cs="宋体"/>
          <w:spacing w:val="13"/>
          <w:sz w:val="18"/>
          <w:szCs w:val="18"/>
        </w:rPr>
        <w:t>理性和可行性；</w:t>
      </w:r>
    </w:p>
    <w:p>
      <w:pPr>
        <w:spacing w:line="212" w:lineRule="auto"/>
        <w:rPr>
          <w:rFonts w:ascii="宋体" w:eastAsia="宋体" w:hAnsi="宋体" w:cs="宋体"/>
          <w:sz w:val="18"/>
          <w:szCs w:val="18"/>
        </w:rPr>
        <w:sectPr>
          <w:footerReference w:type="default" r:id="rId16"/>
          <w:pgSz w:w="11900" w:h="16820"/>
          <w:pgMar w:top="1429" w:right="1419" w:bottom="1541" w:left="1690" w:header="0" w:footer="1412" w:gutter="0"/>
          <w:pgNumType w:start="11"/>
          <w:cols w:num="1" w:space="720"/>
        </w:sectPr>
      </w:pPr>
    </w:p>
    <w:p>
      <w:pPr>
        <w:spacing w:before="195" w:line="212" w:lineRule="auto"/>
        <w:ind w:left="369"/>
        <w:rPr>
          <w:rFonts w:ascii="宋体" w:eastAsia="宋体" w:hAnsi="宋体" w:cs="宋体"/>
          <w:sz w:val="20"/>
          <w:szCs w:val="20"/>
        </w:rPr>
      </w:pPr>
      <w:r>
        <w:rPr>
          <w:rFonts w:ascii="Times New Roman" w:eastAsia="Times New Roman" w:hAnsi="Times New Roman" w:cs="Times New Roman"/>
          <w:spacing w:val="-4"/>
          <w:sz w:val="20"/>
          <w:szCs w:val="20"/>
        </w:rPr>
        <w:t xml:space="preserve">e)    </w:t>
      </w:r>
      <w:r>
        <w:rPr>
          <w:rFonts w:ascii="宋体" w:eastAsia="宋体" w:hAnsi="宋体" w:cs="宋体"/>
          <w:spacing w:val="-4"/>
          <w:sz w:val="20"/>
          <w:szCs w:val="20"/>
        </w:rPr>
        <w:t>审核管理流程的合理性、可行性和执行情况；</w:t>
      </w:r>
    </w:p>
    <w:p>
      <w:pPr>
        <w:spacing w:before="60" w:line="212" w:lineRule="auto"/>
        <w:ind w:left="369"/>
        <w:rPr>
          <w:rFonts w:ascii="宋体" w:eastAsia="宋体" w:hAnsi="宋体" w:cs="宋体"/>
          <w:sz w:val="20"/>
          <w:szCs w:val="20"/>
        </w:rPr>
      </w:pPr>
      <w:r>
        <w:rPr>
          <w:rFonts w:ascii="Times New Roman" w:eastAsia="Times New Roman" w:hAnsi="Times New Roman" w:cs="Times New Roman"/>
          <w:spacing w:val="-5"/>
          <w:sz w:val="20"/>
          <w:szCs w:val="20"/>
        </w:rPr>
        <w:t xml:space="preserve">f)     </w:t>
      </w:r>
      <w:r>
        <w:rPr>
          <w:rFonts w:ascii="宋体" w:eastAsia="宋体" w:hAnsi="宋体" w:cs="宋体"/>
          <w:spacing w:val="-5"/>
          <w:sz w:val="20"/>
          <w:szCs w:val="20"/>
        </w:rPr>
        <w:t>监理团队的管理，例如，对监理人员的服务连续性进行管理；</w:t>
      </w:r>
    </w:p>
    <w:p>
      <w:pPr>
        <w:spacing w:before="69" w:line="271" w:lineRule="exact"/>
        <w:ind w:left="369"/>
        <w:rPr>
          <w:rFonts w:ascii="宋体" w:eastAsia="宋体" w:hAnsi="宋体" w:cs="宋体"/>
          <w:sz w:val="20"/>
          <w:szCs w:val="20"/>
        </w:rPr>
      </w:pPr>
      <w:r>
        <w:rPr>
          <w:rFonts w:ascii="Times New Roman" w:eastAsia="Times New Roman" w:hAnsi="Times New Roman" w:cs="Times New Roman"/>
          <w:spacing w:val="-4"/>
          <w:position w:val="5"/>
          <w:sz w:val="20"/>
          <w:szCs w:val="20"/>
        </w:rPr>
        <w:t xml:space="preserve">g)    </w:t>
      </w:r>
      <w:r>
        <w:rPr>
          <w:rFonts w:ascii="宋体" w:eastAsia="宋体" w:hAnsi="宋体" w:cs="宋体"/>
          <w:spacing w:val="-4"/>
          <w:position w:val="5"/>
          <w:sz w:val="20"/>
          <w:szCs w:val="20"/>
        </w:rPr>
        <w:t>协助业主单位识别、评估和管理过程中的</w:t>
      </w:r>
      <w:r>
        <w:rPr>
          <w:rFonts w:ascii="宋体" w:eastAsia="宋体" w:hAnsi="宋体" w:cs="宋体"/>
          <w:spacing w:val="-5"/>
          <w:position w:val="5"/>
          <w:sz w:val="20"/>
          <w:szCs w:val="20"/>
        </w:rPr>
        <w:t>风险；</w:t>
      </w:r>
    </w:p>
    <w:p>
      <w:pPr>
        <w:spacing w:line="212" w:lineRule="auto"/>
        <w:ind w:left="369"/>
        <w:rPr>
          <w:rFonts w:ascii="宋体" w:eastAsia="宋体" w:hAnsi="宋体" w:cs="宋体"/>
          <w:sz w:val="20"/>
          <w:szCs w:val="20"/>
        </w:rPr>
      </w:pPr>
      <w:r>
        <w:rPr>
          <w:rFonts w:ascii="Times New Roman" w:eastAsia="Times New Roman" w:hAnsi="Times New Roman" w:cs="Times New Roman"/>
          <w:spacing w:val="-4"/>
          <w:sz w:val="20"/>
          <w:szCs w:val="20"/>
        </w:rPr>
        <w:t xml:space="preserve">h)    </w:t>
      </w:r>
      <w:r>
        <w:rPr>
          <w:rFonts w:ascii="宋体" w:eastAsia="宋体" w:hAnsi="宋体" w:cs="宋体"/>
          <w:spacing w:val="-4"/>
          <w:sz w:val="20"/>
          <w:szCs w:val="20"/>
        </w:rPr>
        <w:t>检查和评估活动的执行情况。</w:t>
      </w:r>
    </w:p>
    <w:p>
      <w:pPr>
        <w:pStyle w:val="BodyText"/>
        <w:spacing w:before="230" w:line="223" w:lineRule="auto"/>
        <w:ind w:left="2"/>
        <w:outlineLvl w:val="0"/>
        <w:rPr>
          <w:sz w:val="20"/>
          <w:szCs w:val="20"/>
        </w:rPr>
      </w:pPr>
      <w:r>
        <w:rPr>
          <w:b/>
          <w:bCs/>
          <w:spacing w:val="-8"/>
          <w:sz w:val="20"/>
          <w:szCs w:val="20"/>
        </w:rPr>
        <w:t>5.2.4</w:t>
      </w:r>
      <w:r>
        <w:rPr>
          <w:spacing w:val="-8"/>
          <w:sz w:val="20"/>
          <w:szCs w:val="20"/>
        </w:rPr>
        <w:t xml:space="preserve">  </w:t>
      </w:r>
      <w:r>
        <w:rPr>
          <w:b/>
          <w:bCs/>
          <w:spacing w:val="-8"/>
          <w:sz w:val="20"/>
          <w:szCs w:val="20"/>
        </w:rPr>
        <w:t>检查</w:t>
      </w:r>
    </w:p>
    <w:p>
      <w:pPr>
        <w:spacing w:before="171" w:line="258" w:lineRule="auto"/>
        <w:ind w:right="84" w:firstLine="369"/>
        <w:jc w:val="both"/>
        <w:rPr>
          <w:rFonts w:ascii="宋体" w:eastAsia="宋体" w:hAnsi="宋体" w:cs="宋体"/>
          <w:sz w:val="20"/>
          <w:szCs w:val="20"/>
        </w:rPr>
      </w:pPr>
      <w:r>
        <w:rPr>
          <w:rFonts w:ascii="宋体" w:eastAsia="宋体" w:hAnsi="宋体" w:cs="宋体"/>
          <w:spacing w:val="-7"/>
          <w:sz w:val="20"/>
          <w:szCs w:val="20"/>
        </w:rPr>
        <w:t>监理机构应依据策划安排，结合监理单位内部审核制度，在监理实施的适当阶段，利用</w:t>
      </w:r>
      <w:r>
        <w:rPr>
          <w:rFonts w:ascii="宋体" w:eastAsia="宋体" w:hAnsi="宋体" w:cs="宋体"/>
          <w:spacing w:val="-8"/>
          <w:sz w:val="20"/>
          <w:szCs w:val="20"/>
        </w:rPr>
        <w:t>内部审核和</w:t>
      </w:r>
      <w:r>
        <w:rPr>
          <w:rFonts w:ascii="宋体" w:eastAsia="宋体" w:hAnsi="宋体" w:cs="宋体"/>
          <w:sz w:val="20"/>
          <w:szCs w:val="20"/>
        </w:rPr>
        <w:t xml:space="preserve"> </w:t>
      </w:r>
      <w:r>
        <w:rPr>
          <w:rFonts w:ascii="宋体" w:eastAsia="宋体" w:hAnsi="宋体" w:cs="宋体"/>
          <w:spacing w:val="-7"/>
          <w:sz w:val="20"/>
          <w:szCs w:val="20"/>
        </w:rPr>
        <w:t>其他检查，对监理进行监视、测量、分析和</w:t>
      </w:r>
      <w:r>
        <w:rPr>
          <w:rFonts w:ascii="宋体" w:eastAsia="宋体" w:hAnsi="宋体" w:cs="宋体"/>
          <w:spacing w:val="-8"/>
          <w:sz w:val="20"/>
          <w:szCs w:val="20"/>
        </w:rPr>
        <w:t>评审，以验证监理按照策划有效实施并满足监理合同和业主</w:t>
      </w:r>
      <w:r>
        <w:rPr>
          <w:rFonts w:ascii="宋体" w:eastAsia="宋体" w:hAnsi="宋体" w:cs="宋体"/>
          <w:sz w:val="20"/>
          <w:szCs w:val="20"/>
        </w:rPr>
        <w:t xml:space="preserve"> </w:t>
      </w:r>
      <w:r>
        <w:rPr>
          <w:rFonts w:ascii="宋体" w:eastAsia="宋体" w:hAnsi="宋体" w:cs="宋体"/>
          <w:spacing w:val="-14"/>
          <w:sz w:val="20"/>
          <w:szCs w:val="20"/>
        </w:rPr>
        <w:t>单位的要求。</w:t>
      </w:r>
    </w:p>
    <w:p>
      <w:pPr>
        <w:spacing w:before="61" w:line="267" w:lineRule="exact"/>
        <w:ind w:left="369"/>
        <w:rPr>
          <w:rFonts w:ascii="宋体" w:eastAsia="宋体" w:hAnsi="宋体" w:cs="宋体"/>
          <w:sz w:val="20"/>
          <w:szCs w:val="20"/>
        </w:rPr>
      </w:pPr>
      <w:r>
        <w:rPr>
          <w:rFonts w:ascii="宋体" w:eastAsia="宋体" w:hAnsi="宋体" w:cs="宋体"/>
          <w:spacing w:val="-9"/>
          <w:position w:val="4"/>
          <w:sz w:val="20"/>
          <w:szCs w:val="20"/>
        </w:rPr>
        <w:t>监视、测量、分析和评审的事项宜包括：</w:t>
      </w:r>
    </w:p>
    <w:p>
      <w:pPr>
        <w:spacing w:line="212" w:lineRule="auto"/>
        <w:ind w:left="369"/>
        <w:rPr>
          <w:rFonts w:ascii="宋体" w:eastAsia="宋体" w:hAnsi="宋体" w:cs="宋体"/>
          <w:sz w:val="20"/>
          <w:szCs w:val="20"/>
        </w:rPr>
      </w:pPr>
      <w:r>
        <w:rPr>
          <w:rFonts w:ascii="Times New Roman" w:eastAsia="Times New Roman" w:hAnsi="Times New Roman" w:cs="Times New Roman"/>
          <w:spacing w:val="-8"/>
          <w:sz w:val="20"/>
          <w:szCs w:val="20"/>
        </w:rPr>
        <w:t>a)</w:t>
      </w:r>
      <w:r>
        <w:rPr>
          <w:rFonts w:ascii="Times New Roman" w:eastAsia="Times New Roman" w:hAnsi="Times New Roman" w:cs="Times New Roman"/>
          <w:spacing w:val="9"/>
          <w:sz w:val="20"/>
          <w:szCs w:val="20"/>
        </w:rPr>
        <w:t xml:space="preserve">    </w:t>
      </w:r>
      <w:r>
        <w:rPr>
          <w:rFonts w:ascii="宋体" w:eastAsia="宋体" w:hAnsi="宋体" w:cs="宋体"/>
          <w:spacing w:val="-8"/>
          <w:sz w:val="20"/>
          <w:szCs w:val="20"/>
        </w:rPr>
        <w:t>监理目标的实现情况；</w:t>
      </w:r>
    </w:p>
    <w:p>
      <w:pPr>
        <w:spacing w:before="51" w:line="300" w:lineRule="exact"/>
        <w:ind w:left="369"/>
        <w:rPr>
          <w:rFonts w:ascii="宋体" w:eastAsia="宋体" w:hAnsi="宋体" w:cs="宋体"/>
          <w:sz w:val="20"/>
          <w:szCs w:val="20"/>
        </w:rPr>
      </w:pPr>
      <w:r>
        <w:rPr>
          <w:rFonts w:ascii="Times New Roman" w:eastAsia="Times New Roman" w:hAnsi="Times New Roman" w:cs="Times New Roman"/>
          <w:spacing w:val="-6"/>
          <w:position w:val="7"/>
          <w:sz w:val="20"/>
          <w:szCs w:val="20"/>
        </w:rPr>
        <w:t>b)</w:t>
      </w:r>
      <w:r>
        <w:rPr>
          <w:rFonts w:ascii="Times New Roman" w:eastAsia="Times New Roman" w:hAnsi="Times New Roman" w:cs="Times New Roman"/>
          <w:spacing w:val="3"/>
          <w:position w:val="7"/>
          <w:sz w:val="20"/>
          <w:szCs w:val="20"/>
        </w:rPr>
        <w:t xml:space="preserve">    </w:t>
      </w:r>
      <w:r>
        <w:rPr>
          <w:rFonts w:ascii="宋体" w:eastAsia="宋体" w:hAnsi="宋体" w:cs="宋体"/>
          <w:spacing w:val="-6"/>
          <w:position w:val="7"/>
          <w:sz w:val="20"/>
          <w:szCs w:val="20"/>
        </w:rPr>
        <w:t>顾客满意度；</w:t>
      </w:r>
    </w:p>
    <w:p>
      <w:pPr>
        <w:spacing w:line="212" w:lineRule="auto"/>
        <w:ind w:left="369"/>
        <w:rPr>
          <w:rFonts w:ascii="宋体" w:eastAsia="宋体" w:hAnsi="宋体" w:cs="宋体"/>
          <w:sz w:val="20"/>
          <w:szCs w:val="20"/>
        </w:rPr>
      </w:pPr>
      <w:r>
        <w:rPr>
          <w:rFonts w:ascii="Times New Roman" w:eastAsia="Times New Roman" w:hAnsi="Times New Roman" w:cs="Times New Roman"/>
          <w:spacing w:val="-6"/>
          <w:sz w:val="20"/>
          <w:szCs w:val="20"/>
        </w:rPr>
        <w:t xml:space="preserve">c)     </w:t>
      </w:r>
      <w:r>
        <w:rPr>
          <w:rFonts w:ascii="宋体" w:eastAsia="宋体" w:hAnsi="宋体" w:cs="宋体"/>
          <w:spacing w:val="-6"/>
          <w:sz w:val="20"/>
          <w:szCs w:val="20"/>
        </w:rPr>
        <w:t>资源利用率：</w:t>
      </w:r>
    </w:p>
    <w:p>
      <w:pPr>
        <w:spacing w:before="73" w:line="219" w:lineRule="auto"/>
        <w:ind w:left="369"/>
        <w:rPr>
          <w:rFonts w:ascii="宋体" w:eastAsia="宋体" w:hAnsi="宋体" w:cs="宋体"/>
          <w:sz w:val="20"/>
          <w:szCs w:val="20"/>
        </w:rPr>
      </w:pPr>
      <w:r>
        <w:rPr>
          <w:rFonts w:ascii="宋体" w:eastAsia="宋体" w:hAnsi="宋体" w:cs="宋体"/>
          <w:spacing w:val="-10"/>
          <w:sz w:val="20"/>
          <w:szCs w:val="20"/>
        </w:rPr>
        <w:t>d)</w:t>
      </w:r>
      <w:r>
        <w:rPr>
          <w:rFonts w:ascii="宋体" w:eastAsia="宋体" w:hAnsi="宋体" w:cs="宋体"/>
          <w:spacing w:val="6"/>
          <w:sz w:val="20"/>
          <w:szCs w:val="20"/>
        </w:rPr>
        <w:t xml:space="preserve">  </w:t>
      </w:r>
      <w:r>
        <w:rPr>
          <w:rFonts w:ascii="宋体" w:eastAsia="宋体" w:hAnsi="宋体" w:cs="宋体"/>
          <w:spacing w:val="-10"/>
          <w:sz w:val="20"/>
          <w:szCs w:val="20"/>
        </w:rPr>
        <w:t>趋势；</w:t>
      </w:r>
    </w:p>
    <w:p>
      <w:pPr>
        <w:spacing w:before="40" w:line="212" w:lineRule="auto"/>
        <w:ind w:left="369"/>
        <w:rPr>
          <w:rFonts w:ascii="宋体" w:eastAsia="宋体" w:hAnsi="宋体" w:cs="宋体"/>
          <w:sz w:val="20"/>
          <w:szCs w:val="20"/>
        </w:rPr>
      </w:pPr>
      <w:r>
        <w:rPr>
          <w:rFonts w:ascii="Times New Roman" w:eastAsia="Times New Roman" w:hAnsi="Times New Roman" w:cs="Times New Roman"/>
          <w:spacing w:val="-7"/>
          <w:sz w:val="20"/>
          <w:szCs w:val="20"/>
        </w:rPr>
        <w:t>e)</w:t>
      </w:r>
      <w:r>
        <w:rPr>
          <w:rFonts w:ascii="Times New Roman" w:eastAsia="Times New Roman" w:hAnsi="Times New Roman" w:cs="Times New Roman"/>
          <w:spacing w:val="8"/>
          <w:sz w:val="20"/>
          <w:szCs w:val="20"/>
        </w:rPr>
        <w:t xml:space="preserve">    </w:t>
      </w:r>
      <w:r>
        <w:rPr>
          <w:rFonts w:ascii="宋体" w:eastAsia="宋体" w:hAnsi="宋体" w:cs="宋体"/>
          <w:spacing w:val="-7"/>
          <w:sz w:val="20"/>
          <w:szCs w:val="20"/>
        </w:rPr>
        <w:t>严重不符合项。</w:t>
      </w:r>
    </w:p>
    <w:p>
      <w:pPr>
        <w:spacing w:before="71" w:line="252" w:lineRule="auto"/>
        <w:ind w:right="72" w:firstLine="369"/>
        <w:rPr>
          <w:rFonts w:ascii="宋体" w:eastAsia="宋体" w:hAnsi="宋体" w:cs="宋体"/>
          <w:sz w:val="20"/>
          <w:szCs w:val="20"/>
        </w:rPr>
      </w:pPr>
      <w:r>
        <w:rPr>
          <w:rFonts w:ascii="宋体" w:eastAsia="宋体" w:hAnsi="宋体" w:cs="宋体"/>
          <w:spacing w:val="-7"/>
          <w:sz w:val="20"/>
          <w:szCs w:val="20"/>
        </w:rPr>
        <w:t>审核方案应规定审核的准则、范围、频次和方法，审核人员的选择和审核的实施应确保</w:t>
      </w:r>
      <w:r>
        <w:rPr>
          <w:rFonts w:ascii="宋体" w:eastAsia="宋体" w:hAnsi="宋体" w:cs="宋体"/>
          <w:spacing w:val="-8"/>
          <w:sz w:val="20"/>
          <w:szCs w:val="20"/>
        </w:rPr>
        <w:t>审核过程的</w:t>
      </w:r>
      <w:r>
        <w:rPr>
          <w:rFonts w:ascii="宋体" w:eastAsia="宋体" w:hAnsi="宋体" w:cs="宋体"/>
          <w:sz w:val="20"/>
          <w:szCs w:val="20"/>
        </w:rPr>
        <w:t xml:space="preserve"> </w:t>
      </w:r>
      <w:r>
        <w:rPr>
          <w:rFonts w:ascii="宋体" w:eastAsia="宋体" w:hAnsi="宋体" w:cs="宋体"/>
          <w:spacing w:val="-7"/>
          <w:sz w:val="20"/>
          <w:szCs w:val="20"/>
        </w:rPr>
        <w:t>客观性和公正性，审核人员不应审核自己的工作。监理的活动均应予以记录，分析</w:t>
      </w:r>
      <w:r>
        <w:rPr>
          <w:rFonts w:ascii="宋体" w:eastAsia="宋体" w:hAnsi="宋体" w:cs="宋体"/>
          <w:spacing w:val="-8"/>
          <w:sz w:val="20"/>
          <w:szCs w:val="20"/>
        </w:rPr>
        <w:t>的结果作为监理改进</w:t>
      </w:r>
      <w:r>
        <w:rPr>
          <w:rFonts w:ascii="宋体" w:eastAsia="宋体" w:hAnsi="宋体" w:cs="宋体"/>
          <w:sz w:val="20"/>
          <w:szCs w:val="20"/>
        </w:rPr>
        <w:t xml:space="preserve"> </w:t>
      </w:r>
      <w:r>
        <w:rPr>
          <w:rFonts w:ascii="宋体" w:eastAsia="宋体" w:hAnsi="宋体" w:cs="宋体"/>
          <w:spacing w:val="-14"/>
          <w:sz w:val="20"/>
          <w:szCs w:val="20"/>
        </w:rPr>
        <w:t>计划的输入。</w:t>
      </w:r>
    </w:p>
    <w:p>
      <w:pPr>
        <w:pStyle w:val="BodyText"/>
        <w:spacing w:before="190" w:line="223" w:lineRule="auto"/>
        <w:ind w:left="2"/>
        <w:rPr>
          <w:sz w:val="20"/>
          <w:szCs w:val="20"/>
        </w:rPr>
      </w:pPr>
      <w:r>
        <w:rPr>
          <w:b/>
          <w:bCs/>
          <w:spacing w:val="-7"/>
          <w:sz w:val="20"/>
          <w:szCs w:val="20"/>
        </w:rPr>
        <w:t>5.2.5</w:t>
      </w:r>
      <w:r>
        <w:rPr>
          <w:spacing w:val="-7"/>
          <w:sz w:val="20"/>
          <w:szCs w:val="20"/>
        </w:rPr>
        <w:t xml:space="preserve">  </w:t>
      </w:r>
      <w:r>
        <w:rPr>
          <w:b/>
          <w:bCs/>
          <w:spacing w:val="-7"/>
          <w:sz w:val="20"/>
          <w:szCs w:val="20"/>
        </w:rPr>
        <w:t>处置</w:t>
      </w:r>
    </w:p>
    <w:p>
      <w:pPr>
        <w:pStyle w:val="BodyText"/>
        <w:spacing w:before="206" w:line="221" w:lineRule="auto"/>
        <w:ind w:left="2"/>
        <w:rPr>
          <w:sz w:val="20"/>
          <w:szCs w:val="20"/>
        </w:rPr>
      </w:pPr>
      <w:hyperlink r:id="rId17" w:history="1">
        <w:r>
          <w:rPr>
            <w:b/>
            <w:bCs/>
            <w:spacing w:val="-4"/>
            <w:sz w:val="20"/>
            <w:szCs w:val="20"/>
          </w:rPr>
          <w:t>5.2.5.1</w:t>
        </w:r>
      </w:hyperlink>
      <w:r>
        <w:rPr>
          <w:spacing w:val="70"/>
          <w:sz w:val="20"/>
          <w:szCs w:val="20"/>
        </w:rPr>
        <w:t xml:space="preserve"> </w:t>
      </w:r>
      <w:r>
        <w:rPr>
          <w:b/>
          <w:bCs/>
          <w:spacing w:val="-4"/>
          <w:sz w:val="20"/>
          <w:szCs w:val="20"/>
        </w:rPr>
        <w:t>方针</w:t>
      </w:r>
    </w:p>
    <w:p>
      <w:pPr>
        <w:spacing w:before="184" w:line="248" w:lineRule="auto"/>
        <w:ind w:right="92" w:firstLine="369"/>
        <w:rPr>
          <w:rFonts w:ascii="宋体" w:eastAsia="宋体" w:hAnsi="宋体" w:cs="宋体"/>
          <w:sz w:val="20"/>
          <w:szCs w:val="20"/>
        </w:rPr>
      </w:pPr>
      <w:r>
        <w:rPr>
          <w:rFonts w:ascii="宋体" w:eastAsia="宋体" w:hAnsi="宋体" w:cs="宋体"/>
          <w:spacing w:val="-7"/>
          <w:sz w:val="20"/>
          <w:szCs w:val="20"/>
        </w:rPr>
        <w:t>监理机构应遵守监理单位发布的有关信息系统服务监理改进的方针，</w:t>
      </w:r>
      <w:r>
        <w:rPr>
          <w:rFonts w:ascii="宋体" w:eastAsia="宋体" w:hAnsi="宋体" w:cs="宋体"/>
          <w:spacing w:val="-8"/>
          <w:sz w:val="20"/>
          <w:szCs w:val="20"/>
        </w:rPr>
        <w:t>清楚定义实施过程中监理改进</w:t>
      </w:r>
      <w:r>
        <w:rPr>
          <w:rFonts w:ascii="宋体" w:eastAsia="宋体" w:hAnsi="宋体" w:cs="宋体"/>
          <w:sz w:val="20"/>
          <w:szCs w:val="20"/>
        </w:rPr>
        <w:t xml:space="preserve"> </w:t>
      </w:r>
      <w:r>
        <w:rPr>
          <w:rFonts w:ascii="宋体" w:eastAsia="宋体" w:hAnsi="宋体" w:cs="宋体"/>
          <w:spacing w:val="-11"/>
          <w:sz w:val="20"/>
          <w:szCs w:val="20"/>
        </w:rPr>
        <w:t>活动的角色和职责。</w:t>
      </w:r>
    </w:p>
    <w:p>
      <w:pPr>
        <w:pStyle w:val="BodyText"/>
        <w:spacing w:before="190" w:line="222" w:lineRule="auto"/>
        <w:ind w:left="2"/>
        <w:outlineLvl w:val="0"/>
        <w:rPr>
          <w:sz w:val="20"/>
          <w:szCs w:val="20"/>
        </w:rPr>
      </w:pPr>
      <w:hyperlink r:id="rId18" w:history="1">
        <w:r>
          <w:rPr>
            <w:b/>
            <w:bCs/>
            <w:spacing w:val="-7"/>
            <w:sz w:val="20"/>
            <w:szCs w:val="20"/>
          </w:rPr>
          <w:t>5.2.5.2</w:t>
        </w:r>
      </w:hyperlink>
      <w:r>
        <w:rPr>
          <w:spacing w:val="-7"/>
          <w:sz w:val="20"/>
          <w:szCs w:val="20"/>
        </w:rPr>
        <w:t xml:space="preserve">  </w:t>
      </w:r>
      <w:r>
        <w:rPr>
          <w:b/>
          <w:bCs/>
          <w:spacing w:val="-7"/>
          <w:sz w:val="20"/>
          <w:szCs w:val="20"/>
        </w:rPr>
        <w:t>改进的管理</w:t>
      </w:r>
    </w:p>
    <w:p>
      <w:pPr>
        <w:spacing w:before="161" w:line="266" w:lineRule="auto"/>
        <w:ind w:firstLine="369"/>
        <w:jc w:val="both"/>
        <w:rPr>
          <w:rFonts w:ascii="宋体" w:eastAsia="宋体" w:hAnsi="宋体" w:cs="宋体"/>
          <w:sz w:val="20"/>
          <w:szCs w:val="20"/>
        </w:rPr>
      </w:pPr>
      <w:r>
        <w:rPr>
          <w:rFonts w:ascii="宋体" w:eastAsia="宋体" w:hAnsi="宋体" w:cs="宋体"/>
          <w:spacing w:val="-7"/>
          <w:sz w:val="20"/>
          <w:szCs w:val="20"/>
        </w:rPr>
        <w:t>改进活动应划分优先级。监理机构应遵照监理单位制定的持续改进计划和</w:t>
      </w:r>
      <w:r>
        <w:rPr>
          <w:rFonts w:ascii="宋体" w:eastAsia="宋体" w:hAnsi="宋体" w:cs="宋体"/>
          <w:spacing w:val="-8"/>
          <w:sz w:val="20"/>
          <w:szCs w:val="20"/>
        </w:rPr>
        <w:t>要求，对实施过程中所有</w:t>
      </w:r>
      <w:r>
        <w:rPr>
          <w:rFonts w:ascii="宋体" w:eastAsia="宋体" w:hAnsi="宋体" w:cs="宋体"/>
          <w:sz w:val="20"/>
          <w:szCs w:val="20"/>
        </w:rPr>
        <w:t xml:space="preserve">  </w:t>
      </w:r>
      <w:r>
        <w:rPr>
          <w:rFonts w:ascii="宋体" w:eastAsia="宋体" w:hAnsi="宋体" w:cs="宋体"/>
          <w:spacing w:val="-6"/>
          <w:sz w:val="20"/>
          <w:szCs w:val="20"/>
        </w:rPr>
        <w:t>建议的改进进行评估、记录、排定优先顺序并授权，在实施过程中识别、测量、报告并管理改进活动，</w:t>
      </w:r>
      <w:r>
        <w:rPr>
          <w:rFonts w:ascii="宋体" w:eastAsia="宋体" w:hAnsi="宋体" w:cs="宋体"/>
          <w:spacing w:val="18"/>
          <w:sz w:val="20"/>
          <w:szCs w:val="20"/>
        </w:rPr>
        <w:t xml:space="preserve"> </w:t>
      </w:r>
      <w:r>
        <w:rPr>
          <w:rFonts w:ascii="宋体" w:eastAsia="宋体" w:hAnsi="宋体" w:cs="宋体"/>
          <w:spacing w:val="-17"/>
          <w:sz w:val="20"/>
          <w:szCs w:val="20"/>
        </w:rPr>
        <w:t>至少包括：</w:t>
      </w:r>
    </w:p>
    <w:p>
      <w:pPr>
        <w:spacing w:before="16" w:line="212" w:lineRule="auto"/>
        <w:ind w:left="369"/>
        <w:rPr>
          <w:rFonts w:ascii="宋体" w:eastAsia="宋体" w:hAnsi="宋体" w:cs="宋体"/>
          <w:sz w:val="20"/>
          <w:szCs w:val="20"/>
        </w:rPr>
      </w:pPr>
      <w:r>
        <w:rPr>
          <w:rFonts w:ascii="Times New Roman" w:eastAsia="Times New Roman" w:hAnsi="Times New Roman" w:cs="Times New Roman"/>
          <w:spacing w:val="-8"/>
          <w:sz w:val="20"/>
          <w:szCs w:val="20"/>
        </w:rPr>
        <w:t xml:space="preserve">a)     </w:t>
      </w:r>
      <w:r>
        <w:rPr>
          <w:rFonts w:ascii="宋体" w:eastAsia="宋体" w:hAnsi="宋体" w:cs="宋体"/>
          <w:spacing w:val="-8"/>
          <w:sz w:val="20"/>
          <w:szCs w:val="20"/>
        </w:rPr>
        <w:t>单个过程的改进。可由监理机构相关过程</w:t>
      </w:r>
      <w:r>
        <w:rPr>
          <w:rFonts w:ascii="宋体" w:eastAsia="宋体" w:hAnsi="宋体" w:cs="宋体"/>
          <w:spacing w:val="-9"/>
          <w:sz w:val="20"/>
          <w:szCs w:val="20"/>
        </w:rPr>
        <w:t>责任人来实施，例如，执行单个纠正和/或预防措施；</w:t>
      </w:r>
    </w:p>
    <w:p>
      <w:pPr>
        <w:spacing w:before="59" w:line="257" w:lineRule="auto"/>
        <w:ind w:left="768" w:right="70" w:hanging="399"/>
        <w:rPr>
          <w:rFonts w:ascii="宋体" w:eastAsia="宋体" w:hAnsi="宋体" w:cs="宋体"/>
          <w:sz w:val="20"/>
          <w:szCs w:val="20"/>
        </w:rPr>
      </w:pPr>
      <w:r>
        <w:rPr>
          <w:rFonts w:ascii="Times New Roman" w:eastAsia="Times New Roman" w:hAnsi="Times New Roman" w:cs="Times New Roman"/>
          <w:spacing w:val="-6"/>
          <w:sz w:val="20"/>
          <w:szCs w:val="20"/>
        </w:rPr>
        <w:t xml:space="preserve">b)     </w:t>
      </w:r>
      <w:r>
        <w:rPr>
          <w:rFonts w:ascii="宋体" w:eastAsia="宋体" w:hAnsi="宋体" w:cs="宋体"/>
          <w:spacing w:val="-6"/>
          <w:sz w:val="20"/>
          <w:szCs w:val="20"/>
        </w:rPr>
        <w:t>多个过程的改进或整个组织的改进应报监理单位</w:t>
      </w:r>
      <w:r>
        <w:rPr>
          <w:rFonts w:ascii="宋体" w:eastAsia="宋体" w:hAnsi="宋体" w:cs="宋体"/>
          <w:spacing w:val="-7"/>
          <w:sz w:val="20"/>
          <w:szCs w:val="20"/>
        </w:rPr>
        <w:t>，由监理单位根据持续改进计划和要求统一实</w:t>
      </w:r>
      <w:r>
        <w:rPr>
          <w:rFonts w:ascii="宋体" w:eastAsia="宋体" w:hAnsi="宋体" w:cs="宋体"/>
          <w:sz w:val="20"/>
          <w:szCs w:val="20"/>
        </w:rPr>
        <w:t xml:space="preserve"> </w:t>
      </w:r>
      <w:r>
        <w:rPr>
          <w:rFonts w:ascii="宋体" w:eastAsia="宋体" w:hAnsi="宋体" w:cs="宋体"/>
          <w:spacing w:val="-9"/>
          <w:sz w:val="20"/>
          <w:szCs w:val="20"/>
        </w:rPr>
        <w:t>施。</w:t>
      </w:r>
    </w:p>
    <w:p>
      <w:pPr>
        <w:pStyle w:val="BodyText"/>
        <w:spacing w:before="193" w:line="222" w:lineRule="auto"/>
        <w:ind w:left="2"/>
        <w:outlineLvl w:val="0"/>
        <w:rPr>
          <w:sz w:val="20"/>
          <w:szCs w:val="20"/>
        </w:rPr>
      </w:pPr>
      <w:hyperlink r:id="rId19" w:history="1">
        <w:r>
          <w:rPr>
            <w:b/>
            <w:bCs/>
            <w:spacing w:val="-8"/>
            <w:sz w:val="20"/>
            <w:szCs w:val="20"/>
          </w:rPr>
          <w:t>5.2.5.3</w:t>
        </w:r>
      </w:hyperlink>
      <w:r>
        <w:rPr>
          <w:spacing w:val="3"/>
          <w:sz w:val="20"/>
          <w:szCs w:val="20"/>
        </w:rPr>
        <w:t xml:space="preserve">  </w:t>
      </w:r>
      <w:r>
        <w:rPr>
          <w:b/>
          <w:bCs/>
          <w:spacing w:val="-8"/>
          <w:sz w:val="20"/>
          <w:szCs w:val="20"/>
        </w:rPr>
        <w:t>活动</w:t>
      </w:r>
    </w:p>
    <w:p>
      <w:pPr>
        <w:spacing w:before="182" w:line="219" w:lineRule="auto"/>
        <w:ind w:left="369"/>
        <w:rPr>
          <w:rFonts w:ascii="宋体" w:eastAsia="宋体" w:hAnsi="宋体" w:cs="宋体"/>
          <w:sz w:val="20"/>
          <w:szCs w:val="20"/>
        </w:rPr>
      </w:pPr>
      <w:r>
        <w:rPr>
          <w:rFonts w:ascii="宋体" w:eastAsia="宋体" w:hAnsi="宋体" w:cs="宋体"/>
          <w:spacing w:val="-7"/>
          <w:sz w:val="20"/>
          <w:szCs w:val="20"/>
        </w:rPr>
        <w:t>监理机构在实施过程中应执行改进活动，具体包括：</w:t>
      </w:r>
    </w:p>
    <w:p>
      <w:pPr>
        <w:spacing w:before="41" w:line="290" w:lineRule="exact"/>
        <w:ind w:left="369"/>
        <w:rPr>
          <w:rFonts w:ascii="宋体" w:eastAsia="宋体" w:hAnsi="宋体" w:cs="宋体"/>
          <w:sz w:val="20"/>
          <w:szCs w:val="20"/>
        </w:rPr>
      </w:pPr>
      <w:r>
        <w:rPr>
          <w:rFonts w:ascii="Times New Roman" w:eastAsia="Times New Roman" w:hAnsi="Times New Roman" w:cs="Times New Roman"/>
          <w:spacing w:val="-4"/>
          <w:position w:val="6"/>
          <w:sz w:val="20"/>
          <w:szCs w:val="20"/>
        </w:rPr>
        <w:t xml:space="preserve">a)    </w:t>
      </w:r>
      <w:r>
        <w:rPr>
          <w:rFonts w:ascii="宋体" w:eastAsia="宋体" w:hAnsi="宋体" w:cs="宋体"/>
          <w:spacing w:val="-4"/>
          <w:position w:val="6"/>
          <w:sz w:val="20"/>
          <w:szCs w:val="20"/>
        </w:rPr>
        <w:t>收集并分析数据，建立能力基线和标杆，以管理和交</w:t>
      </w:r>
      <w:r>
        <w:rPr>
          <w:rFonts w:ascii="宋体" w:eastAsia="宋体" w:hAnsi="宋体" w:cs="宋体"/>
          <w:spacing w:val="-5"/>
          <w:position w:val="6"/>
          <w:sz w:val="20"/>
          <w:szCs w:val="20"/>
        </w:rPr>
        <w:t>付监理及管理过程；</w:t>
      </w:r>
    </w:p>
    <w:p>
      <w:pPr>
        <w:spacing w:before="1" w:line="212" w:lineRule="auto"/>
        <w:ind w:left="369"/>
        <w:rPr>
          <w:rFonts w:ascii="宋体" w:eastAsia="宋体" w:hAnsi="宋体" w:cs="宋体"/>
          <w:sz w:val="20"/>
          <w:szCs w:val="20"/>
        </w:rPr>
      </w:pPr>
      <w:r>
        <w:rPr>
          <w:rFonts w:ascii="Times New Roman" w:eastAsia="Times New Roman" w:hAnsi="Times New Roman" w:cs="Times New Roman"/>
          <w:spacing w:val="-5"/>
          <w:sz w:val="20"/>
          <w:szCs w:val="20"/>
        </w:rPr>
        <w:t xml:space="preserve">b)    </w:t>
      </w:r>
      <w:r>
        <w:rPr>
          <w:rFonts w:ascii="宋体" w:eastAsia="宋体" w:hAnsi="宋体" w:cs="宋体"/>
          <w:spacing w:val="-5"/>
          <w:sz w:val="20"/>
          <w:szCs w:val="20"/>
        </w:rPr>
        <w:t>识别、策划并实施改进；</w:t>
      </w:r>
    </w:p>
    <w:p>
      <w:pPr>
        <w:spacing w:before="60" w:line="212" w:lineRule="auto"/>
        <w:ind w:left="369"/>
        <w:rPr>
          <w:rFonts w:ascii="宋体" w:eastAsia="宋体" w:hAnsi="宋体" w:cs="宋体"/>
          <w:sz w:val="20"/>
          <w:szCs w:val="20"/>
        </w:rPr>
      </w:pPr>
      <w:r>
        <w:rPr>
          <w:rFonts w:ascii="Times New Roman" w:eastAsia="Times New Roman" w:hAnsi="Times New Roman" w:cs="Times New Roman"/>
          <w:spacing w:val="-6"/>
          <w:sz w:val="20"/>
          <w:szCs w:val="20"/>
        </w:rPr>
        <w:t xml:space="preserve">c)     </w:t>
      </w:r>
      <w:r>
        <w:rPr>
          <w:rFonts w:ascii="宋体" w:eastAsia="宋体" w:hAnsi="宋体" w:cs="宋体"/>
          <w:spacing w:val="-6"/>
          <w:sz w:val="20"/>
          <w:szCs w:val="20"/>
        </w:rPr>
        <w:t>与所有相关方进行商议；</w:t>
      </w:r>
    </w:p>
    <w:p>
      <w:pPr>
        <w:spacing w:before="60" w:line="300" w:lineRule="exact"/>
        <w:ind w:left="369"/>
        <w:rPr>
          <w:rFonts w:ascii="宋体" w:eastAsia="宋体" w:hAnsi="宋体" w:cs="宋体"/>
          <w:sz w:val="20"/>
          <w:szCs w:val="20"/>
        </w:rPr>
      </w:pPr>
      <w:r>
        <w:rPr>
          <w:rFonts w:ascii="Times New Roman" w:eastAsia="Times New Roman" w:hAnsi="Times New Roman" w:cs="Times New Roman"/>
          <w:spacing w:val="-6"/>
          <w:position w:val="7"/>
          <w:sz w:val="20"/>
          <w:szCs w:val="20"/>
        </w:rPr>
        <w:t>d)</w:t>
      </w:r>
      <w:r>
        <w:rPr>
          <w:rFonts w:ascii="Times New Roman" w:eastAsia="Times New Roman" w:hAnsi="Times New Roman" w:cs="Times New Roman"/>
          <w:spacing w:val="9"/>
          <w:position w:val="7"/>
          <w:sz w:val="20"/>
          <w:szCs w:val="20"/>
        </w:rPr>
        <w:t xml:space="preserve">    </w:t>
      </w:r>
      <w:r>
        <w:rPr>
          <w:rFonts w:ascii="宋体" w:eastAsia="宋体" w:hAnsi="宋体" w:cs="宋体"/>
          <w:spacing w:val="-6"/>
          <w:position w:val="7"/>
          <w:sz w:val="20"/>
          <w:szCs w:val="20"/>
        </w:rPr>
        <w:t>设定改进质量、成本和资源利用的目标；</w:t>
      </w:r>
    </w:p>
    <w:p>
      <w:pPr>
        <w:spacing w:line="212" w:lineRule="auto"/>
        <w:ind w:left="369"/>
        <w:rPr>
          <w:rFonts w:ascii="宋体" w:eastAsia="宋体" w:hAnsi="宋体" w:cs="宋体"/>
          <w:sz w:val="20"/>
          <w:szCs w:val="20"/>
        </w:rPr>
      </w:pPr>
      <w:r>
        <w:rPr>
          <w:rFonts w:ascii="Times New Roman" w:eastAsia="Times New Roman" w:hAnsi="Times New Roman" w:cs="Times New Roman"/>
          <w:spacing w:val="-6"/>
          <w:sz w:val="20"/>
          <w:szCs w:val="20"/>
        </w:rPr>
        <w:t xml:space="preserve">e)     </w:t>
      </w:r>
      <w:r>
        <w:rPr>
          <w:rFonts w:ascii="宋体" w:eastAsia="宋体" w:hAnsi="宋体" w:cs="宋体"/>
          <w:spacing w:val="-6"/>
          <w:sz w:val="20"/>
          <w:szCs w:val="20"/>
        </w:rPr>
        <w:t>考虑所有关于监理改进的输入；</w:t>
      </w:r>
    </w:p>
    <w:p>
      <w:pPr>
        <w:spacing w:before="50" w:line="212" w:lineRule="auto"/>
        <w:ind w:left="369"/>
        <w:rPr>
          <w:rFonts w:ascii="宋体" w:eastAsia="宋体" w:hAnsi="宋体" w:cs="宋体"/>
          <w:sz w:val="20"/>
          <w:szCs w:val="20"/>
        </w:rPr>
      </w:pPr>
      <w:r>
        <w:rPr>
          <w:rFonts w:ascii="Times New Roman" w:eastAsia="Times New Roman" w:hAnsi="Times New Roman" w:cs="Times New Roman"/>
          <w:spacing w:val="-9"/>
          <w:sz w:val="20"/>
          <w:szCs w:val="20"/>
        </w:rPr>
        <w:t>f)</w:t>
      </w:r>
      <w:r>
        <w:rPr>
          <w:rFonts w:ascii="Times New Roman" w:eastAsia="Times New Roman" w:hAnsi="Times New Roman" w:cs="Times New Roman"/>
          <w:spacing w:val="6"/>
          <w:sz w:val="20"/>
          <w:szCs w:val="20"/>
        </w:rPr>
        <w:t xml:space="preserve">     </w:t>
      </w:r>
      <w:r>
        <w:rPr>
          <w:rFonts w:ascii="宋体" w:eastAsia="宋体" w:hAnsi="宋体" w:cs="宋体"/>
          <w:spacing w:val="-9"/>
          <w:sz w:val="20"/>
          <w:szCs w:val="20"/>
        </w:rPr>
        <w:t>检查和评估监理的改进；</w:t>
      </w:r>
    </w:p>
    <w:p>
      <w:pPr>
        <w:spacing w:before="60" w:line="291" w:lineRule="exact"/>
        <w:ind w:left="369"/>
        <w:rPr>
          <w:rFonts w:ascii="宋体" w:eastAsia="宋体" w:hAnsi="宋体" w:cs="宋体"/>
          <w:sz w:val="20"/>
          <w:szCs w:val="20"/>
        </w:rPr>
      </w:pPr>
      <w:r>
        <w:rPr>
          <w:rFonts w:ascii="Times New Roman" w:eastAsia="Times New Roman" w:hAnsi="Times New Roman" w:cs="Times New Roman"/>
          <w:spacing w:val="-4"/>
          <w:position w:val="6"/>
          <w:sz w:val="20"/>
          <w:szCs w:val="20"/>
        </w:rPr>
        <w:t xml:space="preserve">g)    </w:t>
      </w:r>
      <w:r>
        <w:rPr>
          <w:rFonts w:ascii="宋体" w:eastAsia="宋体" w:hAnsi="宋体" w:cs="宋体"/>
          <w:spacing w:val="-4"/>
          <w:position w:val="6"/>
          <w:sz w:val="20"/>
          <w:szCs w:val="20"/>
        </w:rPr>
        <w:t>修订策划过程中必须修订的内容，如：</w:t>
      </w:r>
      <w:r>
        <w:rPr>
          <w:rFonts w:ascii="宋体" w:eastAsia="宋体" w:hAnsi="宋体" w:cs="宋体"/>
          <w:spacing w:val="-5"/>
          <w:position w:val="6"/>
          <w:sz w:val="20"/>
          <w:szCs w:val="20"/>
        </w:rPr>
        <w:t>监理规划、监理细则的修改等；</w:t>
      </w:r>
    </w:p>
    <w:p>
      <w:pPr>
        <w:spacing w:line="212" w:lineRule="auto"/>
        <w:ind w:left="369"/>
        <w:rPr>
          <w:rFonts w:ascii="宋体" w:eastAsia="宋体" w:hAnsi="宋体" w:cs="宋体"/>
          <w:sz w:val="20"/>
          <w:szCs w:val="20"/>
        </w:rPr>
      </w:pPr>
      <w:r>
        <w:rPr>
          <w:rFonts w:ascii="Times New Roman" w:eastAsia="Times New Roman" w:hAnsi="Times New Roman" w:cs="Times New Roman"/>
          <w:spacing w:val="-3"/>
          <w:sz w:val="20"/>
          <w:szCs w:val="20"/>
        </w:rPr>
        <w:t xml:space="preserve">h)    </w:t>
      </w:r>
      <w:r>
        <w:rPr>
          <w:rFonts w:ascii="宋体" w:eastAsia="宋体" w:hAnsi="宋体" w:cs="宋体"/>
          <w:spacing w:val="-3"/>
          <w:sz w:val="20"/>
          <w:szCs w:val="20"/>
        </w:rPr>
        <w:t>确保所有批准的措施都已交付执行</w:t>
      </w:r>
      <w:r>
        <w:rPr>
          <w:rFonts w:ascii="宋体" w:eastAsia="宋体" w:hAnsi="宋体" w:cs="宋体"/>
          <w:spacing w:val="-4"/>
          <w:sz w:val="20"/>
          <w:szCs w:val="20"/>
        </w:rPr>
        <w:t>，并达到了预期目标。</w:t>
      </w:r>
    </w:p>
    <w:p>
      <w:pPr>
        <w:spacing w:line="212" w:lineRule="auto"/>
        <w:rPr>
          <w:rFonts w:ascii="宋体" w:eastAsia="宋体" w:hAnsi="宋体" w:cs="宋体"/>
          <w:sz w:val="20"/>
          <w:szCs w:val="20"/>
        </w:rPr>
        <w:sectPr>
          <w:footerReference w:type="default" r:id="rId20"/>
          <w:pgSz w:w="11900" w:h="16820"/>
          <w:pgMar w:top="1429" w:right="1429" w:bottom="1607" w:left="1720" w:header="0" w:footer="1469" w:gutter="0"/>
          <w:pgNumType w:start="12"/>
          <w:cols w:num="1" w:space="720"/>
        </w:sectPr>
      </w:pPr>
    </w:p>
    <w:p>
      <w:pPr>
        <w:pStyle w:val="BodyText"/>
        <w:spacing w:line="221" w:lineRule="auto"/>
        <w:ind w:left="2"/>
        <w:rPr>
          <w:sz w:val="20"/>
          <w:szCs w:val="20"/>
        </w:rPr>
      </w:pPr>
      <w:r>
        <w:rPr>
          <w:b/>
          <w:bCs/>
          <w:spacing w:val="-5"/>
          <w:sz w:val="20"/>
          <w:szCs w:val="20"/>
        </w:rPr>
        <w:t>6</w:t>
      </w:r>
      <w:r>
        <w:rPr>
          <w:spacing w:val="78"/>
          <w:sz w:val="20"/>
          <w:szCs w:val="20"/>
        </w:rPr>
        <w:t xml:space="preserve"> </w:t>
      </w:r>
      <w:r>
        <w:rPr>
          <w:b/>
          <w:bCs/>
          <w:spacing w:val="-5"/>
          <w:sz w:val="20"/>
          <w:szCs w:val="20"/>
        </w:rPr>
        <w:t>规划设计</w:t>
      </w:r>
    </w:p>
    <w:p>
      <w:pPr>
        <w:spacing w:line="272" w:lineRule="auto"/>
      </w:pPr>
    </w:p>
    <w:p>
      <w:pPr>
        <w:pStyle w:val="BodyText"/>
        <w:spacing w:before="65" w:line="221" w:lineRule="auto"/>
        <w:ind w:left="2"/>
        <w:outlineLvl w:val="0"/>
        <w:rPr>
          <w:sz w:val="20"/>
          <w:szCs w:val="20"/>
        </w:rPr>
      </w:pPr>
      <w:r>
        <w:rPr>
          <w:b/>
          <w:bCs/>
          <w:spacing w:val="-5"/>
          <w:sz w:val="20"/>
          <w:szCs w:val="20"/>
        </w:rPr>
        <w:t>6.1</w:t>
      </w:r>
      <w:r>
        <w:rPr>
          <w:spacing w:val="71"/>
          <w:sz w:val="20"/>
          <w:szCs w:val="20"/>
        </w:rPr>
        <w:t xml:space="preserve"> </w:t>
      </w:r>
      <w:r>
        <w:rPr>
          <w:b/>
          <w:bCs/>
          <w:spacing w:val="-5"/>
          <w:sz w:val="20"/>
          <w:szCs w:val="20"/>
        </w:rPr>
        <w:t>服务需求的调研与分析</w:t>
      </w:r>
    </w:p>
    <w:p>
      <w:pPr>
        <w:pStyle w:val="BodyText"/>
        <w:spacing w:before="182" w:line="222" w:lineRule="auto"/>
        <w:ind w:left="2"/>
        <w:outlineLvl w:val="0"/>
        <w:rPr>
          <w:sz w:val="20"/>
          <w:szCs w:val="20"/>
        </w:rPr>
      </w:pPr>
      <w:r>
        <w:rPr>
          <w:b/>
          <w:bCs/>
          <w:spacing w:val="-4"/>
          <w:sz w:val="20"/>
          <w:szCs w:val="20"/>
        </w:rPr>
        <w:t>6.1.1</w:t>
      </w:r>
      <w:r>
        <w:rPr>
          <w:spacing w:val="60"/>
          <w:sz w:val="20"/>
          <w:szCs w:val="20"/>
        </w:rPr>
        <w:t xml:space="preserve"> </w:t>
      </w:r>
      <w:r>
        <w:rPr>
          <w:b/>
          <w:bCs/>
          <w:spacing w:val="-4"/>
          <w:sz w:val="20"/>
          <w:szCs w:val="20"/>
        </w:rPr>
        <w:t>组织管理</w:t>
      </w:r>
    </w:p>
    <w:p>
      <w:pPr>
        <w:spacing w:before="202" w:line="219" w:lineRule="auto"/>
        <w:ind w:left="379"/>
        <w:rPr>
          <w:rFonts w:ascii="宋体" w:eastAsia="宋体" w:hAnsi="宋体" w:cs="宋体"/>
          <w:sz w:val="20"/>
          <w:szCs w:val="20"/>
        </w:rPr>
      </w:pPr>
      <w:r>
        <w:rPr>
          <w:rFonts w:ascii="宋体" w:eastAsia="宋体" w:hAnsi="宋体" w:cs="宋体"/>
          <w:spacing w:val="-7"/>
          <w:sz w:val="20"/>
          <w:szCs w:val="20"/>
        </w:rPr>
        <w:t>组织管理包括如下要求：</w:t>
      </w:r>
    </w:p>
    <w:p>
      <w:pPr>
        <w:spacing w:before="30" w:line="212" w:lineRule="auto"/>
        <w:ind w:left="379"/>
        <w:rPr>
          <w:rFonts w:ascii="宋体" w:eastAsia="宋体" w:hAnsi="宋体" w:cs="宋体"/>
          <w:sz w:val="20"/>
          <w:szCs w:val="20"/>
        </w:rPr>
      </w:pPr>
      <w:r>
        <w:rPr>
          <w:rFonts w:ascii="Times New Roman" w:eastAsia="Times New Roman" w:hAnsi="Times New Roman" w:cs="Times New Roman"/>
          <w:spacing w:val="-7"/>
          <w:sz w:val="20"/>
          <w:szCs w:val="20"/>
        </w:rPr>
        <w:t>a)</w:t>
      </w:r>
      <w:r>
        <w:rPr>
          <w:rFonts w:ascii="Times New Roman" w:eastAsia="Times New Roman" w:hAnsi="Times New Roman" w:cs="Times New Roman"/>
          <w:spacing w:val="8"/>
          <w:sz w:val="20"/>
          <w:szCs w:val="20"/>
        </w:rPr>
        <w:t xml:space="preserve">    </w:t>
      </w:r>
      <w:r>
        <w:rPr>
          <w:rFonts w:ascii="宋体" w:eastAsia="宋体" w:hAnsi="宋体" w:cs="宋体"/>
          <w:spacing w:val="-7"/>
          <w:sz w:val="20"/>
          <w:szCs w:val="20"/>
        </w:rPr>
        <w:t>组织管理应贯穿于调研全过程；</w:t>
      </w:r>
    </w:p>
    <w:p>
      <w:pPr>
        <w:spacing w:before="50" w:line="212" w:lineRule="auto"/>
        <w:ind w:left="379"/>
        <w:rPr>
          <w:rFonts w:ascii="宋体" w:eastAsia="宋体" w:hAnsi="宋体" w:cs="宋体"/>
          <w:sz w:val="20"/>
          <w:szCs w:val="20"/>
        </w:rPr>
      </w:pPr>
      <w:r>
        <w:rPr>
          <w:rFonts w:ascii="Times New Roman" w:eastAsia="Times New Roman" w:hAnsi="Times New Roman" w:cs="Times New Roman"/>
          <w:spacing w:val="-3"/>
          <w:sz w:val="20"/>
          <w:szCs w:val="20"/>
        </w:rPr>
        <w:t xml:space="preserve">b)    </w:t>
      </w:r>
      <w:r>
        <w:rPr>
          <w:rFonts w:ascii="宋体" w:eastAsia="宋体" w:hAnsi="宋体" w:cs="宋体"/>
          <w:spacing w:val="-3"/>
          <w:sz w:val="20"/>
          <w:szCs w:val="20"/>
        </w:rPr>
        <w:t>组织管理应明确需求调研分析相关单位和部门间的关系，明确分配任</w:t>
      </w:r>
      <w:r>
        <w:rPr>
          <w:rFonts w:ascii="宋体" w:eastAsia="宋体" w:hAnsi="宋体" w:cs="宋体"/>
          <w:spacing w:val="-4"/>
          <w:sz w:val="20"/>
          <w:szCs w:val="20"/>
        </w:rPr>
        <w:t>务和引导需求细化。</w:t>
      </w:r>
    </w:p>
    <w:p>
      <w:pPr>
        <w:pStyle w:val="BodyText"/>
        <w:spacing w:before="229" w:line="222" w:lineRule="auto"/>
        <w:ind w:left="2"/>
        <w:outlineLvl w:val="0"/>
        <w:rPr>
          <w:sz w:val="20"/>
          <w:szCs w:val="20"/>
        </w:rPr>
      </w:pPr>
      <w:r>
        <w:rPr>
          <w:b/>
          <w:bCs/>
          <w:spacing w:val="-7"/>
          <w:sz w:val="20"/>
          <w:szCs w:val="20"/>
        </w:rPr>
        <w:t>6.1.2</w:t>
      </w:r>
      <w:r>
        <w:rPr>
          <w:spacing w:val="-7"/>
          <w:sz w:val="20"/>
          <w:szCs w:val="20"/>
        </w:rPr>
        <w:t xml:space="preserve">  </w:t>
      </w:r>
      <w:r>
        <w:rPr>
          <w:b/>
          <w:bCs/>
          <w:spacing w:val="-7"/>
          <w:sz w:val="20"/>
          <w:szCs w:val="20"/>
        </w:rPr>
        <w:t>需求调研</w:t>
      </w:r>
    </w:p>
    <w:p>
      <w:pPr>
        <w:spacing w:before="202" w:line="219" w:lineRule="auto"/>
        <w:ind w:left="379"/>
        <w:rPr>
          <w:rFonts w:ascii="宋体" w:eastAsia="宋体" w:hAnsi="宋体" w:cs="宋体"/>
          <w:sz w:val="20"/>
          <w:szCs w:val="20"/>
        </w:rPr>
      </w:pPr>
      <w:r>
        <w:rPr>
          <w:rFonts w:ascii="宋体" w:eastAsia="宋体" w:hAnsi="宋体" w:cs="宋体"/>
          <w:spacing w:val="-8"/>
          <w:sz w:val="20"/>
          <w:szCs w:val="20"/>
        </w:rPr>
        <w:t>监理机构应开展如下需求调研工作：</w:t>
      </w:r>
    </w:p>
    <w:p>
      <w:pPr>
        <w:spacing w:before="22" w:line="250" w:lineRule="auto"/>
        <w:ind w:left="818" w:right="38" w:hanging="439"/>
        <w:rPr>
          <w:rFonts w:ascii="宋体" w:eastAsia="宋体" w:hAnsi="宋体" w:cs="宋体"/>
          <w:sz w:val="20"/>
          <w:szCs w:val="20"/>
        </w:rPr>
      </w:pPr>
      <w:r>
        <w:rPr>
          <w:rFonts w:ascii="Times New Roman" w:eastAsia="Times New Roman" w:hAnsi="Times New Roman" w:cs="Times New Roman"/>
          <w:spacing w:val="-4"/>
          <w:sz w:val="20"/>
          <w:szCs w:val="20"/>
        </w:rPr>
        <w:t xml:space="preserve">a)    </w:t>
      </w:r>
      <w:r>
        <w:rPr>
          <w:rFonts w:ascii="宋体" w:eastAsia="宋体" w:hAnsi="宋体" w:cs="宋体"/>
          <w:spacing w:val="-4"/>
          <w:sz w:val="20"/>
          <w:szCs w:val="20"/>
        </w:rPr>
        <w:t>制定服务需求调研方案指导服务需求调研工作。服务需</w:t>
      </w:r>
      <w:r>
        <w:rPr>
          <w:rFonts w:ascii="宋体" w:eastAsia="宋体" w:hAnsi="宋体" w:cs="宋体"/>
          <w:spacing w:val="-5"/>
          <w:sz w:val="20"/>
          <w:szCs w:val="20"/>
        </w:rPr>
        <w:t>求调研方案至少应明确调研的目的、范</w:t>
      </w:r>
      <w:r>
        <w:rPr>
          <w:rFonts w:ascii="宋体" w:eastAsia="宋体" w:hAnsi="宋体" w:cs="宋体"/>
          <w:sz w:val="20"/>
          <w:szCs w:val="20"/>
        </w:rPr>
        <w:t xml:space="preserve"> </w:t>
      </w:r>
      <w:r>
        <w:rPr>
          <w:rFonts w:ascii="宋体" w:eastAsia="宋体" w:hAnsi="宋体" w:cs="宋体"/>
          <w:spacing w:val="-8"/>
          <w:sz w:val="20"/>
          <w:szCs w:val="20"/>
        </w:rPr>
        <w:t>围、进度计划和具体调研方式：</w:t>
      </w:r>
    </w:p>
    <w:p>
      <w:pPr>
        <w:spacing w:before="28" w:line="212" w:lineRule="auto"/>
        <w:ind w:left="379"/>
        <w:rPr>
          <w:rFonts w:ascii="宋体" w:eastAsia="宋体" w:hAnsi="宋体" w:cs="宋体"/>
          <w:sz w:val="20"/>
          <w:szCs w:val="20"/>
        </w:rPr>
      </w:pPr>
      <w:r>
        <w:rPr>
          <w:rFonts w:ascii="Times New Roman" w:eastAsia="Times New Roman" w:hAnsi="Times New Roman" w:cs="Times New Roman"/>
          <w:spacing w:val="-1"/>
          <w:sz w:val="20"/>
          <w:szCs w:val="20"/>
        </w:rPr>
        <w:t xml:space="preserve">b)    </w:t>
      </w:r>
      <w:r>
        <w:rPr>
          <w:rFonts w:ascii="宋体" w:eastAsia="宋体" w:hAnsi="宋体" w:cs="宋体"/>
          <w:spacing w:val="-1"/>
          <w:sz w:val="20"/>
          <w:szCs w:val="20"/>
        </w:rPr>
        <w:t>根据既定的服务需求调研方案开展具体调研工作，并留存服务需求调研记录(参见表</w:t>
      </w:r>
      <w:r>
        <w:rPr>
          <w:rFonts w:ascii="Times New Roman" w:eastAsia="Times New Roman" w:hAnsi="Times New Roman" w:cs="Times New Roman"/>
          <w:spacing w:val="-1"/>
          <w:sz w:val="20"/>
          <w:szCs w:val="20"/>
        </w:rPr>
        <w:t>A.1)</w:t>
      </w:r>
      <w:r>
        <w:rPr>
          <w:rFonts w:ascii="宋体" w:eastAsia="宋体" w:hAnsi="宋体" w:cs="宋体"/>
          <w:spacing w:val="-1"/>
          <w:sz w:val="20"/>
          <w:szCs w:val="20"/>
        </w:rPr>
        <w:t>。</w:t>
      </w:r>
    </w:p>
    <w:p>
      <w:pPr>
        <w:pStyle w:val="BodyText"/>
        <w:spacing w:before="240" w:line="222" w:lineRule="auto"/>
        <w:ind w:left="2"/>
        <w:outlineLvl w:val="0"/>
        <w:rPr>
          <w:sz w:val="20"/>
          <w:szCs w:val="20"/>
        </w:rPr>
      </w:pPr>
      <w:r>
        <w:rPr>
          <w:b/>
          <w:bCs/>
          <w:spacing w:val="-6"/>
          <w:sz w:val="20"/>
          <w:szCs w:val="20"/>
        </w:rPr>
        <w:t>6.1.3</w:t>
      </w:r>
      <w:r>
        <w:rPr>
          <w:spacing w:val="-6"/>
          <w:sz w:val="20"/>
          <w:szCs w:val="20"/>
        </w:rPr>
        <w:t xml:space="preserve">  </w:t>
      </w:r>
      <w:r>
        <w:rPr>
          <w:b/>
          <w:bCs/>
          <w:spacing w:val="-6"/>
          <w:sz w:val="20"/>
          <w:szCs w:val="20"/>
        </w:rPr>
        <w:t>需求分析</w:t>
      </w:r>
    </w:p>
    <w:p>
      <w:pPr>
        <w:spacing w:before="180" w:line="258" w:lineRule="auto"/>
        <w:ind w:firstLine="379"/>
        <w:jc w:val="both"/>
        <w:rPr>
          <w:rFonts w:ascii="宋体" w:eastAsia="宋体" w:hAnsi="宋体" w:cs="宋体"/>
          <w:sz w:val="20"/>
          <w:szCs w:val="20"/>
        </w:rPr>
      </w:pPr>
      <w:r>
        <w:rPr>
          <w:rFonts w:ascii="宋体" w:eastAsia="宋体" w:hAnsi="宋体" w:cs="宋体"/>
          <w:spacing w:val="-5"/>
          <w:sz w:val="20"/>
          <w:szCs w:val="20"/>
        </w:rPr>
        <w:t>监理机构应对服务需求调研记录进行统计分析、分类整理和规范化描述，给出服务需求分析报告，</w:t>
      </w:r>
      <w:r>
        <w:rPr>
          <w:rFonts w:ascii="宋体" w:eastAsia="宋体" w:hAnsi="宋体" w:cs="宋体"/>
          <w:spacing w:val="4"/>
          <w:sz w:val="20"/>
          <w:szCs w:val="20"/>
        </w:rPr>
        <w:t xml:space="preserve"> </w:t>
      </w:r>
      <w:r>
        <w:rPr>
          <w:rFonts w:ascii="宋体" w:eastAsia="宋体" w:hAnsi="宋体" w:cs="宋体"/>
          <w:spacing w:val="-6"/>
          <w:sz w:val="20"/>
          <w:szCs w:val="20"/>
        </w:rPr>
        <w:t>必要时重复或进行更深层次的调研工作，以完善服务需求分析报告</w:t>
      </w:r>
      <w:r>
        <w:rPr>
          <w:rFonts w:ascii="宋体" w:eastAsia="宋体" w:hAnsi="宋体" w:cs="宋体"/>
          <w:spacing w:val="-7"/>
          <w:sz w:val="20"/>
          <w:szCs w:val="20"/>
        </w:rPr>
        <w:t>。服务需求分析报告应为制定可行的</w:t>
      </w:r>
      <w:r>
        <w:rPr>
          <w:rFonts w:ascii="宋体" w:eastAsia="宋体" w:hAnsi="宋体" w:cs="宋体"/>
          <w:sz w:val="20"/>
          <w:szCs w:val="20"/>
        </w:rPr>
        <w:t xml:space="preserve"> </w:t>
      </w:r>
      <w:r>
        <w:rPr>
          <w:rFonts w:ascii="宋体" w:eastAsia="宋体" w:hAnsi="宋体" w:cs="宋体"/>
          <w:spacing w:val="-6"/>
          <w:sz w:val="20"/>
          <w:szCs w:val="20"/>
        </w:rPr>
        <w:t>服务方案提供依据，并与业主单位进行沟通和确认。</w:t>
      </w:r>
    </w:p>
    <w:p>
      <w:pPr>
        <w:spacing w:before="43" w:line="239" w:lineRule="auto"/>
        <w:ind w:left="379"/>
        <w:rPr>
          <w:rFonts w:ascii="宋体" w:eastAsia="宋体" w:hAnsi="宋体" w:cs="宋体"/>
          <w:sz w:val="20"/>
          <w:szCs w:val="20"/>
        </w:rPr>
      </w:pPr>
      <w:r>
        <w:rPr>
          <w:rFonts w:ascii="宋体" w:eastAsia="宋体" w:hAnsi="宋体" w:cs="宋体"/>
          <w:spacing w:val="-8"/>
          <w:sz w:val="20"/>
          <w:szCs w:val="20"/>
        </w:rPr>
        <w:t>服务需求分析报告应包括以下主要内容：</w:t>
      </w:r>
    </w:p>
    <w:p>
      <w:pPr>
        <w:spacing w:line="212" w:lineRule="auto"/>
        <w:ind w:left="379"/>
        <w:rPr>
          <w:rFonts w:ascii="宋体" w:eastAsia="宋体" w:hAnsi="宋体" w:cs="宋体"/>
          <w:sz w:val="20"/>
          <w:szCs w:val="20"/>
        </w:rPr>
      </w:pPr>
      <w:r>
        <w:rPr>
          <w:rFonts w:ascii="Times New Roman" w:eastAsia="Times New Roman" w:hAnsi="Times New Roman" w:cs="Times New Roman"/>
          <w:spacing w:val="-8"/>
          <w:sz w:val="20"/>
          <w:szCs w:val="20"/>
        </w:rPr>
        <w:t>a)</w:t>
      </w:r>
      <w:r>
        <w:rPr>
          <w:rFonts w:ascii="Times New Roman" w:eastAsia="Times New Roman" w:hAnsi="Times New Roman" w:cs="Times New Roman"/>
          <w:spacing w:val="8"/>
          <w:sz w:val="20"/>
          <w:szCs w:val="20"/>
        </w:rPr>
        <w:t xml:space="preserve">    </w:t>
      </w:r>
      <w:r>
        <w:rPr>
          <w:rFonts w:ascii="宋体" w:eastAsia="宋体" w:hAnsi="宋体" w:cs="宋体"/>
          <w:spacing w:val="-8"/>
          <w:sz w:val="20"/>
          <w:szCs w:val="20"/>
        </w:rPr>
        <w:t>服务目录；</w:t>
      </w:r>
    </w:p>
    <w:p>
      <w:pPr>
        <w:spacing w:before="60" w:line="290" w:lineRule="exact"/>
        <w:ind w:left="379"/>
        <w:rPr>
          <w:rFonts w:ascii="宋体" w:eastAsia="宋体" w:hAnsi="宋体" w:cs="宋体"/>
          <w:sz w:val="20"/>
          <w:szCs w:val="20"/>
        </w:rPr>
      </w:pPr>
      <w:r>
        <w:rPr>
          <w:rFonts w:ascii="Times New Roman" w:eastAsia="Times New Roman" w:hAnsi="Times New Roman" w:cs="Times New Roman"/>
          <w:spacing w:val="-3"/>
          <w:position w:val="6"/>
          <w:sz w:val="20"/>
          <w:szCs w:val="20"/>
        </w:rPr>
        <w:t>b)</w:t>
      </w:r>
      <w:r>
        <w:rPr>
          <w:rFonts w:ascii="Times New Roman" w:eastAsia="Times New Roman" w:hAnsi="Times New Roman" w:cs="Times New Roman"/>
          <w:spacing w:val="4"/>
          <w:position w:val="6"/>
          <w:sz w:val="20"/>
          <w:szCs w:val="20"/>
        </w:rPr>
        <w:t xml:space="preserve">    </w:t>
      </w:r>
      <w:r>
        <w:rPr>
          <w:rFonts w:ascii="宋体" w:eastAsia="宋体" w:hAnsi="宋体" w:cs="宋体"/>
          <w:spacing w:val="-3"/>
          <w:position w:val="6"/>
          <w:sz w:val="20"/>
          <w:szCs w:val="20"/>
        </w:rPr>
        <w:t>服务内容；</w:t>
      </w:r>
    </w:p>
    <w:p>
      <w:pPr>
        <w:spacing w:line="212" w:lineRule="auto"/>
        <w:ind w:left="379"/>
        <w:rPr>
          <w:rFonts w:ascii="宋体" w:eastAsia="宋体" w:hAnsi="宋体" w:cs="宋体"/>
          <w:sz w:val="20"/>
          <w:szCs w:val="20"/>
        </w:rPr>
      </w:pPr>
      <w:r>
        <w:rPr>
          <w:rFonts w:ascii="Times New Roman" w:eastAsia="Times New Roman" w:hAnsi="Times New Roman" w:cs="Times New Roman"/>
          <w:spacing w:val="-8"/>
          <w:sz w:val="20"/>
          <w:szCs w:val="20"/>
        </w:rPr>
        <w:t>c)</w:t>
      </w:r>
      <w:r>
        <w:rPr>
          <w:rFonts w:ascii="Times New Roman" w:eastAsia="Times New Roman" w:hAnsi="Times New Roman" w:cs="Times New Roman"/>
          <w:spacing w:val="8"/>
          <w:sz w:val="20"/>
          <w:szCs w:val="20"/>
        </w:rPr>
        <w:t xml:space="preserve">    </w:t>
      </w:r>
      <w:r>
        <w:rPr>
          <w:rFonts w:ascii="宋体" w:eastAsia="宋体" w:hAnsi="宋体" w:cs="宋体"/>
          <w:spacing w:val="-8"/>
          <w:sz w:val="20"/>
          <w:szCs w:val="20"/>
        </w:rPr>
        <w:t>服务要求；</w:t>
      </w:r>
    </w:p>
    <w:p>
      <w:pPr>
        <w:spacing w:before="50" w:line="212" w:lineRule="auto"/>
        <w:ind w:left="379"/>
        <w:rPr>
          <w:rFonts w:ascii="宋体" w:eastAsia="宋体" w:hAnsi="宋体" w:cs="宋体"/>
          <w:sz w:val="20"/>
          <w:szCs w:val="20"/>
        </w:rPr>
      </w:pPr>
      <w:r>
        <w:rPr>
          <w:rFonts w:ascii="Times New Roman" w:eastAsia="Times New Roman" w:hAnsi="Times New Roman" w:cs="Times New Roman"/>
          <w:spacing w:val="-8"/>
          <w:sz w:val="20"/>
          <w:szCs w:val="20"/>
        </w:rPr>
        <w:t>d)</w:t>
      </w:r>
      <w:r>
        <w:rPr>
          <w:rFonts w:ascii="Times New Roman" w:eastAsia="Times New Roman" w:hAnsi="Times New Roman" w:cs="Times New Roman"/>
          <w:spacing w:val="6"/>
          <w:sz w:val="20"/>
          <w:szCs w:val="20"/>
        </w:rPr>
        <w:t xml:space="preserve">    </w:t>
      </w:r>
      <w:r>
        <w:rPr>
          <w:rFonts w:ascii="宋体" w:eastAsia="宋体" w:hAnsi="宋体" w:cs="宋体"/>
          <w:spacing w:val="-8"/>
          <w:sz w:val="20"/>
          <w:szCs w:val="20"/>
        </w:rPr>
        <w:t>服务时间；</w:t>
      </w:r>
    </w:p>
    <w:p>
      <w:pPr>
        <w:spacing w:before="71" w:line="212" w:lineRule="auto"/>
        <w:ind w:left="379"/>
        <w:rPr>
          <w:rFonts w:ascii="宋体" w:eastAsia="宋体" w:hAnsi="宋体" w:cs="宋体"/>
          <w:sz w:val="20"/>
          <w:szCs w:val="20"/>
        </w:rPr>
      </w:pPr>
      <w:r>
        <w:rPr>
          <w:rFonts w:ascii="Times New Roman" w:eastAsia="Times New Roman" w:hAnsi="Times New Roman" w:cs="Times New Roman"/>
          <w:spacing w:val="-5"/>
          <w:sz w:val="20"/>
          <w:szCs w:val="20"/>
        </w:rPr>
        <w:t xml:space="preserve">e)     </w:t>
      </w:r>
      <w:r>
        <w:rPr>
          <w:rFonts w:ascii="宋体" w:eastAsia="宋体" w:hAnsi="宋体" w:cs="宋体"/>
          <w:spacing w:val="-5"/>
          <w:sz w:val="20"/>
          <w:szCs w:val="20"/>
        </w:rPr>
        <w:t>服务所需的资源；</w:t>
      </w:r>
    </w:p>
    <w:p>
      <w:pPr>
        <w:spacing w:before="70" w:line="212" w:lineRule="auto"/>
        <w:ind w:left="379"/>
        <w:rPr>
          <w:rFonts w:ascii="宋体" w:eastAsia="宋体" w:hAnsi="宋体" w:cs="宋体"/>
          <w:sz w:val="20"/>
          <w:szCs w:val="20"/>
        </w:rPr>
      </w:pPr>
      <w:r>
        <w:rPr>
          <w:rFonts w:ascii="Times New Roman" w:eastAsia="Times New Roman" w:hAnsi="Times New Roman" w:cs="Times New Roman"/>
          <w:spacing w:val="-4"/>
          <w:sz w:val="20"/>
          <w:szCs w:val="20"/>
        </w:rPr>
        <w:t xml:space="preserve">f)     </w:t>
      </w:r>
      <w:r>
        <w:rPr>
          <w:rFonts w:ascii="宋体" w:eastAsia="宋体" w:hAnsi="宋体" w:cs="宋体"/>
          <w:spacing w:val="-4"/>
          <w:sz w:val="20"/>
          <w:szCs w:val="20"/>
        </w:rPr>
        <w:t>服务方式和交付成果等。</w:t>
      </w:r>
    </w:p>
    <w:p>
      <w:pPr>
        <w:pStyle w:val="BodyText"/>
        <w:spacing w:before="219" w:line="222" w:lineRule="auto"/>
        <w:ind w:left="2"/>
        <w:outlineLvl w:val="0"/>
        <w:rPr>
          <w:sz w:val="20"/>
          <w:szCs w:val="20"/>
        </w:rPr>
      </w:pPr>
      <w:r>
        <w:rPr>
          <w:b/>
          <w:bCs/>
          <w:spacing w:val="-5"/>
          <w:sz w:val="20"/>
          <w:szCs w:val="20"/>
        </w:rPr>
        <w:t>6.1.4</w:t>
      </w:r>
      <w:r>
        <w:rPr>
          <w:spacing w:val="-5"/>
          <w:sz w:val="20"/>
          <w:szCs w:val="20"/>
        </w:rPr>
        <w:t xml:space="preserve">  </w:t>
      </w:r>
      <w:r>
        <w:rPr>
          <w:b/>
          <w:bCs/>
          <w:spacing w:val="-5"/>
          <w:sz w:val="20"/>
          <w:szCs w:val="20"/>
        </w:rPr>
        <w:t>需求管理及变更</w:t>
      </w:r>
    </w:p>
    <w:p>
      <w:pPr>
        <w:spacing w:before="183" w:line="248" w:lineRule="auto"/>
        <w:ind w:firstLine="379"/>
        <w:rPr>
          <w:rFonts w:ascii="宋体" w:eastAsia="宋体" w:hAnsi="宋体" w:cs="宋体"/>
          <w:sz w:val="20"/>
          <w:szCs w:val="20"/>
        </w:rPr>
      </w:pPr>
      <w:r>
        <w:rPr>
          <w:rFonts w:ascii="宋体" w:eastAsia="宋体" w:hAnsi="宋体" w:cs="宋体"/>
          <w:spacing w:val="-5"/>
          <w:sz w:val="20"/>
          <w:szCs w:val="20"/>
        </w:rPr>
        <w:t>需求调研分析过程是一个由粗到细、渐进明晰、持续完善的过程，监理机构应建立需求管理流程，</w:t>
      </w:r>
      <w:r>
        <w:rPr>
          <w:rFonts w:ascii="宋体" w:eastAsia="宋体" w:hAnsi="宋体" w:cs="宋体"/>
          <w:spacing w:val="4"/>
          <w:sz w:val="20"/>
          <w:szCs w:val="20"/>
        </w:rPr>
        <w:t xml:space="preserve"> </w:t>
      </w:r>
      <w:r>
        <w:rPr>
          <w:rFonts w:ascii="宋体" w:eastAsia="宋体" w:hAnsi="宋体" w:cs="宋体"/>
          <w:spacing w:val="-9"/>
          <w:sz w:val="20"/>
          <w:szCs w:val="20"/>
        </w:rPr>
        <w:t>对服务需求进行分级和建档管理。需求管理包括在服务过程中维持</w:t>
      </w:r>
      <w:r>
        <w:rPr>
          <w:rFonts w:ascii="宋体" w:eastAsia="宋体" w:hAnsi="宋体" w:cs="宋体"/>
          <w:spacing w:val="-10"/>
          <w:sz w:val="20"/>
          <w:szCs w:val="20"/>
        </w:rPr>
        <w:t>服务需求约定的所有活动，具体包括：</w:t>
      </w:r>
    </w:p>
    <w:p>
      <w:pPr>
        <w:spacing w:before="21" w:line="212" w:lineRule="auto"/>
        <w:ind w:left="379"/>
        <w:rPr>
          <w:rFonts w:ascii="宋体" w:eastAsia="宋体" w:hAnsi="宋体" w:cs="宋体"/>
          <w:sz w:val="20"/>
          <w:szCs w:val="20"/>
        </w:rPr>
      </w:pPr>
      <w:r>
        <w:rPr>
          <w:rFonts w:ascii="Times New Roman" w:eastAsia="Times New Roman" w:hAnsi="Times New Roman" w:cs="Times New Roman"/>
          <w:spacing w:val="-7"/>
          <w:sz w:val="20"/>
          <w:szCs w:val="20"/>
        </w:rPr>
        <w:t>a)</w:t>
      </w:r>
      <w:r>
        <w:rPr>
          <w:rFonts w:ascii="Times New Roman" w:eastAsia="Times New Roman" w:hAnsi="Times New Roman" w:cs="Times New Roman"/>
          <w:spacing w:val="8"/>
          <w:sz w:val="20"/>
          <w:szCs w:val="20"/>
        </w:rPr>
        <w:t xml:space="preserve">    </w:t>
      </w:r>
      <w:r>
        <w:rPr>
          <w:rFonts w:ascii="宋体" w:eastAsia="宋体" w:hAnsi="宋体" w:cs="宋体"/>
          <w:spacing w:val="-7"/>
          <w:sz w:val="20"/>
          <w:szCs w:val="20"/>
        </w:rPr>
        <w:t>明确服务需求基线；</w:t>
      </w:r>
    </w:p>
    <w:p>
      <w:pPr>
        <w:spacing w:before="60" w:line="212" w:lineRule="auto"/>
        <w:ind w:left="379"/>
        <w:rPr>
          <w:rFonts w:ascii="宋体" w:eastAsia="宋体" w:hAnsi="宋体" w:cs="宋体"/>
          <w:sz w:val="20"/>
          <w:szCs w:val="20"/>
        </w:rPr>
      </w:pPr>
      <w:r>
        <w:rPr>
          <w:rFonts w:ascii="Times New Roman" w:eastAsia="Times New Roman" w:hAnsi="Times New Roman" w:cs="Times New Roman"/>
          <w:spacing w:val="-3"/>
          <w:sz w:val="20"/>
          <w:szCs w:val="20"/>
        </w:rPr>
        <w:t xml:space="preserve">b)    </w:t>
      </w:r>
      <w:r>
        <w:rPr>
          <w:rFonts w:ascii="宋体" w:eastAsia="宋体" w:hAnsi="宋体" w:cs="宋体"/>
          <w:spacing w:val="-3"/>
          <w:sz w:val="20"/>
          <w:szCs w:val="20"/>
        </w:rPr>
        <w:t>评审提出的服务需求变更申请、评估每项变更可能的</w:t>
      </w:r>
      <w:r>
        <w:rPr>
          <w:rFonts w:ascii="宋体" w:eastAsia="宋体" w:hAnsi="宋体" w:cs="宋体"/>
          <w:spacing w:val="-4"/>
          <w:sz w:val="20"/>
          <w:szCs w:val="20"/>
        </w:rPr>
        <w:t>影响，从而决定是否实施变更；</w:t>
      </w:r>
    </w:p>
    <w:p>
      <w:pPr>
        <w:spacing w:before="60" w:line="290" w:lineRule="exact"/>
        <w:ind w:left="379"/>
        <w:rPr>
          <w:rFonts w:ascii="宋体" w:eastAsia="宋体" w:hAnsi="宋体" w:cs="宋体"/>
          <w:sz w:val="20"/>
          <w:szCs w:val="20"/>
        </w:rPr>
      </w:pPr>
      <w:r>
        <w:rPr>
          <w:rFonts w:ascii="Times New Roman" w:eastAsia="Times New Roman" w:hAnsi="Times New Roman" w:cs="Times New Roman"/>
          <w:spacing w:val="-4"/>
          <w:position w:val="6"/>
          <w:sz w:val="20"/>
          <w:szCs w:val="20"/>
        </w:rPr>
        <w:t xml:space="preserve">c)     </w:t>
      </w:r>
      <w:r>
        <w:rPr>
          <w:rFonts w:ascii="宋体" w:eastAsia="宋体" w:hAnsi="宋体" w:cs="宋体"/>
          <w:spacing w:val="-4"/>
          <w:position w:val="6"/>
          <w:sz w:val="20"/>
          <w:szCs w:val="20"/>
        </w:rPr>
        <w:t>以可控的方式将服务需求变更融入到服务</w:t>
      </w:r>
      <w:r>
        <w:rPr>
          <w:rFonts w:ascii="宋体" w:eastAsia="宋体" w:hAnsi="宋体" w:cs="宋体"/>
          <w:spacing w:val="-5"/>
          <w:position w:val="6"/>
          <w:sz w:val="20"/>
          <w:szCs w:val="20"/>
        </w:rPr>
        <w:t>过程中；</w:t>
      </w:r>
    </w:p>
    <w:p>
      <w:pPr>
        <w:spacing w:line="212" w:lineRule="auto"/>
        <w:ind w:left="379"/>
        <w:rPr>
          <w:rFonts w:ascii="宋体" w:eastAsia="宋体" w:hAnsi="宋体" w:cs="宋体"/>
          <w:sz w:val="20"/>
          <w:szCs w:val="20"/>
        </w:rPr>
      </w:pPr>
      <w:r>
        <w:rPr>
          <w:rFonts w:ascii="Times New Roman" w:eastAsia="Times New Roman" w:hAnsi="Times New Roman" w:cs="Times New Roman"/>
          <w:spacing w:val="-2"/>
          <w:sz w:val="20"/>
          <w:szCs w:val="20"/>
        </w:rPr>
        <w:t xml:space="preserve">d)    </w:t>
      </w:r>
      <w:r>
        <w:rPr>
          <w:rFonts w:ascii="宋体" w:eastAsia="宋体" w:hAnsi="宋体" w:cs="宋体"/>
          <w:spacing w:val="-2"/>
          <w:sz w:val="20"/>
          <w:szCs w:val="20"/>
        </w:rPr>
        <w:t>使当前的服务计划与服务需求</w:t>
      </w:r>
      <w:r>
        <w:rPr>
          <w:rFonts w:ascii="宋体" w:eastAsia="宋体" w:hAnsi="宋体" w:cs="宋体"/>
          <w:spacing w:val="-3"/>
          <w:sz w:val="20"/>
          <w:szCs w:val="20"/>
        </w:rPr>
        <w:t>保持一致；</w:t>
      </w:r>
    </w:p>
    <w:p>
      <w:pPr>
        <w:spacing w:before="60" w:line="280" w:lineRule="exact"/>
        <w:ind w:left="379"/>
        <w:rPr>
          <w:rFonts w:ascii="宋体" w:eastAsia="宋体" w:hAnsi="宋体" w:cs="宋体"/>
          <w:sz w:val="20"/>
          <w:szCs w:val="20"/>
        </w:rPr>
      </w:pPr>
      <w:r>
        <w:rPr>
          <w:rFonts w:ascii="Times New Roman" w:eastAsia="Times New Roman" w:hAnsi="Times New Roman" w:cs="Times New Roman"/>
          <w:spacing w:val="-4"/>
          <w:position w:val="6"/>
          <w:sz w:val="20"/>
          <w:szCs w:val="20"/>
        </w:rPr>
        <w:t xml:space="preserve">e)     </w:t>
      </w:r>
      <w:r>
        <w:rPr>
          <w:rFonts w:ascii="宋体" w:eastAsia="宋体" w:hAnsi="宋体" w:cs="宋体"/>
          <w:spacing w:val="-4"/>
          <w:position w:val="6"/>
          <w:sz w:val="20"/>
          <w:szCs w:val="20"/>
        </w:rPr>
        <w:t>分析变更所产生的影响并在此基础上协</w:t>
      </w:r>
      <w:r>
        <w:rPr>
          <w:rFonts w:ascii="宋体" w:eastAsia="宋体" w:hAnsi="宋体" w:cs="宋体"/>
          <w:spacing w:val="-5"/>
          <w:position w:val="6"/>
          <w:sz w:val="20"/>
          <w:szCs w:val="20"/>
        </w:rPr>
        <w:t>商出新的约定；</w:t>
      </w:r>
    </w:p>
    <w:p>
      <w:pPr>
        <w:spacing w:before="1" w:line="212" w:lineRule="auto"/>
        <w:ind w:left="379"/>
        <w:rPr>
          <w:rFonts w:ascii="宋体" w:eastAsia="宋体" w:hAnsi="宋体" w:cs="宋体"/>
          <w:sz w:val="20"/>
          <w:szCs w:val="20"/>
        </w:rPr>
      </w:pPr>
      <w:r>
        <w:rPr>
          <w:rFonts w:ascii="Times New Roman" w:eastAsia="Times New Roman" w:hAnsi="Times New Roman" w:cs="Times New Roman"/>
          <w:spacing w:val="-3"/>
          <w:sz w:val="20"/>
          <w:szCs w:val="20"/>
        </w:rPr>
        <w:t xml:space="preserve">f)     </w:t>
      </w:r>
      <w:r>
        <w:rPr>
          <w:rFonts w:ascii="宋体" w:eastAsia="宋体" w:hAnsi="宋体" w:cs="宋体"/>
          <w:spacing w:val="-3"/>
          <w:sz w:val="20"/>
          <w:szCs w:val="20"/>
        </w:rPr>
        <w:t>在整个服务过程中跟踪服务需</w:t>
      </w:r>
      <w:r>
        <w:rPr>
          <w:rFonts w:ascii="宋体" w:eastAsia="宋体" w:hAnsi="宋体" w:cs="宋体"/>
          <w:spacing w:val="-4"/>
          <w:sz w:val="20"/>
          <w:szCs w:val="20"/>
        </w:rPr>
        <w:t>求状态及其变更情况。</w:t>
      </w:r>
    </w:p>
    <w:p>
      <w:pPr>
        <w:pStyle w:val="BodyText"/>
        <w:spacing w:before="230" w:line="222" w:lineRule="auto"/>
        <w:ind w:left="2"/>
        <w:outlineLvl w:val="0"/>
        <w:rPr>
          <w:sz w:val="20"/>
          <w:szCs w:val="20"/>
        </w:rPr>
      </w:pPr>
      <w:r>
        <w:rPr>
          <w:b/>
          <w:bCs/>
          <w:spacing w:val="-6"/>
          <w:sz w:val="20"/>
          <w:szCs w:val="20"/>
        </w:rPr>
        <w:t>6.1.5</w:t>
      </w:r>
      <w:r>
        <w:rPr>
          <w:spacing w:val="-6"/>
          <w:sz w:val="20"/>
          <w:szCs w:val="20"/>
        </w:rPr>
        <w:t xml:space="preserve">  </w:t>
      </w:r>
      <w:r>
        <w:rPr>
          <w:b/>
          <w:bCs/>
          <w:spacing w:val="-6"/>
          <w:sz w:val="20"/>
          <w:szCs w:val="20"/>
        </w:rPr>
        <w:t>需求成果</w:t>
      </w:r>
    </w:p>
    <w:p>
      <w:pPr>
        <w:spacing w:before="203" w:line="220" w:lineRule="auto"/>
        <w:ind w:left="379"/>
        <w:rPr>
          <w:rFonts w:ascii="宋体" w:eastAsia="宋体" w:hAnsi="宋体" w:cs="宋体"/>
          <w:sz w:val="20"/>
          <w:szCs w:val="20"/>
        </w:rPr>
      </w:pPr>
      <w:r>
        <w:rPr>
          <w:rFonts w:ascii="宋体" w:eastAsia="宋体" w:hAnsi="宋体" w:cs="宋体"/>
          <w:spacing w:val="-12"/>
          <w:sz w:val="20"/>
          <w:szCs w:val="20"/>
        </w:rPr>
        <w:t>需求成果包括：</w:t>
      </w:r>
    </w:p>
    <w:p>
      <w:pPr>
        <w:spacing w:before="18" w:line="300" w:lineRule="exact"/>
        <w:ind w:left="379"/>
        <w:rPr>
          <w:rFonts w:ascii="宋体" w:eastAsia="宋体" w:hAnsi="宋体" w:cs="宋体"/>
          <w:sz w:val="20"/>
          <w:szCs w:val="20"/>
        </w:rPr>
      </w:pPr>
      <w:r>
        <w:rPr>
          <w:rFonts w:ascii="Times New Roman" w:eastAsia="Times New Roman" w:hAnsi="Times New Roman" w:cs="Times New Roman"/>
          <w:spacing w:val="-6"/>
          <w:position w:val="7"/>
          <w:sz w:val="20"/>
          <w:szCs w:val="20"/>
        </w:rPr>
        <w:t>a)</w:t>
      </w:r>
      <w:r>
        <w:rPr>
          <w:rFonts w:ascii="Times New Roman" w:eastAsia="Times New Roman" w:hAnsi="Times New Roman" w:cs="Times New Roman"/>
          <w:spacing w:val="10"/>
          <w:position w:val="7"/>
          <w:sz w:val="20"/>
          <w:szCs w:val="20"/>
        </w:rPr>
        <w:t xml:space="preserve">    </w:t>
      </w:r>
      <w:r>
        <w:rPr>
          <w:rFonts w:ascii="宋体" w:eastAsia="宋体" w:hAnsi="宋体" w:cs="宋体"/>
          <w:spacing w:val="-6"/>
          <w:position w:val="7"/>
          <w:sz w:val="20"/>
          <w:szCs w:val="20"/>
        </w:rPr>
        <w:t>服务需求调研方案；</w:t>
      </w:r>
    </w:p>
    <w:p>
      <w:pPr>
        <w:spacing w:line="212" w:lineRule="auto"/>
        <w:ind w:left="379"/>
        <w:rPr>
          <w:rFonts w:ascii="宋体" w:eastAsia="宋体" w:hAnsi="宋体" w:cs="宋体"/>
          <w:sz w:val="20"/>
          <w:szCs w:val="20"/>
        </w:rPr>
      </w:pPr>
      <w:r>
        <w:rPr>
          <w:rFonts w:ascii="Times New Roman" w:eastAsia="Times New Roman" w:hAnsi="Times New Roman" w:cs="Times New Roman"/>
          <w:spacing w:val="-3"/>
          <w:sz w:val="20"/>
          <w:szCs w:val="20"/>
        </w:rPr>
        <w:t xml:space="preserve">b)    </w:t>
      </w:r>
      <w:r>
        <w:rPr>
          <w:rFonts w:ascii="宋体" w:eastAsia="宋体" w:hAnsi="宋体" w:cs="宋体"/>
          <w:spacing w:val="-3"/>
          <w:sz w:val="20"/>
          <w:szCs w:val="20"/>
        </w:rPr>
        <w:t>服务需求调研记录：</w:t>
      </w:r>
    </w:p>
    <w:p>
      <w:pPr>
        <w:spacing w:before="60" w:line="212" w:lineRule="auto"/>
        <w:ind w:left="379"/>
        <w:rPr>
          <w:rFonts w:ascii="宋体" w:eastAsia="宋体" w:hAnsi="宋体" w:cs="宋体"/>
          <w:sz w:val="20"/>
          <w:szCs w:val="20"/>
        </w:rPr>
      </w:pPr>
      <w:r>
        <w:rPr>
          <w:rFonts w:ascii="Times New Roman" w:eastAsia="Times New Roman" w:hAnsi="Times New Roman" w:cs="Times New Roman"/>
          <w:spacing w:val="-6"/>
          <w:sz w:val="20"/>
          <w:szCs w:val="20"/>
        </w:rPr>
        <w:t>c)</w:t>
      </w:r>
      <w:r>
        <w:rPr>
          <w:rFonts w:ascii="Times New Roman" w:eastAsia="Times New Roman" w:hAnsi="Times New Roman" w:cs="Times New Roman"/>
          <w:spacing w:val="7"/>
          <w:sz w:val="20"/>
          <w:szCs w:val="20"/>
        </w:rPr>
        <w:t xml:space="preserve">    </w:t>
      </w:r>
      <w:r>
        <w:rPr>
          <w:rFonts w:ascii="宋体" w:eastAsia="宋体" w:hAnsi="宋体" w:cs="宋体"/>
          <w:spacing w:val="-6"/>
          <w:sz w:val="20"/>
          <w:szCs w:val="20"/>
        </w:rPr>
        <w:t>服务需求分析报告；</w:t>
      </w:r>
    </w:p>
    <w:p>
      <w:pPr>
        <w:spacing w:before="61" w:line="212" w:lineRule="auto"/>
        <w:ind w:left="379"/>
        <w:rPr>
          <w:rFonts w:ascii="宋体" w:eastAsia="宋体" w:hAnsi="宋体" w:cs="宋体"/>
          <w:sz w:val="20"/>
          <w:szCs w:val="20"/>
        </w:rPr>
      </w:pPr>
      <w:r>
        <w:rPr>
          <w:rFonts w:ascii="Times New Roman" w:eastAsia="Times New Roman" w:hAnsi="Times New Roman" w:cs="Times New Roman"/>
          <w:spacing w:val="-4"/>
          <w:sz w:val="20"/>
          <w:szCs w:val="20"/>
        </w:rPr>
        <w:t xml:space="preserve">d)    </w:t>
      </w:r>
      <w:r>
        <w:rPr>
          <w:rFonts w:ascii="宋体" w:eastAsia="宋体" w:hAnsi="宋体" w:cs="宋体"/>
          <w:spacing w:val="-4"/>
          <w:sz w:val="20"/>
          <w:szCs w:val="20"/>
        </w:rPr>
        <w:t>服务需求变更记录等。</w:t>
      </w:r>
    </w:p>
    <w:p>
      <w:pPr>
        <w:spacing w:line="212" w:lineRule="auto"/>
        <w:rPr>
          <w:rFonts w:ascii="宋体" w:eastAsia="宋体" w:hAnsi="宋体" w:cs="宋体"/>
          <w:sz w:val="20"/>
          <w:szCs w:val="20"/>
        </w:rPr>
        <w:sectPr>
          <w:footerReference w:type="default" r:id="rId21"/>
          <w:pgSz w:w="11900" w:h="16820"/>
          <w:pgMar w:top="1429" w:right="1449" w:bottom="1541" w:left="1680" w:header="0" w:footer="1412" w:gutter="0"/>
          <w:pgNumType w:start="13"/>
          <w:cols w:num="1" w:space="720"/>
        </w:sectPr>
      </w:pPr>
    </w:p>
    <w:p>
      <w:pPr>
        <w:pStyle w:val="BodyText"/>
        <w:spacing w:before="213" w:line="221" w:lineRule="auto"/>
        <w:ind w:left="2"/>
        <w:outlineLvl w:val="0"/>
        <w:rPr>
          <w:sz w:val="20"/>
          <w:szCs w:val="20"/>
        </w:rPr>
      </w:pPr>
      <w:r>
        <w:rPr>
          <w:b/>
          <w:bCs/>
          <w:spacing w:val="-7"/>
          <w:sz w:val="20"/>
          <w:szCs w:val="20"/>
        </w:rPr>
        <w:t>6.2</w:t>
      </w:r>
      <w:r>
        <w:rPr>
          <w:spacing w:val="-7"/>
          <w:sz w:val="20"/>
          <w:szCs w:val="20"/>
        </w:rPr>
        <w:t xml:space="preserve">  </w:t>
      </w:r>
      <w:r>
        <w:rPr>
          <w:b/>
          <w:bCs/>
          <w:spacing w:val="-7"/>
          <w:sz w:val="20"/>
          <w:szCs w:val="20"/>
        </w:rPr>
        <w:t>服务设计</w:t>
      </w:r>
    </w:p>
    <w:p>
      <w:pPr>
        <w:spacing w:before="163" w:line="218" w:lineRule="auto"/>
        <w:ind w:right="32"/>
        <w:jc w:val="right"/>
        <w:rPr>
          <w:rFonts w:ascii="宋体" w:eastAsia="宋体" w:hAnsi="宋体" w:cs="宋体"/>
          <w:sz w:val="20"/>
          <w:szCs w:val="20"/>
        </w:rPr>
      </w:pPr>
      <w:r>
        <w:rPr>
          <w:rFonts w:ascii="宋体" w:eastAsia="宋体" w:hAnsi="宋体" w:cs="宋体"/>
          <w:spacing w:val="-7"/>
          <w:sz w:val="20"/>
          <w:szCs w:val="20"/>
        </w:rPr>
        <w:t>监理机构应根据业主单位确认的服务需求分析报告，对服务交付过程、控制过程、解决</w:t>
      </w:r>
      <w:r>
        <w:rPr>
          <w:rFonts w:ascii="宋体" w:eastAsia="宋体" w:hAnsi="宋体" w:cs="宋体"/>
          <w:spacing w:val="-8"/>
          <w:sz w:val="20"/>
          <w:szCs w:val="20"/>
        </w:rPr>
        <w:t>过程、关系</w:t>
      </w:r>
    </w:p>
    <w:p>
      <w:pPr>
        <w:spacing w:before="93" w:line="218" w:lineRule="auto"/>
        <w:rPr>
          <w:rFonts w:ascii="宋体" w:eastAsia="宋体" w:hAnsi="宋体" w:cs="宋体"/>
          <w:sz w:val="20"/>
          <w:szCs w:val="20"/>
        </w:rPr>
      </w:pPr>
      <w:r>
        <w:rPr>
          <w:rFonts w:ascii="宋体" w:eastAsia="宋体" w:hAnsi="宋体" w:cs="宋体"/>
          <w:spacing w:val="-6"/>
          <w:sz w:val="20"/>
          <w:szCs w:val="20"/>
        </w:rPr>
        <w:t>过程等进行规范化设计，形成服务设计报告。服务设计报告，应包含如下内容：</w:t>
      </w:r>
    </w:p>
    <w:p>
      <w:pPr>
        <w:spacing w:before="13" w:line="212" w:lineRule="auto"/>
        <w:ind w:left="359"/>
        <w:rPr>
          <w:rFonts w:ascii="宋体" w:eastAsia="宋体" w:hAnsi="宋体" w:cs="宋体"/>
          <w:sz w:val="20"/>
          <w:szCs w:val="20"/>
        </w:rPr>
      </w:pPr>
      <w:r>
        <w:rPr>
          <w:rFonts w:ascii="Times New Roman" w:eastAsia="Times New Roman" w:hAnsi="Times New Roman" w:cs="Times New Roman"/>
          <w:spacing w:val="-3"/>
          <w:sz w:val="20"/>
          <w:szCs w:val="20"/>
        </w:rPr>
        <w:t xml:space="preserve">a)    </w:t>
      </w:r>
      <w:r>
        <w:rPr>
          <w:rFonts w:ascii="宋体" w:eastAsia="宋体" w:hAnsi="宋体" w:cs="宋体"/>
          <w:spacing w:val="-3"/>
          <w:sz w:val="20"/>
          <w:szCs w:val="20"/>
        </w:rPr>
        <w:t>服务的目标设定：覆盖服务交</w:t>
      </w:r>
      <w:r>
        <w:rPr>
          <w:rFonts w:ascii="宋体" w:eastAsia="宋体" w:hAnsi="宋体" w:cs="宋体"/>
          <w:spacing w:val="-4"/>
          <w:sz w:val="20"/>
          <w:szCs w:val="20"/>
        </w:rPr>
        <w:t>付过程的能力管理和服务级别管理：</w:t>
      </w:r>
    </w:p>
    <w:p>
      <w:pPr>
        <w:spacing w:before="51" w:line="264" w:lineRule="auto"/>
        <w:ind w:left="758" w:right="42" w:hanging="399"/>
        <w:rPr>
          <w:rFonts w:ascii="宋体" w:eastAsia="宋体" w:hAnsi="宋体" w:cs="宋体"/>
          <w:sz w:val="20"/>
          <w:szCs w:val="20"/>
        </w:rPr>
      </w:pPr>
      <w:r>
        <w:rPr>
          <w:rFonts w:ascii="Times New Roman" w:eastAsia="Times New Roman" w:hAnsi="Times New Roman" w:cs="Times New Roman"/>
          <w:spacing w:val="-6"/>
          <w:sz w:val="20"/>
          <w:szCs w:val="20"/>
        </w:rPr>
        <w:t xml:space="preserve">b)    </w:t>
      </w:r>
      <w:r>
        <w:rPr>
          <w:rFonts w:ascii="宋体" w:eastAsia="宋体" w:hAnsi="宋体" w:cs="宋体"/>
          <w:spacing w:val="-6"/>
          <w:sz w:val="20"/>
          <w:szCs w:val="20"/>
        </w:rPr>
        <w:t>服务流程图：覆盖服务交付过程的信息安全管理、服务连续性和可用性管理；覆盖控制过程的</w:t>
      </w:r>
      <w:r>
        <w:rPr>
          <w:rFonts w:ascii="宋体" w:eastAsia="宋体" w:hAnsi="宋体" w:cs="宋体"/>
          <w:sz w:val="20"/>
          <w:szCs w:val="20"/>
        </w:rPr>
        <w:t xml:space="preserve"> </w:t>
      </w:r>
      <w:r>
        <w:rPr>
          <w:rFonts w:ascii="宋体" w:eastAsia="宋体" w:hAnsi="宋体" w:cs="宋体"/>
          <w:spacing w:val="-8"/>
          <w:sz w:val="20"/>
          <w:szCs w:val="20"/>
        </w:rPr>
        <w:t>配置管理、变更和发布与部属管理；覆盖解决过程的事件和服务请求管理、问题管理；覆盖关</w:t>
      </w:r>
      <w:r>
        <w:rPr>
          <w:rFonts w:ascii="宋体" w:eastAsia="宋体" w:hAnsi="宋体" w:cs="宋体"/>
          <w:spacing w:val="6"/>
          <w:sz w:val="20"/>
          <w:szCs w:val="20"/>
        </w:rPr>
        <w:t xml:space="preserve"> </w:t>
      </w:r>
      <w:r>
        <w:rPr>
          <w:rFonts w:ascii="宋体" w:eastAsia="宋体" w:hAnsi="宋体" w:cs="宋体"/>
          <w:spacing w:val="-8"/>
          <w:sz w:val="20"/>
          <w:szCs w:val="20"/>
        </w:rPr>
        <w:t>系过程的业务关系管理和供应商管理；</w:t>
      </w:r>
    </w:p>
    <w:p>
      <w:pPr>
        <w:spacing w:before="21" w:line="212" w:lineRule="auto"/>
        <w:ind w:left="359"/>
        <w:rPr>
          <w:rFonts w:ascii="宋体" w:eastAsia="宋体" w:hAnsi="宋体" w:cs="宋体"/>
          <w:sz w:val="20"/>
          <w:szCs w:val="20"/>
        </w:rPr>
      </w:pPr>
      <w:r>
        <w:rPr>
          <w:rFonts w:ascii="Times New Roman" w:eastAsia="Times New Roman" w:hAnsi="Times New Roman" w:cs="Times New Roman"/>
          <w:spacing w:val="-5"/>
          <w:sz w:val="20"/>
          <w:szCs w:val="20"/>
        </w:rPr>
        <w:t xml:space="preserve">c)     </w:t>
      </w:r>
      <w:r>
        <w:rPr>
          <w:rFonts w:ascii="宋体" w:eastAsia="宋体" w:hAnsi="宋体" w:cs="宋体"/>
          <w:spacing w:val="-5"/>
          <w:sz w:val="20"/>
          <w:szCs w:val="20"/>
        </w:rPr>
        <w:t>服务总体规划：覆盖服务交付过程、控制过程、解决过程、关系过程的所</w:t>
      </w:r>
      <w:r>
        <w:rPr>
          <w:rFonts w:ascii="宋体" w:eastAsia="宋体" w:hAnsi="宋体" w:cs="宋体"/>
          <w:spacing w:val="-6"/>
          <w:sz w:val="20"/>
          <w:szCs w:val="20"/>
        </w:rPr>
        <w:t>有管理内容；</w:t>
      </w:r>
    </w:p>
    <w:p>
      <w:pPr>
        <w:spacing w:before="60" w:line="212" w:lineRule="auto"/>
        <w:ind w:right="7"/>
        <w:jc w:val="right"/>
        <w:rPr>
          <w:rFonts w:ascii="宋体" w:eastAsia="宋体" w:hAnsi="宋体" w:cs="宋体"/>
          <w:sz w:val="20"/>
          <w:szCs w:val="20"/>
        </w:rPr>
      </w:pPr>
      <w:r>
        <w:rPr>
          <w:rFonts w:ascii="Times New Roman" w:eastAsia="Times New Roman" w:hAnsi="Times New Roman" w:cs="Times New Roman"/>
          <w:spacing w:val="-5"/>
          <w:sz w:val="20"/>
          <w:szCs w:val="20"/>
        </w:rPr>
        <w:t xml:space="preserve">d)    </w:t>
      </w:r>
      <w:r>
        <w:rPr>
          <w:rFonts w:ascii="宋体" w:eastAsia="宋体" w:hAnsi="宋体" w:cs="宋体"/>
          <w:spacing w:val="-5"/>
          <w:sz w:val="20"/>
          <w:szCs w:val="20"/>
        </w:rPr>
        <w:t>服务预算：编制服务预算，列出预算汇总表和各单项服务的费用</w:t>
      </w:r>
      <w:r>
        <w:rPr>
          <w:rFonts w:ascii="宋体" w:eastAsia="宋体" w:hAnsi="宋体" w:cs="宋体"/>
          <w:spacing w:val="-6"/>
          <w:sz w:val="20"/>
          <w:szCs w:val="20"/>
        </w:rPr>
        <w:t>明细表，说明经费来源，制定</w:t>
      </w:r>
    </w:p>
    <w:p>
      <w:pPr>
        <w:spacing w:before="83" w:line="268" w:lineRule="exact"/>
        <w:ind w:left="759"/>
        <w:rPr>
          <w:rFonts w:ascii="宋体" w:eastAsia="宋体" w:hAnsi="宋体" w:cs="宋体"/>
          <w:sz w:val="20"/>
          <w:szCs w:val="20"/>
        </w:rPr>
      </w:pPr>
      <w:r>
        <w:rPr>
          <w:rFonts w:ascii="宋体" w:eastAsia="宋体" w:hAnsi="宋体" w:cs="宋体"/>
          <w:spacing w:val="-6"/>
          <w:position w:val="4"/>
          <w:sz w:val="20"/>
          <w:szCs w:val="20"/>
        </w:rPr>
        <w:t>资金使用计划；覆盖交付过程的服务预算与核算管理；</w:t>
      </w:r>
    </w:p>
    <w:p>
      <w:pPr>
        <w:spacing w:line="212" w:lineRule="auto"/>
        <w:ind w:left="359"/>
        <w:rPr>
          <w:rFonts w:ascii="宋体" w:eastAsia="宋体" w:hAnsi="宋体" w:cs="宋体"/>
          <w:sz w:val="20"/>
          <w:szCs w:val="20"/>
        </w:rPr>
      </w:pPr>
      <w:r>
        <w:rPr>
          <w:rFonts w:ascii="Times New Roman" w:eastAsia="Times New Roman" w:hAnsi="Times New Roman" w:cs="Times New Roman"/>
          <w:spacing w:val="-5"/>
          <w:sz w:val="20"/>
          <w:szCs w:val="20"/>
        </w:rPr>
        <w:t>e)</w:t>
      </w:r>
      <w:r>
        <w:rPr>
          <w:rFonts w:ascii="Times New Roman" w:eastAsia="Times New Roman" w:hAnsi="Times New Roman" w:cs="Times New Roman"/>
          <w:spacing w:val="10"/>
          <w:sz w:val="20"/>
          <w:szCs w:val="20"/>
        </w:rPr>
        <w:t xml:space="preserve">    </w:t>
      </w:r>
      <w:r>
        <w:rPr>
          <w:rFonts w:ascii="宋体" w:eastAsia="宋体" w:hAnsi="宋体" w:cs="宋体"/>
          <w:spacing w:val="-5"/>
          <w:sz w:val="20"/>
          <w:szCs w:val="20"/>
        </w:rPr>
        <w:t>确定服务的招标方案：覆盖关系过程的供应商管理；</w:t>
      </w:r>
    </w:p>
    <w:p>
      <w:pPr>
        <w:spacing w:before="40" w:line="259" w:lineRule="auto"/>
        <w:ind w:left="758" w:right="14" w:hanging="399"/>
        <w:rPr>
          <w:rFonts w:ascii="宋体" w:eastAsia="宋体" w:hAnsi="宋体" w:cs="宋体"/>
          <w:sz w:val="20"/>
          <w:szCs w:val="20"/>
        </w:rPr>
      </w:pPr>
      <w:r>
        <w:rPr>
          <w:rFonts w:ascii="Times New Roman" w:eastAsia="Times New Roman" w:hAnsi="Times New Roman" w:cs="Times New Roman"/>
          <w:spacing w:val="-6"/>
          <w:sz w:val="20"/>
          <w:szCs w:val="20"/>
        </w:rPr>
        <w:t xml:space="preserve">f)     </w:t>
      </w:r>
      <w:r>
        <w:rPr>
          <w:rFonts w:ascii="宋体" w:eastAsia="宋体" w:hAnsi="宋体" w:cs="宋体"/>
          <w:spacing w:val="-6"/>
          <w:sz w:val="20"/>
          <w:szCs w:val="20"/>
        </w:rPr>
        <w:t>从服务的安全性、可靠性、响应性、有形性和友好性五个维度建立服务质量评价模型和评价指</w:t>
      </w:r>
      <w:r>
        <w:rPr>
          <w:rFonts w:ascii="宋体" w:eastAsia="宋体" w:hAnsi="宋体" w:cs="宋体"/>
          <w:spacing w:val="16"/>
          <w:sz w:val="20"/>
          <w:szCs w:val="20"/>
        </w:rPr>
        <w:t xml:space="preserve"> </w:t>
      </w:r>
      <w:r>
        <w:rPr>
          <w:rFonts w:ascii="宋体" w:eastAsia="宋体" w:hAnsi="宋体" w:cs="宋体"/>
          <w:spacing w:val="-8"/>
          <w:sz w:val="20"/>
          <w:szCs w:val="20"/>
        </w:rPr>
        <w:t>标体系。</w:t>
      </w:r>
    </w:p>
    <w:p>
      <w:pPr>
        <w:pStyle w:val="BodyText"/>
        <w:spacing w:before="207" w:line="221" w:lineRule="auto"/>
        <w:ind w:left="2"/>
        <w:outlineLvl w:val="0"/>
        <w:rPr>
          <w:sz w:val="20"/>
          <w:szCs w:val="20"/>
        </w:rPr>
      </w:pPr>
      <w:r>
        <w:rPr>
          <w:b/>
          <w:bCs/>
          <w:spacing w:val="-7"/>
          <w:sz w:val="20"/>
          <w:szCs w:val="20"/>
        </w:rPr>
        <w:t>6.3</w:t>
      </w:r>
      <w:r>
        <w:rPr>
          <w:spacing w:val="92"/>
          <w:sz w:val="20"/>
          <w:szCs w:val="20"/>
        </w:rPr>
        <w:t xml:space="preserve"> </w:t>
      </w:r>
      <w:r>
        <w:rPr>
          <w:b/>
          <w:bCs/>
          <w:spacing w:val="-7"/>
          <w:sz w:val="20"/>
          <w:szCs w:val="20"/>
        </w:rPr>
        <w:t>服务设计的交付</w:t>
      </w:r>
    </w:p>
    <w:p>
      <w:pPr>
        <w:spacing w:before="173" w:line="252" w:lineRule="auto"/>
        <w:ind w:right="31" w:firstLine="359"/>
        <w:rPr>
          <w:rFonts w:ascii="宋体" w:eastAsia="宋体" w:hAnsi="宋体" w:cs="宋体"/>
          <w:sz w:val="20"/>
          <w:szCs w:val="20"/>
        </w:rPr>
      </w:pPr>
      <w:r>
        <w:rPr>
          <w:rFonts w:ascii="宋体" w:eastAsia="宋体" w:hAnsi="宋体" w:cs="宋体"/>
          <w:spacing w:val="-7"/>
          <w:sz w:val="20"/>
          <w:szCs w:val="20"/>
        </w:rPr>
        <w:t>服务设计报告经监理机构内部评审通过后，提交业主单位审核确认。必要时应对业主单位</w:t>
      </w:r>
      <w:r>
        <w:rPr>
          <w:rFonts w:ascii="宋体" w:eastAsia="宋体" w:hAnsi="宋体" w:cs="宋体"/>
          <w:spacing w:val="-8"/>
          <w:sz w:val="20"/>
          <w:szCs w:val="20"/>
        </w:rPr>
        <w:t>相关人员</w:t>
      </w:r>
      <w:r>
        <w:rPr>
          <w:rFonts w:ascii="宋体" w:eastAsia="宋体" w:hAnsi="宋体" w:cs="宋体"/>
          <w:sz w:val="20"/>
          <w:szCs w:val="20"/>
        </w:rPr>
        <w:t xml:space="preserve"> </w:t>
      </w:r>
      <w:r>
        <w:rPr>
          <w:rFonts w:ascii="宋体" w:eastAsia="宋体" w:hAnsi="宋体" w:cs="宋体"/>
          <w:spacing w:val="-7"/>
          <w:sz w:val="20"/>
          <w:szCs w:val="20"/>
        </w:rPr>
        <w:t>进行培训，对服务设计报告达成一致意见。</w:t>
      </w:r>
    </w:p>
    <w:p>
      <w:pPr>
        <w:spacing w:line="286" w:lineRule="auto"/>
      </w:pPr>
    </w:p>
    <w:p>
      <w:pPr>
        <w:pStyle w:val="BodyText"/>
        <w:spacing w:before="65" w:line="222" w:lineRule="auto"/>
        <w:ind w:left="2"/>
        <w:rPr>
          <w:sz w:val="20"/>
          <w:szCs w:val="20"/>
        </w:rPr>
      </w:pPr>
      <w:r>
        <w:rPr>
          <w:b/>
          <w:bCs/>
          <w:spacing w:val="-5"/>
          <w:sz w:val="20"/>
          <w:szCs w:val="20"/>
        </w:rPr>
        <w:t>7</w:t>
      </w:r>
      <w:r>
        <w:rPr>
          <w:spacing w:val="78"/>
          <w:sz w:val="20"/>
          <w:szCs w:val="20"/>
        </w:rPr>
        <w:t xml:space="preserve"> </w:t>
      </w:r>
      <w:r>
        <w:rPr>
          <w:b/>
          <w:bCs/>
          <w:spacing w:val="-5"/>
          <w:sz w:val="20"/>
          <w:szCs w:val="20"/>
        </w:rPr>
        <w:t>招标阶段</w:t>
      </w:r>
    </w:p>
    <w:p>
      <w:pPr>
        <w:spacing w:line="273" w:lineRule="auto"/>
      </w:pPr>
    </w:p>
    <w:p>
      <w:pPr>
        <w:pStyle w:val="BodyText"/>
        <w:spacing w:before="66" w:line="223" w:lineRule="auto"/>
        <w:ind w:left="2"/>
        <w:outlineLvl w:val="0"/>
        <w:rPr>
          <w:sz w:val="20"/>
          <w:szCs w:val="20"/>
        </w:rPr>
      </w:pPr>
      <w:r>
        <w:rPr>
          <w:b/>
          <w:bCs/>
          <w:spacing w:val="-7"/>
          <w:sz w:val="20"/>
          <w:szCs w:val="20"/>
        </w:rPr>
        <w:t>7.1</w:t>
      </w:r>
      <w:r>
        <w:rPr>
          <w:spacing w:val="71"/>
          <w:sz w:val="20"/>
          <w:szCs w:val="20"/>
        </w:rPr>
        <w:t xml:space="preserve"> </w:t>
      </w:r>
      <w:r>
        <w:rPr>
          <w:b/>
          <w:bCs/>
          <w:spacing w:val="-7"/>
          <w:sz w:val="20"/>
          <w:szCs w:val="20"/>
        </w:rPr>
        <w:t>招标准备</w:t>
      </w:r>
    </w:p>
    <w:p>
      <w:pPr>
        <w:spacing w:before="179" w:line="269" w:lineRule="exact"/>
        <w:ind w:left="359"/>
        <w:rPr>
          <w:rFonts w:ascii="宋体" w:eastAsia="宋体" w:hAnsi="宋体" w:cs="宋体"/>
          <w:sz w:val="20"/>
          <w:szCs w:val="20"/>
        </w:rPr>
      </w:pPr>
      <w:r>
        <w:rPr>
          <w:rFonts w:ascii="宋体" w:eastAsia="宋体" w:hAnsi="宋体" w:cs="宋体"/>
          <w:spacing w:val="-8"/>
          <w:position w:val="4"/>
          <w:sz w:val="20"/>
          <w:szCs w:val="20"/>
        </w:rPr>
        <w:t>监理机构应依据服务设计报告开展以下工作：</w:t>
      </w:r>
    </w:p>
    <w:p>
      <w:pPr>
        <w:spacing w:line="212" w:lineRule="auto"/>
        <w:ind w:left="359"/>
        <w:rPr>
          <w:rFonts w:ascii="宋体" w:eastAsia="宋体" w:hAnsi="宋体" w:cs="宋体"/>
          <w:sz w:val="20"/>
          <w:szCs w:val="20"/>
        </w:rPr>
      </w:pPr>
      <w:r>
        <w:rPr>
          <w:rFonts w:ascii="Times New Roman" w:eastAsia="Times New Roman" w:hAnsi="Times New Roman" w:cs="Times New Roman"/>
          <w:spacing w:val="-6"/>
          <w:sz w:val="20"/>
          <w:szCs w:val="20"/>
        </w:rPr>
        <w:t>a)</w:t>
      </w:r>
      <w:r>
        <w:rPr>
          <w:rFonts w:ascii="Times New Roman" w:eastAsia="Times New Roman" w:hAnsi="Times New Roman" w:cs="Times New Roman"/>
          <w:spacing w:val="8"/>
          <w:sz w:val="20"/>
          <w:szCs w:val="20"/>
        </w:rPr>
        <w:t xml:space="preserve">    </w:t>
      </w:r>
      <w:r>
        <w:rPr>
          <w:rFonts w:ascii="宋体" w:eastAsia="宋体" w:hAnsi="宋体" w:cs="宋体"/>
          <w:spacing w:val="-6"/>
          <w:sz w:val="20"/>
          <w:szCs w:val="20"/>
        </w:rPr>
        <w:t>协助业主单位明确服务招标需求；</w:t>
      </w:r>
    </w:p>
    <w:p>
      <w:pPr>
        <w:spacing w:before="60" w:line="212" w:lineRule="auto"/>
        <w:ind w:left="359"/>
        <w:rPr>
          <w:rFonts w:ascii="宋体" w:eastAsia="宋体" w:hAnsi="宋体" w:cs="宋体"/>
          <w:sz w:val="20"/>
          <w:szCs w:val="20"/>
        </w:rPr>
      </w:pPr>
      <w:r>
        <w:rPr>
          <w:rFonts w:ascii="Times New Roman" w:eastAsia="Times New Roman" w:hAnsi="Times New Roman" w:cs="Times New Roman"/>
          <w:spacing w:val="-6"/>
          <w:sz w:val="20"/>
          <w:szCs w:val="20"/>
        </w:rPr>
        <w:t xml:space="preserve">b)    </w:t>
      </w:r>
      <w:r>
        <w:rPr>
          <w:rFonts w:ascii="宋体" w:eastAsia="宋体" w:hAnsi="宋体" w:cs="宋体"/>
          <w:spacing w:val="-6"/>
          <w:sz w:val="20"/>
          <w:szCs w:val="20"/>
        </w:rPr>
        <w:t>协助业主单位对供方服务能力提出具体要求，包括人员、流程、</w:t>
      </w:r>
      <w:r>
        <w:rPr>
          <w:rFonts w:ascii="Times New Roman" w:eastAsia="Times New Roman" w:hAnsi="Times New Roman" w:cs="Times New Roman"/>
          <w:spacing w:val="-7"/>
          <w:sz w:val="20"/>
          <w:szCs w:val="20"/>
        </w:rPr>
        <w:t>SMS</w:t>
      </w:r>
      <w:r>
        <w:rPr>
          <w:rFonts w:ascii="宋体" w:eastAsia="宋体" w:hAnsi="宋体" w:cs="宋体"/>
          <w:spacing w:val="-7"/>
          <w:sz w:val="20"/>
          <w:szCs w:val="20"/>
        </w:rPr>
        <w:t>和资源情况等；</w:t>
      </w:r>
    </w:p>
    <w:p>
      <w:pPr>
        <w:spacing w:before="51" w:line="263" w:lineRule="auto"/>
        <w:ind w:left="758" w:right="17" w:hanging="399"/>
        <w:rPr>
          <w:rFonts w:ascii="宋体" w:eastAsia="宋体" w:hAnsi="宋体" w:cs="宋体"/>
          <w:sz w:val="20"/>
          <w:szCs w:val="20"/>
        </w:rPr>
      </w:pPr>
      <w:r>
        <w:rPr>
          <w:rFonts w:ascii="Times New Roman" w:eastAsia="Times New Roman" w:hAnsi="Times New Roman" w:cs="Times New Roman"/>
          <w:spacing w:val="-6"/>
          <w:sz w:val="20"/>
          <w:szCs w:val="20"/>
        </w:rPr>
        <w:t xml:space="preserve">c)     </w:t>
      </w:r>
      <w:r>
        <w:rPr>
          <w:rFonts w:ascii="宋体" w:eastAsia="宋体" w:hAnsi="宋体" w:cs="宋体"/>
          <w:spacing w:val="-6"/>
          <w:sz w:val="20"/>
          <w:szCs w:val="20"/>
        </w:rPr>
        <w:t>在业主单位授权下，可参与招标文件的编制，监理机构应对招标书的服务</w:t>
      </w:r>
      <w:r>
        <w:rPr>
          <w:rFonts w:ascii="宋体" w:eastAsia="宋体" w:hAnsi="宋体" w:cs="宋体"/>
          <w:spacing w:val="-7"/>
          <w:sz w:val="20"/>
          <w:szCs w:val="20"/>
        </w:rPr>
        <w:t>内容、技术和质量要</w:t>
      </w:r>
      <w:r>
        <w:rPr>
          <w:rFonts w:ascii="宋体" w:eastAsia="宋体" w:hAnsi="宋体" w:cs="宋体"/>
          <w:sz w:val="20"/>
          <w:szCs w:val="20"/>
        </w:rPr>
        <w:t xml:space="preserve"> </w:t>
      </w:r>
      <w:r>
        <w:rPr>
          <w:rFonts w:ascii="宋体" w:eastAsia="宋体" w:hAnsi="宋体" w:cs="宋体"/>
          <w:spacing w:val="-6"/>
          <w:sz w:val="20"/>
          <w:szCs w:val="20"/>
        </w:rPr>
        <w:t>求、服务时间要求、服务验收方法等提出监理意见。</w:t>
      </w:r>
    </w:p>
    <w:p>
      <w:pPr>
        <w:pStyle w:val="BodyText"/>
        <w:spacing w:before="188" w:line="222" w:lineRule="auto"/>
        <w:ind w:left="2"/>
        <w:outlineLvl w:val="0"/>
        <w:rPr>
          <w:sz w:val="20"/>
          <w:szCs w:val="20"/>
        </w:rPr>
      </w:pPr>
      <w:r>
        <w:rPr>
          <w:b/>
          <w:bCs/>
          <w:spacing w:val="-9"/>
          <w:sz w:val="20"/>
          <w:szCs w:val="20"/>
        </w:rPr>
        <w:t>7.2</w:t>
      </w:r>
      <w:r>
        <w:rPr>
          <w:spacing w:val="-9"/>
          <w:sz w:val="20"/>
          <w:szCs w:val="20"/>
        </w:rPr>
        <w:t xml:space="preserve">  </w:t>
      </w:r>
      <w:r>
        <w:rPr>
          <w:b/>
          <w:bCs/>
          <w:spacing w:val="-9"/>
          <w:sz w:val="20"/>
          <w:szCs w:val="20"/>
        </w:rPr>
        <w:t>招标过程</w:t>
      </w:r>
    </w:p>
    <w:p>
      <w:pPr>
        <w:spacing w:before="183" w:line="219" w:lineRule="auto"/>
        <w:ind w:left="359"/>
        <w:rPr>
          <w:rFonts w:ascii="宋体" w:eastAsia="宋体" w:hAnsi="宋体" w:cs="宋体"/>
          <w:sz w:val="20"/>
          <w:szCs w:val="20"/>
        </w:rPr>
      </w:pPr>
      <w:r>
        <w:rPr>
          <w:rFonts w:ascii="宋体" w:eastAsia="宋体" w:hAnsi="宋体" w:cs="宋体"/>
          <w:spacing w:val="-8"/>
          <w:sz w:val="20"/>
          <w:szCs w:val="20"/>
        </w:rPr>
        <w:t>招标过程监理机构主要开展如下工作：</w:t>
      </w:r>
    </w:p>
    <w:p>
      <w:pPr>
        <w:spacing w:before="22" w:line="258" w:lineRule="auto"/>
        <w:ind w:left="758" w:right="19" w:hanging="399"/>
        <w:rPr>
          <w:rFonts w:ascii="宋体" w:eastAsia="宋体" w:hAnsi="宋体" w:cs="宋体"/>
          <w:sz w:val="20"/>
          <w:szCs w:val="20"/>
        </w:rPr>
      </w:pPr>
      <w:r>
        <w:rPr>
          <w:rFonts w:ascii="Times New Roman" w:eastAsia="Times New Roman" w:hAnsi="Times New Roman" w:cs="Times New Roman"/>
          <w:spacing w:val="-6"/>
          <w:sz w:val="20"/>
          <w:szCs w:val="20"/>
        </w:rPr>
        <w:t xml:space="preserve">a)     </w:t>
      </w:r>
      <w:r>
        <w:rPr>
          <w:rFonts w:ascii="宋体" w:eastAsia="宋体" w:hAnsi="宋体" w:cs="宋体"/>
          <w:spacing w:val="-6"/>
          <w:sz w:val="20"/>
          <w:szCs w:val="20"/>
        </w:rPr>
        <w:t>在业主单位授权下，监理机构可参与招标答疑工作，协助业主单位对</w:t>
      </w:r>
      <w:r>
        <w:rPr>
          <w:rFonts w:ascii="宋体" w:eastAsia="宋体" w:hAnsi="宋体" w:cs="宋体"/>
          <w:spacing w:val="-7"/>
          <w:sz w:val="20"/>
          <w:szCs w:val="20"/>
        </w:rPr>
        <w:t>服务招标涉及的功能、技</w:t>
      </w:r>
      <w:r>
        <w:rPr>
          <w:rFonts w:ascii="宋体" w:eastAsia="宋体" w:hAnsi="宋体" w:cs="宋体"/>
          <w:sz w:val="20"/>
          <w:szCs w:val="20"/>
        </w:rPr>
        <w:t xml:space="preserve"> </w:t>
      </w:r>
      <w:r>
        <w:rPr>
          <w:rFonts w:ascii="宋体" w:eastAsia="宋体" w:hAnsi="宋体" w:cs="宋体"/>
          <w:spacing w:val="-9"/>
          <w:sz w:val="20"/>
          <w:szCs w:val="20"/>
        </w:rPr>
        <w:t>术指标向投标单位解释；</w:t>
      </w:r>
    </w:p>
    <w:p>
      <w:pPr>
        <w:spacing w:before="30" w:line="254" w:lineRule="auto"/>
        <w:ind w:left="758" w:right="4" w:hanging="399"/>
        <w:rPr>
          <w:rFonts w:ascii="宋体" w:eastAsia="宋体" w:hAnsi="宋体" w:cs="宋体"/>
          <w:sz w:val="20"/>
          <w:szCs w:val="20"/>
        </w:rPr>
      </w:pPr>
      <w:r>
        <w:rPr>
          <w:rFonts w:ascii="Times New Roman" w:eastAsia="Times New Roman" w:hAnsi="Times New Roman" w:cs="Times New Roman"/>
          <w:spacing w:val="-6"/>
          <w:sz w:val="20"/>
          <w:szCs w:val="20"/>
        </w:rPr>
        <w:t xml:space="preserve">b)     </w:t>
      </w:r>
      <w:r>
        <w:rPr>
          <w:rFonts w:ascii="宋体" w:eastAsia="宋体" w:hAnsi="宋体" w:cs="宋体"/>
          <w:spacing w:val="-6"/>
          <w:sz w:val="20"/>
          <w:szCs w:val="20"/>
        </w:rPr>
        <w:t>在业主单位授权下，监理机构可协助评标，对投标书与招标书的符合性及投标</w:t>
      </w:r>
      <w:r>
        <w:rPr>
          <w:rFonts w:ascii="宋体" w:eastAsia="宋体" w:hAnsi="宋体" w:cs="宋体"/>
          <w:spacing w:val="-7"/>
          <w:sz w:val="20"/>
          <w:szCs w:val="20"/>
        </w:rPr>
        <w:t>书的合理性提出</w:t>
      </w:r>
      <w:r>
        <w:rPr>
          <w:rFonts w:ascii="宋体" w:eastAsia="宋体" w:hAnsi="宋体" w:cs="宋体"/>
          <w:sz w:val="20"/>
          <w:szCs w:val="20"/>
        </w:rPr>
        <w:t xml:space="preserve"> </w:t>
      </w:r>
      <w:r>
        <w:rPr>
          <w:rFonts w:ascii="宋体" w:eastAsia="宋体" w:hAnsi="宋体" w:cs="宋体"/>
          <w:spacing w:val="-9"/>
          <w:sz w:val="20"/>
          <w:szCs w:val="20"/>
        </w:rPr>
        <w:t>监理意见：</w:t>
      </w:r>
    </w:p>
    <w:p>
      <w:pPr>
        <w:spacing w:before="40" w:line="212" w:lineRule="auto"/>
        <w:ind w:left="359"/>
        <w:rPr>
          <w:rFonts w:ascii="宋体" w:eastAsia="宋体" w:hAnsi="宋体" w:cs="宋体"/>
          <w:sz w:val="20"/>
          <w:szCs w:val="20"/>
        </w:rPr>
      </w:pPr>
      <w:r>
        <w:rPr>
          <w:rFonts w:ascii="Times New Roman" w:eastAsia="Times New Roman" w:hAnsi="Times New Roman" w:cs="Times New Roman"/>
          <w:spacing w:val="-5"/>
          <w:sz w:val="20"/>
          <w:szCs w:val="20"/>
        </w:rPr>
        <w:t xml:space="preserve">c)     </w:t>
      </w:r>
      <w:r>
        <w:rPr>
          <w:rFonts w:ascii="宋体" w:eastAsia="宋体" w:hAnsi="宋体" w:cs="宋体"/>
          <w:spacing w:val="-5"/>
          <w:sz w:val="20"/>
          <w:szCs w:val="20"/>
        </w:rPr>
        <w:t>监理机构宜见证招标过程合法、合规；</w:t>
      </w:r>
    </w:p>
    <w:p>
      <w:pPr>
        <w:spacing w:before="60" w:line="212" w:lineRule="auto"/>
        <w:ind w:left="359"/>
        <w:rPr>
          <w:rFonts w:ascii="宋体" w:eastAsia="宋体" w:hAnsi="宋体" w:cs="宋体"/>
          <w:sz w:val="20"/>
          <w:szCs w:val="20"/>
        </w:rPr>
      </w:pPr>
      <w:r>
        <w:rPr>
          <w:rFonts w:ascii="Times New Roman" w:eastAsia="Times New Roman" w:hAnsi="Times New Roman" w:cs="Times New Roman"/>
          <w:spacing w:val="-3"/>
          <w:sz w:val="20"/>
          <w:szCs w:val="20"/>
        </w:rPr>
        <w:t xml:space="preserve">d)    </w:t>
      </w:r>
      <w:r>
        <w:rPr>
          <w:rFonts w:ascii="宋体" w:eastAsia="宋体" w:hAnsi="宋体" w:cs="宋体"/>
          <w:spacing w:val="-3"/>
          <w:sz w:val="20"/>
          <w:szCs w:val="20"/>
        </w:rPr>
        <w:t>监理机构应协助业主单位选择合适的服</w:t>
      </w:r>
      <w:r>
        <w:rPr>
          <w:rFonts w:ascii="宋体" w:eastAsia="宋体" w:hAnsi="宋体" w:cs="宋体"/>
          <w:spacing w:val="-4"/>
          <w:sz w:val="20"/>
          <w:szCs w:val="20"/>
        </w:rPr>
        <w:t>务提供单位；</w:t>
      </w:r>
    </w:p>
    <w:p>
      <w:pPr>
        <w:spacing w:before="51" w:line="258" w:lineRule="auto"/>
        <w:ind w:left="758" w:hanging="399"/>
        <w:rPr>
          <w:rFonts w:ascii="宋体" w:eastAsia="宋体" w:hAnsi="宋体" w:cs="宋体"/>
          <w:sz w:val="20"/>
          <w:szCs w:val="20"/>
        </w:rPr>
      </w:pPr>
      <w:r>
        <w:rPr>
          <w:rFonts w:ascii="Times New Roman" w:eastAsia="Times New Roman" w:hAnsi="Times New Roman" w:cs="Times New Roman"/>
          <w:spacing w:val="-6"/>
          <w:sz w:val="20"/>
          <w:szCs w:val="20"/>
        </w:rPr>
        <w:t xml:space="preserve">e)     </w:t>
      </w:r>
      <w:r>
        <w:rPr>
          <w:rFonts w:ascii="宋体" w:eastAsia="宋体" w:hAnsi="宋体" w:cs="宋体"/>
          <w:spacing w:val="-6"/>
          <w:sz w:val="20"/>
          <w:szCs w:val="20"/>
        </w:rPr>
        <w:t>监理机构可协助业主单位收集整理招标结果，包括中标服务商的投标文件、资质复印件、投标</w:t>
      </w:r>
      <w:r>
        <w:rPr>
          <w:rFonts w:ascii="宋体" w:eastAsia="宋体" w:hAnsi="宋体" w:cs="宋体"/>
          <w:spacing w:val="9"/>
          <w:sz w:val="20"/>
          <w:szCs w:val="20"/>
        </w:rPr>
        <w:t xml:space="preserve"> </w:t>
      </w:r>
      <w:r>
        <w:rPr>
          <w:rFonts w:ascii="宋体" w:eastAsia="宋体" w:hAnsi="宋体" w:cs="宋体"/>
          <w:spacing w:val="-5"/>
          <w:sz w:val="20"/>
          <w:szCs w:val="20"/>
        </w:rPr>
        <w:t>过程中的承诺等。</w:t>
      </w:r>
    </w:p>
    <w:p>
      <w:pPr>
        <w:pStyle w:val="BodyText"/>
        <w:spacing w:before="201" w:line="223" w:lineRule="auto"/>
        <w:ind w:left="2"/>
        <w:outlineLvl w:val="0"/>
        <w:rPr>
          <w:sz w:val="20"/>
          <w:szCs w:val="20"/>
        </w:rPr>
      </w:pPr>
      <w:r>
        <w:rPr>
          <w:b/>
          <w:bCs/>
          <w:spacing w:val="-7"/>
          <w:sz w:val="20"/>
          <w:szCs w:val="20"/>
        </w:rPr>
        <w:t>7.3</w:t>
      </w:r>
      <w:r>
        <w:rPr>
          <w:spacing w:val="-7"/>
          <w:sz w:val="20"/>
          <w:szCs w:val="20"/>
        </w:rPr>
        <w:t xml:space="preserve">  </w:t>
      </w:r>
      <w:r>
        <w:rPr>
          <w:b/>
          <w:bCs/>
          <w:spacing w:val="-7"/>
          <w:sz w:val="20"/>
          <w:szCs w:val="20"/>
        </w:rPr>
        <w:t>合同签订</w:t>
      </w:r>
    </w:p>
    <w:p>
      <w:pPr>
        <w:spacing w:before="189" w:line="219" w:lineRule="auto"/>
        <w:ind w:left="359"/>
        <w:rPr>
          <w:rFonts w:ascii="宋体" w:eastAsia="宋体" w:hAnsi="宋体" w:cs="宋体"/>
          <w:sz w:val="20"/>
          <w:szCs w:val="20"/>
        </w:rPr>
      </w:pPr>
      <w:r>
        <w:rPr>
          <w:rFonts w:ascii="宋体" w:eastAsia="宋体" w:hAnsi="宋体" w:cs="宋体"/>
          <w:spacing w:val="-8"/>
          <w:sz w:val="20"/>
          <w:szCs w:val="20"/>
        </w:rPr>
        <w:t>合同签订过程，监理机构主要开展如下工作：</w:t>
      </w:r>
    </w:p>
    <w:p>
      <w:pPr>
        <w:spacing w:before="31"/>
        <w:ind w:left="359" w:right="467"/>
        <w:rPr>
          <w:rFonts w:ascii="宋体" w:eastAsia="宋体" w:hAnsi="宋体" w:cs="宋体"/>
          <w:sz w:val="20"/>
          <w:szCs w:val="20"/>
        </w:rPr>
      </w:pPr>
      <w:r>
        <w:rPr>
          <w:rFonts w:ascii="Times New Roman" w:eastAsia="Times New Roman" w:hAnsi="Times New Roman" w:cs="Times New Roman"/>
          <w:spacing w:val="-4"/>
          <w:sz w:val="20"/>
          <w:szCs w:val="20"/>
        </w:rPr>
        <w:t xml:space="preserve">a)    </w:t>
      </w:r>
      <w:r>
        <w:rPr>
          <w:rFonts w:ascii="宋体" w:eastAsia="宋体" w:hAnsi="宋体" w:cs="宋体"/>
          <w:spacing w:val="-4"/>
          <w:sz w:val="20"/>
          <w:szCs w:val="20"/>
        </w:rPr>
        <w:t>应协助业主单位审核业主单位与服务提供单位签订的服务合同和</w:t>
      </w:r>
      <w:r>
        <w:rPr>
          <w:rFonts w:ascii="Times New Roman" w:eastAsia="Times New Roman" w:hAnsi="Times New Roman" w:cs="Times New Roman"/>
          <w:spacing w:val="-4"/>
          <w:sz w:val="20"/>
          <w:szCs w:val="20"/>
        </w:rPr>
        <w:t>SLA,</w:t>
      </w:r>
      <w:r>
        <w:rPr>
          <w:rFonts w:ascii="Times New Roman" w:eastAsia="Times New Roman" w:hAnsi="Times New Roman" w:cs="Times New Roman"/>
          <w:spacing w:val="15"/>
          <w:w w:val="101"/>
          <w:sz w:val="20"/>
          <w:szCs w:val="20"/>
        </w:rPr>
        <w:t xml:space="preserve"> </w:t>
      </w:r>
      <w:r>
        <w:rPr>
          <w:rFonts w:ascii="宋体" w:eastAsia="宋体" w:hAnsi="宋体" w:cs="宋体"/>
          <w:spacing w:val="-4"/>
          <w:sz w:val="20"/>
          <w:szCs w:val="20"/>
        </w:rPr>
        <w:t>并给</w:t>
      </w:r>
      <w:r>
        <w:rPr>
          <w:rFonts w:ascii="宋体" w:eastAsia="宋体" w:hAnsi="宋体" w:cs="宋体"/>
          <w:spacing w:val="-5"/>
          <w:sz w:val="20"/>
          <w:szCs w:val="20"/>
        </w:rPr>
        <w:t>出监理意见；</w:t>
      </w:r>
      <w:r>
        <w:rPr>
          <w:rFonts w:ascii="宋体" w:eastAsia="宋体" w:hAnsi="宋体" w:cs="宋体"/>
          <w:sz w:val="20"/>
          <w:szCs w:val="20"/>
        </w:rPr>
        <w:t xml:space="preserve"> </w:t>
      </w:r>
      <w:r>
        <w:rPr>
          <w:rFonts w:ascii="Times New Roman" w:eastAsia="Times New Roman" w:hAnsi="Times New Roman" w:cs="Times New Roman"/>
          <w:spacing w:val="-6"/>
          <w:sz w:val="20"/>
          <w:szCs w:val="20"/>
        </w:rPr>
        <w:t xml:space="preserve">b)    </w:t>
      </w:r>
      <w:r>
        <w:rPr>
          <w:rFonts w:ascii="宋体" w:eastAsia="宋体" w:hAnsi="宋体" w:cs="宋体"/>
          <w:spacing w:val="-6"/>
          <w:sz w:val="20"/>
          <w:szCs w:val="20"/>
        </w:rPr>
        <w:t>应促使业主单位、服务提供单位所签定的服务合同与</w:t>
      </w:r>
      <w:r>
        <w:rPr>
          <w:rFonts w:ascii="Times New Roman" w:eastAsia="Times New Roman" w:hAnsi="Times New Roman" w:cs="Times New Roman"/>
          <w:spacing w:val="-6"/>
          <w:sz w:val="20"/>
          <w:szCs w:val="20"/>
        </w:rPr>
        <w:t>SLA</w:t>
      </w:r>
      <w:r>
        <w:rPr>
          <w:rFonts w:ascii="宋体" w:eastAsia="宋体" w:hAnsi="宋体" w:cs="宋体"/>
          <w:spacing w:val="-6"/>
          <w:sz w:val="20"/>
          <w:szCs w:val="20"/>
        </w:rPr>
        <w:t>在技术、经济上合理有效；</w:t>
      </w:r>
    </w:p>
    <w:p>
      <w:pPr>
        <w:rPr>
          <w:rFonts w:ascii="宋体" w:eastAsia="宋体" w:hAnsi="宋体" w:cs="宋体"/>
          <w:sz w:val="20"/>
          <w:szCs w:val="20"/>
        </w:rPr>
        <w:sectPr>
          <w:footerReference w:type="default" r:id="rId22"/>
          <w:pgSz w:w="11900" w:h="16820"/>
          <w:pgMar w:top="1429" w:right="1472" w:bottom="1617" w:left="1740" w:header="0" w:footer="1479" w:gutter="0"/>
          <w:pgNumType w:start="14"/>
          <w:cols w:num="1" w:space="720"/>
        </w:sectPr>
      </w:pPr>
    </w:p>
    <w:p>
      <w:pPr>
        <w:spacing w:before="207" w:line="219" w:lineRule="auto"/>
        <w:ind w:left="399"/>
        <w:rPr>
          <w:rFonts w:ascii="宋体" w:eastAsia="宋体" w:hAnsi="宋体" w:cs="宋体"/>
          <w:sz w:val="20"/>
          <w:szCs w:val="20"/>
        </w:rPr>
      </w:pPr>
      <w:r>
        <w:rPr>
          <w:rFonts w:ascii="宋体" w:eastAsia="宋体" w:hAnsi="宋体" w:cs="宋体"/>
          <w:spacing w:val="-4"/>
          <w:sz w:val="20"/>
          <w:szCs w:val="20"/>
        </w:rPr>
        <w:t>c)  应参与合同的签定，在服务合同中应明确要求</w:t>
      </w:r>
      <w:r>
        <w:rPr>
          <w:rFonts w:ascii="宋体" w:eastAsia="宋体" w:hAnsi="宋体" w:cs="宋体"/>
          <w:spacing w:val="-5"/>
          <w:sz w:val="20"/>
          <w:szCs w:val="20"/>
        </w:rPr>
        <w:t>服务提供单位接受监理机构的监理；</w:t>
      </w:r>
    </w:p>
    <w:p>
      <w:pPr>
        <w:spacing w:before="31" w:line="253" w:lineRule="auto"/>
        <w:ind w:left="808" w:right="52" w:hanging="409"/>
        <w:rPr>
          <w:rFonts w:ascii="宋体" w:eastAsia="宋体" w:hAnsi="宋体" w:cs="宋体"/>
          <w:sz w:val="20"/>
          <w:szCs w:val="20"/>
        </w:rPr>
      </w:pPr>
      <w:r>
        <w:rPr>
          <w:rFonts w:ascii="Times New Roman" w:eastAsia="Times New Roman" w:hAnsi="Times New Roman" w:cs="Times New Roman"/>
          <w:spacing w:val="-5"/>
          <w:sz w:val="20"/>
          <w:szCs w:val="20"/>
        </w:rPr>
        <w:t xml:space="preserve">d)    </w:t>
      </w:r>
      <w:r>
        <w:rPr>
          <w:rFonts w:ascii="宋体" w:eastAsia="宋体" w:hAnsi="宋体" w:cs="宋体"/>
          <w:spacing w:val="-5"/>
          <w:sz w:val="20"/>
          <w:szCs w:val="20"/>
        </w:rPr>
        <w:t>应建议业主单位在服务合同中明确服务的阶段划分及其质量和进度要求，并以此作为服务阶段</w:t>
      </w:r>
      <w:r>
        <w:rPr>
          <w:rFonts w:ascii="宋体" w:eastAsia="宋体" w:hAnsi="宋体" w:cs="宋体"/>
          <w:spacing w:val="14"/>
          <w:sz w:val="20"/>
          <w:szCs w:val="20"/>
        </w:rPr>
        <w:t xml:space="preserve"> </w:t>
      </w:r>
      <w:r>
        <w:rPr>
          <w:rFonts w:ascii="宋体" w:eastAsia="宋体" w:hAnsi="宋体" w:cs="宋体"/>
          <w:spacing w:val="-9"/>
          <w:sz w:val="20"/>
          <w:szCs w:val="20"/>
        </w:rPr>
        <w:t>性付款的依据。</w:t>
      </w:r>
    </w:p>
    <w:p>
      <w:pPr>
        <w:pStyle w:val="BodyText"/>
        <w:spacing w:before="179" w:line="222" w:lineRule="auto"/>
        <w:ind w:left="2"/>
        <w:outlineLvl w:val="0"/>
        <w:rPr>
          <w:sz w:val="20"/>
          <w:szCs w:val="20"/>
        </w:rPr>
      </w:pPr>
      <w:r>
        <w:rPr>
          <w:b/>
          <w:bCs/>
          <w:spacing w:val="-5"/>
          <w:sz w:val="20"/>
          <w:szCs w:val="20"/>
        </w:rPr>
        <w:t>7.4</w:t>
      </w:r>
      <w:r>
        <w:rPr>
          <w:spacing w:val="71"/>
          <w:sz w:val="20"/>
          <w:szCs w:val="20"/>
        </w:rPr>
        <w:t xml:space="preserve"> </w:t>
      </w:r>
      <w:r>
        <w:rPr>
          <w:b/>
          <w:bCs/>
          <w:spacing w:val="-5"/>
          <w:sz w:val="20"/>
          <w:szCs w:val="20"/>
        </w:rPr>
        <w:t>文档要求</w:t>
      </w:r>
    </w:p>
    <w:p>
      <w:pPr>
        <w:spacing w:before="203" w:line="238" w:lineRule="auto"/>
        <w:ind w:left="399"/>
        <w:rPr>
          <w:rFonts w:ascii="宋体" w:eastAsia="宋体" w:hAnsi="宋体" w:cs="宋体"/>
          <w:sz w:val="20"/>
          <w:szCs w:val="20"/>
        </w:rPr>
      </w:pPr>
      <w:r>
        <w:rPr>
          <w:rFonts w:ascii="宋体" w:eastAsia="宋体" w:hAnsi="宋体" w:cs="宋体"/>
          <w:spacing w:val="-8"/>
          <w:sz w:val="20"/>
          <w:szCs w:val="20"/>
        </w:rPr>
        <w:t>招标阶段监理机构的文档管理主要包括：</w:t>
      </w:r>
    </w:p>
    <w:p>
      <w:pPr>
        <w:spacing w:line="212" w:lineRule="auto"/>
        <w:ind w:left="399"/>
        <w:rPr>
          <w:rFonts w:ascii="宋体" w:eastAsia="宋体" w:hAnsi="宋体" w:cs="宋体"/>
          <w:sz w:val="20"/>
          <w:szCs w:val="20"/>
        </w:rPr>
      </w:pPr>
      <w:r>
        <w:rPr>
          <w:rFonts w:ascii="Times New Roman" w:eastAsia="Times New Roman" w:hAnsi="Times New Roman" w:cs="Times New Roman"/>
          <w:spacing w:val="-6"/>
          <w:sz w:val="20"/>
          <w:szCs w:val="20"/>
        </w:rPr>
        <w:t xml:space="preserve">a)     </w:t>
      </w:r>
      <w:r>
        <w:rPr>
          <w:rFonts w:ascii="宋体" w:eastAsia="宋体" w:hAnsi="宋体" w:cs="宋体"/>
          <w:spacing w:val="-6"/>
          <w:sz w:val="20"/>
          <w:szCs w:val="20"/>
        </w:rPr>
        <w:t>签署和发布监理意见；</w:t>
      </w:r>
    </w:p>
    <w:p>
      <w:pPr>
        <w:spacing w:before="71" w:line="212" w:lineRule="auto"/>
        <w:ind w:left="399"/>
        <w:rPr>
          <w:rFonts w:ascii="宋体" w:eastAsia="宋体" w:hAnsi="宋体" w:cs="宋体"/>
          <w:sz w:val="20"/>
          <w:szCs w:val="20"/>
        </w:rPr>
      </w:pPr>
      <w:r>
        <w:rPr>
          <w:rFonts w:ascii="Times New Roman" w:eastAsia="Times New Roman" w:hAnsi="Times New Roman" w:cs="Times New Roman"/>
          <w:spacing w:val="-3"/>
          <w:sz w:val="20"/>
          <w:szCs w:val="20"/>
        </w:rPr>
        <w:t xml:space="preserve">b)    </w:t>
      </w:r>
      <w:r>
        <w:rPr>
          <w:rFonts w:ascii="宋体" w:eastAsia="宋体" w:hAnsi="宋体" w:cs="宋体"/>
          <w:spacing w:val="-3"/>
          <w:sz w:val="20"/>
          <w:szCs w:val="20"/>
        </w:rPr>
        <w:t>妥善保管与监理相关文档资料，包括需求说明、招投标文件和监理文档等。</w:t>
      </w:r>
    </w:p>
    <w:p>
      <w:pPr>
        <w:spacing w:line="301" w:lineRule="auto"/>
      </w:pPr>
    </w:p>
    <w:p>
      <w:pPr>
        <w:pStyle w:val="BodyText"/>
        <w:spacing w:before="66" w:line="222" w:lineRule="auto"/>
        <w:ind w:left="2"/>
        <w:rPr>
          <w:sz w:val="20"/>
          <w:szCs w:val="20"/>
        </w:rPr>
      </w:pPr>
      <w:r>
        <w:rPr>
          <w:b/>
          <w:bCs/>
          <w:spacing w:val="-6"/>
          <w:sz w:val="20"/>
          <w:szCs w:val="20"/>
        </w:rPr>
        <w:t>8</w:t>
      </w:r>
      <w:r>
        <w:rPr>
          <w:spacing w:val="88"/>
          <w:sz w:val="20"/>
          <w:szCs w:val="20"/>
        </w:rPr>
        <w:t xml:space="preserve"> </w:t>
      </w:r>
      <w:r>
        <w:rPr>
          <w:b/>
          <w:bCs/>
          <w:spacing w:val="-6"/>
          <w:sz w:val="20"/>
          <w:szCs w:val="20"/>
        </w:rPr>
        <w:t>实施阶段</w:t>
      </w:r>
    </w:p>
    <w:p>
      <w:pPr>
        <w:spacing w:line="282" w:lineRule="auto"/>
      </w:pPr>
    </w:p>
    <w:p>
      <w:pPr>
        <w:pStyle w:val="BodyText"/>
        <w:spacing w:before="65" w:line="221" w:lineRule="auto"/>
        <w:ind w:left="2"/>
        <w:outlineLvl w:val="0"/>
        <w:rPr>
          <w:sz w:val="20"/>
          <w:szCs w:val="20"/>
        </w:rPr>
      </w:pPr>
      <w:r>
        <w:rPr>
          <w:b/>
          <w:bCs/>
          <w:spacing w:val="-6"/>
          <w:sz w:val="20"/>
          <w:szCs w:val="20"/>
        </w:rPr>
        <w:t>8.1</w:t>
      </w:r>
      <w:r>
        <w:rPr>
          <w:spacing w:val="-6"/>
          <w:sz w:val="20"/>
          <w:szCs w:val="20"/>
        </w:rPr>
        <w:t xml:space="preserve">  </w:t>
      </w:r>
      <w:r>
        <w:rPr>
          <w:b/>
          <w:bCs/>
          <w:spacing w:val="-6"/>
          <w:sz w:val="20"/>
          <w:szCs w:val="20"/>
        </w:rPr>
        <w:t>概述</w:t>
      </w:r>
    </w:p>
    <w:p>
      <w:pPr>
        <w:spacing w:before="185" w:line="256" w:lineRule="auto"/>
        <w:ind w:right="80" w:firstLine="399"/>
        <w:jc w:val="both"/>
        <w:rPr>
          <w:rFonts w:ascii="宋体" w:eastAsia="宋体" w:hAnsi="宋体" w:cs="宋体"/>
          <w:sz w:val="20"/>
          <w:szCs w:val="20"/>
        </w:rPr>
      </w:pPr>
      <w:r>
        <w:rPr>
          <w:rFonts w:ascii="宋体" w:eastAsia="宋体" w:hAnsi="宋体" w:cs="宋体"/>
          <w:spacing w:val="-6"/>
          <w:sz w:val="20"/>
          <w:szCs w:val="20"/>
        </w:rPr>
        <w:t>在实施阶段，监埋机构应依据服务提供单位与业主单位签署的信息系统服务合同、</w:t>
      </w:r>
      <w:r>
        <w:rPr>
          <w:rFonts w:ascii="Times New Roman" w:eastAsia="Times New Roman" w:hAnsi="Times New Roman" w:cs="Times New Roman"/>
          <w:spacing w:val="-6"/>
          <w:sz w:val="20"/>
          <w:szCs w:val="20"/>
        </w:rPr>
        <w:t>SLA</w:t>
      </w:r>
      <w:r>
        <w:rPr>
          <w:rFonts w:ascii="宋体" w:eastAsia="宋体" w:hAnsi="宋体" w:cs="宋体"/>
          <w:spacing w:val="-6"/>
          <w:sz w:val="20"/>
          <w:szCs w:val="20"/>
        </w:rPr>
        <w:t>以及服务提</w:t>
      </w:r>
      <w:r>
        <w:rPr>
          <w:rFonts w:ascii="宋体" w:eastAsia="宋体" w:hAnsi="宋体" w:cs="宋体"/>
          <w:spacing w:val="4"/>
          <w:sz w:val="20"/>
          <w:szCs w:val="20"/>
        </w:rPr>
        <w:t xml:space="preserve"> </w:t>
      </w:r>
      <w:r>
        <w:rPr>
          <w:rFonts w:ascii="宋体" w:eastAsia="宋体" w:hAnsi="宋体" w:cs="宋体"/>
          <w:spacing w:val="-8"/>
          <w:sz w:val="20"/>
          <w:szCs w:val="20"/>
        </w:rPr>
        <w:t>供单位的</w:t>
      </w:r>
      <w:r>
        <w:rPr>
          <w:rFonts w:ascii="Times New Roman" w:eastAsia="Times New Roman" w:hAnsi="Times New Roman" w:cs="Times New Roman"/>
          <w:spacing w:val="-8"/>
          <w:sz w:val="20"/>
          <w:szCs w:val="20"/>
        </w:rPr>
        <w:t>SMS,</w:t>
      </w:r>
      <w:r>
        <w:rPr>
          <w:rFonts w:ascii="Times New Roman" w:eastAsia="Times New Roman" w:hAnsi="Times New Roman" w:cs="Times New Roman"/>
          <w:spacing w:val="-18"/>
          <w:sz w:val="20"/>
          <w:szCs w:val="20"/>
        </w:rPr>
        <w:t xml:space="preserve"> </w:t>
      </w:r>
      <w:r>
        <w:rPr>
          <w:rFonts w:ascii="宋体" w:eastAsia="宋体" w:hAnsi="宋体" w:cs="宋体"/>
          <w:spacing w:val="-8"/>
          <w:sz w:val="20"/>
          <w:szCs w:val="20"/>
        </w:rPr>
        <w:t>协助业主单位对服务提供单位服务交付过程、控制过程、解决过程和关系过程的质量、进</w:t>
      </w:r>
      <w:r>
        <w:rPr>
          <w:rFonts w:ascii="宋体" w:eastAsia="宋体" w:hAnsi="宋体" w:cs="宋体"/>
          <w:sz w:val="20"/>
          <w:szCs w:val="20"/>
        </w:rPr>
        <w:t xml:space="preserve"> </w:t>
      </w:r>
      <w:r>
        <w:rPr>
          <w:rFonts w:ascii="宋体" w:eastAsia="宋体" w:hAnsi="宋体" w:cs="宋体"/>
          <w:spacing w:val="-6"/>
          <w:sz w:val="20"/>
          <w:szCs w:val="20"/>
        </w:rPr>
        <w:t>度和投资进行控制，对服务提供单位的信息系统服务合同、</w:t>
      </w:r>
      <w:r>
        <w:rPr>
          <w:rFonts w:ascii="Times New Roman" w:eastAsia="Times New Roman" w:hAnsi="Times New Roman" w:cs="Times New Roman"/>
          <w:spacing w:val="-6"/>
          <w:sz w:val="20"/>
          <w:szCs w:val="20"/>
        </w:rPr>
        <w:t>SLA</w:t>
      </w:r>
      <w:r>
        <w:rPr>
          <w:rFonts w:ascii="宋体" w:eastAsia="宋体" w:hAnsi="宋体" w:cs="宋体"/>
          <w:spacing w:val="-6"/>
          <w:sz w:val="20"/>
          <w:szCs w:val="20"/>
        </w:rPr>
        <w:t>和文档资料进行管理，协调有关各方面</w:t>
      </w:r>
      <w:r>
        <w:rPr>
          <w:rFonts w:ascii="宋体" w:eastAsia="宋体" w:hAnsi="宋体" w:cs="宋体"/>
          <w:spacing w:val="5"/>
          <w:sz w:val="20"/>
          <w:szCs w:val="20"/>
        </w:rPr>
        <w:t xml:space="preserve"> </w:t>
      </w:r>
      <w:r>
        <w:rPr>
          <w:rFonts w:ascii="宋体" w:eastAsia="宋体" w:hAnsi="宋体" w:cs="宋体"/>
          <w:spacing w:val="-8"/>
          <w:sz w:val="20"/>
          <w:szCs w:val="20"/>
        </w:rPr>
        <w:t>的工作关系。</w:t>
      </w:r>
    </w:p>
    <w:p>
      <w:pPr>
        <w:pStyle w:val="BodyText"/>
        <w:spacing w:before="187" w:line="222" w:lineRule="auto"/>
        <w:ind w:left="2"/>
        <w:outlineLvl w:val="0"/>
        <w:rPr>
          <w:sz w:val="20"/>
          <w:szCs w:val="20"/>
        </w:rPr>
      </w:pPr>
      <w:r>
        <w:rPr>
          <w:b/>
          <w:bCs/>
          <w:spacing w:val="-5"/>
          <w:sz w:val="20"/>
          <w:szCs w:val="20"/>
        </w:rPr>
        <w:t>8.2</w:t>
      </w:r>
      <w:r>
        <w:rPr>
          <w:spacing w:val="80"/>
          <w:sz w:val="20"/>
          <w:szCs w:val="20"/>
        </w:rPr>
        <w:t xml:space="preserve"> </w:t>
      </w:r>
      <w:r>
        <w:rPr>
          <w:b/>
          <w:bCs/>
          <w:spacing w:val="-5"/>
          <w:sz w:val="20"/>
          <w:szCs w:val="20"/>
        </w:rPr>
        <w:t>交付过程</w:t>
      </w:r>
    </w:p>
    <w:p>
      <w:pPr>
        <w:pStyle w:val="BodyText"/>
        <w:spacing w:before="200" w:line="222" w:lineRule="auto"/>
        <w:ind w:left="2"/>
        <w:outlineLvl w:val="0"/>
        <w:rPr>
          <w:sz w:val="20"/>
          <w:szCs w:val="20"/>
        </w:rPr>
      </w:pPr>
      <w:r>
        <w:rPr>
          <w:b/>
          <w:bCs/>
          <w:spacing w:val="-4"/>
          <w:sz w:val="20"/>
          <w:szCs w:val="20"/>
        </w:rPr>
        <w:t>8.2.1</w:t>
      </w:r>
      <w:r>
        <w:rPr>
          <w:spacing w:val="79"/>
          <w:sz w:val="20"/>
          <w:szCs w:val="20"/>
        </w:rPr>
        <w:t xml:space="preserve"> </w:t>
      </w:r>
      <w:r>
        <w:rPr>
          <w:b/>
          <w:bCs/>
          <w:spacing w:val="-4"/>
          <w:sz w:val="20"/>
          <w:szCs w:val="20"/>
        </w:rPr>
        <w:t>管理内容</w:t>
      </w:r>
    </w:p>
    <w:p>
      <w:pPr>
        <w:spacing w:before="192" w:line="247" w:lineRule="auto"/>
        <w:ind w:right="90" w:firstLine="399"/>
        <w:rPr>
          <w:rFonts w:ascii="宋体" w:eastAsia="宋体" w:hAnsi="宋体" w:cs="宋体"/>
          <w:sz w:val="20"/>
          <w:szCs w:val="20"/>
        </w:rPr>
      </w:pPr>
      <w:r>
        <w:rPr>
          <w:rFonts w:ascii="宋体" w:eastAsia="宋体" w:hAnsi="宋体" w:cs="宋体"/>
          <w:spacing w:val="-7"/>
          <w:sz w:val="20"/>
          <w:szCs w:val="20"/>
        </w:rPr>
        <w:t>服务提供单位的服务交付过程管理内容包括：服务能力管理、服务级别管理、信息安全管理、服务</w:t>
      </w:r>
      <w:r>
        <w:rPr>
          <w:rFonts w:ascii="宋体" w:eastAsia="宋体" w:hAnsi="宋体" w:cs="宋体"/>
          <w:spacing w:val="9"/>
          <w:sz w:val="20"/>
          <w:szCs w:val="20"/>
        </w:rPr>
        <w:t xml:space="preserve"> </w:t>
      </w:r>
      <w:r>
        <w:rPr>
          <w:rFonts w:ascii="宋体" w:eastAsia="宋体" w:hAnsi="宋体" w:cs="宋体"/>
          <w:spacing w:val="-6"/>
          <w:sz w:val="20"/>
          <w:szCs w:val="20"/>
        </w:rPr>
        <w:t>连续性和可用性管理、服务报告以及服务的费用控制。</w:t>
      </w:r>
    </w:p>
    <w:p>
      <w:pPr>
        <w:pStyle w:val="BodyText"/>
        <w:spacing w:before="191" w:line="221" w:lineRule="auto"/>
        <w:ind w:left="2"/>
        <w:outlineLvl w:val="0"/>
        <w:rPr>
          <w:sz w:val="20"/>
          <w:szCs w:val="20"/>
        </w:rPr>
      </w:pPr>
      <w:r>
        <w:rPr>
          <w:b/>
          <w:bCs/>
          <w:spacing w:val="-3"/>
          <w:sz w:val="20"/>
          <w:szCs w:val="20"/>
        </w:rPr>
        <w:t>8.2.2</w:t>
      </w:r>
      <w:r>
        <w:rPr>
          <w:spacing w:val="66"/>
          <w:sz w:val="20"/>
          <w:szCs w:val="20"/>
        </w:rPr>
        <w:t xml:space="preserve"> </w:t>
      </w:r>
      <w:r>
        <w:rPr>
          <w:b/>
          <w:bCs/>
          <w:spacing w:val="-3"/>
          <w:sz w:val="20"/>
          <w:szCs w:val="20"/>
        </w:rPr>
        <w:t>服务能力管理监理要点</w:t>
      </w:r>
    </w:p>
    <w:p>
      <w:pPr>
        <w:spacing w:before="195" w:line="219" w:lineRule="auto"/>
        <w:ind w:left="399"/>
        <w:rPr>
          <w:rFonts w:ascii="宋体" w:eastAsia="宋体" w:hAnsi="宋体" w:cs="宋体"/>
          <w:sz w:val="20"/>
          <w:szCs w:val="20"/>
        </w:rPr>
      </w:pPr>
      <w:r>
        <w:rPr>
          <w:rFonts w:ascii="宋体" w:eastAsia="宋体" w:hAnsi="宋体" w:cs="宋体"/>
          <w:spacing w:val="-9"/>
          <w:sz w:val="20"/>
          <w:szCs w:val="20"/>
        </w:rPr>
        <w:t>服务能力管理监理要点如下：</w:t>
      </w:r>
    </w:p>
    <w:p>
      <w:pPr>
        <w:spacing w:before="30" w:line="212" w:lineRule="auto"/>
        <w:ind w:left="399"/>
        <w:rPr>
          <w:rFonts w:ascii="宋体" w:eastAsia="宋体" w:hAnsi="宋体" w:cs="宋体"/>
          <w:sz w:val="20"/>
          <w:szCs w:val="20"/>
        </w:rPr>
      </w:pPr>
      <w:r>
        <w:rPr>
          <w:rFonts w:ascii="Times New Roman" w:eastAsia="Times New Roman" w:hAnsi="Times New Roman" w:cs="Times New Roman"/>
          <w:spacing w:val="-4"/>
          <w:sz w:val="20"/>
          <w:szCs w:val="20"/>
        </w:rPr>
        <w:t xml:space="preserve">a)     </w:t>
      </w:r>
      <w:r>
        <w:rPr>
          <w:rFonts w:ascii="宋体" w:eastAsia="宋体" w:hAnsi="宋体" w:cs="宋体"/>
          <w:spacing w:val="-4"/>
          <w:sz w:val="20"/>
          <w:szCs w:val="20"/>
        </w:rPr>
        <w:t>监理机构应协调服务提供单位与业主单位识别和</w:t>
      </w:r>
      <w:r>
        <w:rPr>
          <w:rFonts w:ascii="宋体" w:eastAsia="宋体" w:hAnsi="宋体" w:cs="宋体"/>
          <w:spacing w:val="-5"/>
          <w:sz w:val="20"/>
          <w:szCs w:val="20"/>
        </w:rPr>
        <w:t>协商确定服务能力和性能要求：</w:t>
      </w:r>
    </w:p>
    <w:p>
      <w:pPr>
        <w:spacing w:before="51" w:line="255" w:lineRule="auto"/>
        <w:ind w:left="808" w:right="44" w:hanging="409"/>
        <w:rPr>
          <w:rFonts w:ascii="宋体" w:eastAsia="宋体" w:hAnsi="宋体" w:cs="宋体"/>
          <w:sz w:val="20"/>
          <w:szCs w:val="20"/>
        </w:rPr>
      </w:pPr>
      <w:r>
        <w:rPr>
          <w:rFonts w:ascii="Times New Roman" w:eastAsia="Times New Roman" w:hAnsi="Times New Roman" w:cs="Times New Roman"/>
          <w:spacing w:val="-4"/>
          <w:sz w:val="20"/>
          <w:szCs w:val="20"/>
        </w:rPr>
        <w:t xml:space="preserve">b)    </w:t>
      </w:r>
      <w:r>
        <w:rPr>
          <w:rFonts w:ascii="宋体" w:eastAsia="宋体" w:hAnsi="宋体" w:cs="宋体"/>
          <w:spacing w:val="-4"/>
          <w:sz w:val="20"/>
          <w:szCs w:val="20"/>
        </w:rPr>
        <w:t>监理机构应从人员、技术、信息和财务</w:t>
      </w:r>
      <w:r>
        <w:rPr>
          <w:rFonts w:ascii="宋体" w:eastAsia="宋体" w:hAnsi="宋体" w:cs="宋体"/>
          <w:spacing w:val="-5"/>
          <w:sz w:val="20"/>
          <w:szCs w:val="20"/>
        </w:rPr>
        <w:t>等资源方面审核服务提供单位服务能力计划的完整性和</w:t>
      </w:r>
      <w:r>
        <w:rPr>
          <w:rFonts w:ascii="宋体" w:eastAsia="宋体" w:hAnsi="宋体" w:cs="宋体"/>
          <w:sz w:val="20"/>
          <w:szCs w:val="20"/>
        </w:rPr>
        <w:t xml:space="preserve"> </w:t>
      </w:r>
      <w:r>
        <w:rPr>
          <w:rFonts w:ascii="宋体" w:eastAsia="宋体" w:hAnsi="宋体" w:cs="宋体"/>
          <w:spacing w:val="-11"/>
          <w:sz w:val="20"/>
          <w:szCs w:val="20"/>
        </w:rPr>
        <w:t>合理性；</w:t>
      </w:r>
    </w:p>
    <w:p>
      <w:pPr>
        <w:spacing w:before="37" w:line="212" w:lineRule="auto"/>
        <w:ind w:left="399"/>
        <w:rPr>
          <w:rFonts w:ascii="宋体" w:eastAsia="宋体" w:hAnsi="宋体" w:cs="宋体"/>
          <w:sz w:val="20"/>
          <w:szCs w:val="20"/>
        </w:rPr>
      </w:pPr>
      <w:r>
        <w:rPr>
          <w:rFonts w:ascii="Times New Roman" w:eastAsia="Times New Roman" w:hAnsi="Times New Roman" w:cs="Times New Roman"/>
          <w:spacing w:val="-4"/>
          <w:sz w:val="20"/>
          <w:szCs w:val="20"/>
        </w:rPr>
        <w:t xml:space="preserve">c)     </w:t>
      </w:r>
      <w:r>
        <w:rPr>
          <w:rFonts w:ascii="宋体" w:eastAsia="宋体" w:hAnsi="宋体" w:cs="宋体"/>
          <w:spacing w:val="-4"/>
          <w:sz w:val="20"/>
          <w:szCs w:val="20"/>
        </w:rPr>
        <w:t>监理机构应对服务能力计划的变更和管</w:t>
      </w:r>
      <w:r>
        <w:rPr>
          <w:rFonts w:ascii="宋体" w:eastAsia="宋体" w:hAnsi="宋体" w:cs="宋体"/>
          <w:spacing w:val="-5"/>
          <w:sz w:val="20"/>
          <w:szCs w:val="20"/>
        </w:rPr>
        <w:t>理进行控制和记录；</w:t>
      </w:r>
    </w:p>
    <w:p>
      <w:pPr>
        <w:spacing w:before="41" w:line="262" w:lineRule="auto"/>
        <w:ind w:left="808" w:right="70" w:hanging="409"/>
        <w:rPr>
          <w:rFonts w:ascii="宋体" w:eastAsia="宋体" w:hAnsi="宋体" w:cs="宋体"/>
          <w:sz w:val="20"/>
          <w:szCs w:val="20"/>
        </w:rPr>
      </w:pPr>
      <w:r>
        <w:rPr>
          <w:rFonts w:ascii="Times New Roman" w:eastAsia="Times New Roman" w:hAnsi="Times New Roman" w:cs="Times New Roman"/>
          <w:spacing w:val="-5"/>
          <w:sz w:val="20"/>
          <w:szCs w:val="20"/>
        </w:rPr>
        <w:t xml:space="preserve">d)    </w:t>
      </w:r>
      <w:r>
        <w:rPr>
          <w:rFonts w:ascii="宋体" w:eastAsia="宋体" w:hAnsi="宋体" w:cs="宋体"/>
          <w:spacing w:val="-5"/>
          <w:sz w:val="20"/>
          <w:szCs w:val="20"/>
        </w:rPr>
        <w:t>监理机构应监督服务提供单位对服务能力的使用、服务能力数据的分析和性能调整，</w:t>
      </w:r>
      <w:r>
        <w:rPr>
          <w:rFonts w:ascii="宋体" w:eastAsia="宋体" w:hAnsi="宋体" w:cs="宋体"/>
          <w:spacing w:val="-6"/>
          <w:sz w:val="20"/>
          <w:szCs w:val="20"/>
        </w:rPr>
        <w:t>督促服务</w:t>
      </w:r>
      <w:r>
        <w:rPr>
          <w:rFonts w:ascii="宋体" w:eastAsia="宋体" w:hAnsi="宋体" w:cs="宋体"/>
          <w:sz w:val="20"/>
          <w:szCs w:val="20"/>
        </w:rPr>
        <w:t xml:space="preserve"> </w:t>
      </w:r>
      <w:r>
        <w:rPr>
          <w:rFonts w:ascii="宋体" w:eastAsia="宋体" w:hAnsi="宋体" w:cs="宋体"/>
          <w:spacing w:val="-5"/>
          <w:sz w:val="20"/>
          <w:szCs w:val="20"/>
        </w:rPr>
        <w:t>提供单位提升服务能力以满足协商确定的服务需求。</w:t>
      </w:r>
    </w:p>
    <w:p>
      <w:pPr>
        <w:pStyle w:val="BodyText"/>
        <w:spacing w:before="190" w:line="221" w:lineRule="auto"/>
        <w:ind w:left="2"/>
        <w:outlineLvl w:val="0"/>
        <w:rPr>
          <w:sz w:val="20"/>
          <w:szCs w:val="20"/>
        </w:rPr>
      </w:pPr>
      <w:r>
        <w:rPr>
          <w:b/>
          <w:bCs/>
          <w:spacing w:val="-6"/>
          <w:sz w:val="20"/>
          <w:szCs w:val="20"/>
        </w:rPr>
        <w:t>8.2.3</w:t>
      </w:r>
      <w:r>
        <w:rPr>
          <w:spacing w:val="-6"/>
          <w:sz w:val="20"/>
          <w:szCs w:val="20"/>
        </w:rPr>
        <w:t xml:space="preserve">  </w:t>
      </w:r>
      <w:r>
        <w:rPr>
          <w:b/>
          <w:bCs/>
          <w:spacing w:val="-6"/>
          <w:sz w:val="20"/>
          <w:szCs w:val="20"/>
        </w:rPr>
        <w:t>服务级别管理监理要点</w:t>
      </w:r>
    </w:p>
    <w:p>
      <w:pPr>
        <w:spacing w:before="195" w:line="219" w:lineRule="auto"/>
        <w:ind w:left="399"/>
        <w:rPr>
          <w:rFonts w:ascii="宋体" w:eastAsia="宋体" w:hAnsi="宋体" w:cs="宋体"/>
          <w:sz w:val="20"/>
          <w:szCs w:val="20"/>
        </w:rPr>
      </w:pPr>
      <w:r>
        <w:rPr>
          <w:rFonts w:ascii="宋体" w:eastAsia="宋体" w:hAnsi="宋体" w:cs="宋体"/>
          <w:spacing w:val="-9"/>
          <w:sz w:val="20"/>
          <w:szCs w:val="20"/>
        </w:rPr>
        <w:t>服务级别管理监理要点如下：</w:t>
      </w:r>
    </w:p>
    <w:p>
      <w:pPr>
        <w:spacing w:before="20" w:line="258" w:lineRule="auto"/>
        <w:ind w:left="808" w:right="51" w:hanging="409"/>
        <w:rPr>
          <w:rFonts w:ascii="宋体" w:eastAsia="宋体" w:hAnsi="宋体" w:cs="宋体"/>
          <w:sz w:val="20"/>
          <w:szCs w:val="20"/>
        </w:rPr>
      </w:pPr>
      <w:r>
        <w:rPr>
          <w:rFonts w:ascii="Times New Roman" w:eastAsia="Times New Roman" w:hAnsi="Times New Roman" w:cs="Times New Roman"/>
          <w:spacing w:val="-5"/>
          <w:sz w:val="20"/>
          <w:szCs w:val="20"/>
        </w:rPr>
        <w:t xml:space="preserve">a)     </w:t>
      </w:r>
      <w:r>
        <w:rPr>
          <w:rFonts w:ascii="宋体" w:eastAsia="宋体" w:hAnsi="宋体" w:cs="宋体"/>
          <w:spacing w:val="-5"/>
          <w:sz w:val="20"/>
          <w:szCs w:val="20"/>
        </w:rPr>
        <w:t>监理机构应协助业主单位审核服务提供单位提供的</w:t>
      </w:r>
      <w:r>
        <w:rPr>
          <w:rFonts w:ascii="宋体" w:eastAsia="宋体" w:hAnsi="宋体" w:cs="宋体"/>
          <w:spacing w:val="-6"/>
          <w:sz w:val="20"/>
          <w:szCs w:val="20"/>
        </w:rPr>
        <w:t>服务目录，服务目录应包括服务与服务组件</w:t>
      </w:r>
      <w:r>
        <w:rPr>
          <w:rFonts w:ascii="宋体" w:eastAsia="宋体" w:hAnsi="宋体" w:cs="宋体"/>
          <w:sz w:val="20"/>
          <w:szCs w:val="20"/>
        </w:rPr>
        <w:t xml:space="preserve"> </w:t>
      </w:r>
      <w:r>
        <w:rPr>
          <w:rFonts w:ascii="宋体" w:eastAsia="宋体" w:hAnsi="宋体" w:cs="宋体"/>
          <w:spacing w:val="2"/>
          <w:sz w:val="20"/>
          <w:szCs w:val="20"/>
        </w:rPr>
        <w:t>之间的依赖关系</w:t>
      </w:r>
    </w:p>
    <w:p>
      <w:pPr>
        <w:spacing w:before="20" w:line="255" w:lineRule="auto"/>
        <w:ind w:left="808" w:right="43" w:hanging="409"/>
        <w:rPr>
          <w:rFonts w:ascii="宋体" w:eastAsia="宋体" w:hAnsi="宋体" w:cs="宋体"/>
          <w:sz w:val="20"/>
          <w:szCs w:val="20"/>
        </w:rPr>
      </w:pPr>
      <w:r>
        <w:rPr>
          <w:rFonts w:ascii="Times New Roman" w:eastAsia="Times New Roman" w:hAnsi="Times New Roman" w:cs="Times New Roman"/>
          <w:spacing w:val="-5"/>
          <w:sz w:val="20"/>
          <w:szCs w:val="20"/>
        </w:rPr>
        <w:t xml:space="preserve">b)     </w:t>
      </w:r>
      <w:r>
        <w:rPr>
          <w:rFonts w:ascii="宋体" w:eastAsia="宋体" w:hAnsi="宋体" w:cs="宋体"/>
          <w:spacing w:val="-5"/>
          <w:sz w:val="20"/>
          <w:szCs w:val="20"/>
        </w:rPr>
        <w:t>监理机构应监督服务提供单位所交付的每项服务符合</w:t>
      </w:r>
      <w:r>
        <w:rPr>
          <w:rFonts w:ascii="Times New Roman" w:eastAsia="Times New Roman" w:hAnsi="Times New Roman" w:cs="Times New Roman"/>
          <w:spacing w:val="-5"/>
          <w:sz w:val="20"/>
          <w:szCs w:val="20"/>
        </w:rPr>
        <w:t>SLA</w:t>
      </w:r>
      <w:r>
        <w:rPr>
          <w:rFonts w:ascii="宋体" w:eastAsia="宋体" w:hAnsi="宋体" w:cs="宋体"/>
          <w:spacing w:val="-5"/>
          <w:sz w:val="20"/>
          <w:szCs w:val="20"/>
        </w:rPr>
        <w:t>中约定的服务目标、工作量特性和例</w:t>
      </w:r>
      <w:r>
        <w:rPr>
          <w:rFonts w:ascii="宋体" w:eastAsia="宋体" w:hAnsi="宋体" w:cs="宋体"/>
          <w:spacing w:val="5"/>
          <w:sz w:val="20"/>
          <w:szCs w:val="20"/>
        </w:rPr>
        <w:t xml:space="preserve"> </w:t>
      </w:r>
      <w:r>
        <w:rPr>
          <w:rFonts w:ascii="宋体" w:eastAsia="宋体" w:hAnsi="宋体" w:cs="宋体"/>
          <w:spacing w:val="-8"/>
          <w:sz w:val="20"/>
          <w:szCs w:val="20"/>
        </w:rPr>
        <w:t>外；</w:t>
      </w:r>
    </w:p>
    <w:p>
      <w:pPr>
        <w:spacing w:before="39" w:line="212"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c)     </w:t>
      </w:r>
      <w:r>
        <w:rPr>
          <w:rFonts w:ascii="宋体" w:eastAsia="宋体" w:hAnsi="宋体" w:cs="宋体"/>
          <w:spacing w:val="-4"/>
          <w:sz w:val="20"/>
          <w:szCs w:val="20"/>
        </w:rPr>
        <w:t>监理机构应跟踪服务提供单位</w:t>
      </w:r>
      <w:r>
        <w:rPr>
          <w:rFonts w:ascii="宋体" w:eastAsia="宋体" w:hAnsi="宋体" w:cs="宋体"/>
          <w:spacing w:val="-5"/>
          <w:sz w:val="20"/>
          <w:szCs w:val="20"/>
        </w:rPr>
        <w:t>按计划的时间间隔与业主单位回顾服务与</w:t>
      </w:r>
      <w:r>
        <w:rPr>
          <w:rFonts w:ascii="Times New Roman" w:eastAsia="Times New Roman" w:hAnsi="Times New Roman" w:cs="Times New Roman"/>
          <w:spacing w:val="-5"/>
          <w:sz w:val="20"/>
          <w:szCs w:val="20"/>
        </w:rPr>
        <w:t>SLA;</w:t>
      </w:r>
    </w:p>
    <w:p>
      <w:pPr>
        <w:spacing w:before="41" w:line="258" w:lineRule="auto"/>
        <w:ind w:left="808" w:right="51" w:hanging="409"/>
        <w:rPr>
          <w:rFonts w:ascii="宋体" w:eastAsia="宋体" w:hAnsi="宋体" w:cs="宋体"/>
          <w:sz w:val="20"/>
          <w:szCs w:val="20"/>
        </w:rPr>
      </w:pPr>
      <w:r>
        <w:rPr>
          <w:rFonts w:ascii="Times New Roman" w:eastAsia="Times New Roman" w:hAnsi="Times New Roman" w:cs="Times New Roman"/>
          <w:spacing w:val="-5"/>
          <w:sz w:val="20"/>
          <w:szCs w:val="20"/>
        </w:rPr>
        <w:t xml:space="preserve">d)     </w:t>
      </w:r>
      <w:r>
        <w:rPr>
          <w:rFonts w:ascii="宋体" w:eastAsia="宋体" w:hAnsi="宋体" w:cs="宋体"/>
          <w:spacing w:val="-5"/>
          <w:sz w:val="20"/>
          <w:szCs w:val="20"/>
        </w:rPr>
        <w:t>监理机构应对服务需求、服务目录、</w:t>
      </w:r>
      <w:r>
        <w:rPr>
          <w:rFonts w:ascii="Times New Roman" w:eastAsia="Times New Roman" w:hAnsi="Times New Roman" w:cs="Times New Roman"/>
          <w:spacing w:val="-5"/>
          <w:sz w:val="20"/>
          <w:szCs w:val="20"/>
        </w:rPr>
        <w:t>SLA</w:t>
      </w:r>
      <w:r>
        <w:rPr>
          <w:rFonts w:ascii="宋体" w:eastAsia="宋体" w:hAnsi="宋体" w:cs="宋体"/>
          <w:spacing w:val="-5"/>
          <w:sz w:val="20"/>
          <w:szCs w:val="20"/>
        </w:rPr>
        <w:t>和其他协议的变更按照变更管理流程进行处理</w:t>
      </w:r>
      <w:r>
        <w:rPr>
          <w:rFonts w:ascii="宋体" w:eastAsia="宋体" w:hAnsi="宋体" w:cs="宋体"/>
          <w:spacing w:val="-6"/>
          <w:sz w:val="20"/>
          <w:szCs w:val="20"/>
        </w:rPr>
        <w:t>，并提</w:t>
      </w:r>
      <w:r>
        <w:rPr>
          <w:rFonts w:ascii="宋体" w:eastAsia="宋体" w:hAnsi="宋体" w:cs="宋体"/>
          <w:sz w:val="20"/>
          <w:szCs w:val="20"/>
        </w:rPr>
        <w:t xml:space="preserve"> </w:t>
      </w:r>
      <w:r>
        <w:rPr>
          <w:rFonts w:ascii="宋体" w:eastAsia="宋体" w:hAnsi="宋体" w:cs="宋体"/>
          <w:spacing w:val="-8"/>
          <w:sz w:val="20"/>
          <w:szCs w:val="20"/>
        </w:rPr>
        <w:t>出监理意见，做好变更记录；</w:t>
      </w:r>
    </w:p>
    <w:p>
      <w:pPr>
        <w:spacing w:before="30" w:line="212" w:lineRule="auto"/>
        <w:jc w:val="right"/>
        <w:rPr>
          <w:rFonts w:ascii="宋体" w:eastAsia="宋体" w:hAnsi="宋体" w:cs="宋体"/>
          <w:sz w:val="20"/>
          <w:szCs w:val="20"/>
        </w:rPr>
      </w:pPr>
      <w:r>
        <w:rPr>
          <w:rFonts w:ascii="Times New Roman" w:eastAsia="Times New Roman" w:hAnsi="Times New Roman" w:cs="Times New Roman"/>
          <w:spacing w:val="-8"/>
          <w:sz w:val="20"/>
          <w:szCs w:val="20"/>
        </w:rPr>
        <w:t xml:space="preserve">e)     </w:t>
      </w:r>
      <w:r>
        <w:rPr>
          <w:rFonts w:ascii="宋体" w:eastAsia="宋体" w:hAnsi="宋体" w:cs="宋体"/>
          <w:spacing w:val="-8"/>
          <w:sz w:val="20"/>
          <w:szCs w:val="20"/>
        </w:rPr>
        <w:t>监理机构应督促服务提供单位对服务目录随服务和</w:t>
      </w:r>
      <w:r>
        <w:rPr>
          <w:rFonts w:ascii="Times New Roman" w:eastAsia="Times New Roman" w:hAnsi="Times New Roman" w:cs="Times New Roman"/>
          <w:spacing w:val="-8"/>
          <w:sz w:val="20"/>
          <w:szCs w:val="20"/>
        </w:rPr>
        <w:t>SLA</w:t>
      </w:r>
      <w:r>
        <w:rPr>
          <w:rFonts w:ascii="宋体" w:eastAsia="宋体" w:hAnsi="宋体" w:cs="宋体"/>
          <w:spacing w:val="-8"/>
          <w:sz w:val="20"/>
          <w:szCs w:val="20"/>
        </w:rPr>
        <w:t>的变更进行维护，确保相互间保持一致；</w:t>
      </w:r>
    </w:p>
    <w:p>
      <w:pPr>
        <w:spacing w:line="212" w:lineRule="auto"/>
        <w:rPr>
          <w:rFonts w:ascii="宋体" w:eastAsia="宋体" w:hAnsi="宋体" w:cs="宋体"/>
          <w:sz w:val="20"/>
          <w:szCs w:val="20"/>
        </w:rPr>
        <w:sectPr>
          <w:footerReference w:type="default" r:id="rId23"/>
          <w:pgSz w:w="11900" w:h="16820"/>
          <w:pgMar w:top="1429" w:right="1439" w:bottom="1551" w:left="1660" w:header="0" w:footer="1422" w:gutter="0"/>
          <w:pgNumType w:start="15"/>
          <w:cols w:num="1" w:space="720"/>
        </w:sectPr>
      </w:pPr>
    </w:p>
    <w:p>
      <w:pPr>
        <w:spacing w:before="185" w:line="212" w:lineRule="auto"/>
        <w:ind w:left="367"/>
        <w:rPr>
          <w:rFonts w:ascii="宋体" w:eastAsia="宋体" w:hAnsi="宋体" w:cs="宋体"/>
          <w:sz w:val="20"/>
          <w:szCs w:val="20"/>
        </w:rPr>
      </w:pPr>
      <w:r>
        <w:rPr>
          <w:rFonts w:ascii="Times New Roman" w:eastAsia="Times New Roman" w:hAnsi="Times New Roman" w:cs="Times New Roman"/>
          <w:spacing w:val="-6"/>
          <w:sz w:val="20"/>
          <w:szCs w:val="20"/>
        </w:rPr>
        <w:t xml:space="preserve">f)     </w:t>
      </w:r>
      <w:r>
        <w:rPr>
          <w:rFonts w:ascii="宋体" w:eastAsia="宋体" w:hAnsi="宋体" w:cs="宋体"/>
          <w:spacing w:val="-6"/>
          <w:sz w:val="20"/>
          <w:szCs w:val="20"/>
        </w:rPr>
        <w:t>监理机构应跟踪服务提供单位计划的时间间隔对</w:t>
      </w:r>
      <w:r>
        <w:rPr>
          <w:rFonts w:ascii="宋体" w:eastAsia="宋体" w:hAnsi="宋体" w:cs="宋体"/>
          <w:spacing w:val="-7"/>
          <w:sz w:val="20"/>
          <w:szCs w:val="20"/>
        </w:rPr>
        <w:t>照服务目标监控趋势与效果，督促服务提供单</w:t>
      </w:r>
    </w:p>
    <w:p>
      <w:pPr>
        <w:spacing w:before="91" w:line="219" w:lineRule="auto"/>
        <w:ind w:left="757"/>
        <w:rPr>
          <w:rFonts w:ascii="宋体" w:eastAsia="宋体" w:hAnsi="宋体" w:cs="宋体"/>
          <w:sz w:val="20"/>
          <w:szCs w:val="20"/>
        </w:rPr>
      </w:pPr>
      <w:r>
        <w:rPr>
          <w:rFonts w:ascii="宋体" w:eastAsia="宋体" w:hAnsi="宋体" w:cs="宋体"/>
          <w:spacing w:val="-6"/>
          <w:sz w:val="20"/>
          <w:szCs w:val="20"/>
        </w:rPr>
        <w:t>位对服务结果进行记录和回顾，以识别不符合的原因和改进机会；</w:t>
      </w:r>
    </w:p>
    <w:p>
      <w:pPr>
        <w:spacing w:before="21" w:line="258" w:lineRule="auto"/>
        <w:ind w:left="756" w:right="27" w:hanging="389"/>
        <w:rPr>
          <w:rFonts w:ascii="宋体" w:eastAsia="宋体" w:hAnsi="宋体" w:cs="宋体"/>
          <w:sz w:val="20"/>
          <w:szCs w:val="20"/>
        </w:rPr>
      </w:pPr>
      <w:r>
        <w:rPr>
          <w:rFonts w:ascii="Times New Roman" w:eastAsia="Times New Roman" w:hAnsi="Times New Roman" w:cs="Times New Roman"/>
          <w:spacing w:val="-6"/>
          <w:sz w:val="20"/>
          <w:szCs w:val="20"/>
        </w:rPr>
        <w:t xml:space="preserve">g)    </w:t>
      </w:r>
      <w:r>
        <w:rPr>
          <w:rFonts w:ascii="宋体" w:eastAsia="宋体" w:hAnsi="宋体" w:cs="宋体"/>
          <w:spacing w:val="-6"/>
          <w:sz w:val="20"/>
          <w:szCs w:val="20"/>
        </w:rPr>
        <w:t>监理机构应审核服务组件之间、服务提供单位与业主单位之间的活动与接口定义文件，督促服</w:t>
      </w:r>
      <w:r>
        <w:rPr>
          <w:rFonts w:ascii="宋体" w:eastAsia="宋体" w:hAnsi="宋体" w:cs="宋体"/>
          <w:spacing w:val="1"/>
          <w:sz w:val="20"/>
          <w:szCs w:val="20"/>
        </w:rPr>
        <w:t xml:space="preserve"> </w:t>
      </w:r>
      <w:r>
        <w:rPr>
          <w:rFonts w:ascii="宋体" w:eastAsia="宋体" w:hAnsi="宋体" w:cs="宋体"/>
          <w:spacing w:val="-7"/>
          <w:sz w:val="20"/>
          <w:szCs w:val="20"/>
        </w:rPr>
        <w:t>务提供单位按计划的时间间隔监控接口定义文件中约定的服务日</w:t>
      </w:r>
      <w:r>
        <w:rPr>
          <w:rFonts w:ascii="宋体" w:eastAsia="宋体" w:hAnsi="宋体" w:cs="宋体"/>
          <w:spacing w:val="-8"/>
          <w:sz w:val="20"/>
          <w:szCs w:val="20"/>
        </w:rPr>
        <w:t>标和其他约定承诺的效果，督</w:t>
      </w:r>
      <w:r>
        <w:rPr>
          <w:rFonts w:ascii="宋体" w:eastAsia="宋体" w:hAnsi="宋体" w:cs="宋体"/>
          <w:sz w:val="20"/>
          <w:szCs w:val="20"/>
        </w:rPr>
        <w:t xml:space="preserve"> </w:t>
      </w:r>
      <w:r>
        <w:rPr>
          <w:rFonts w:ascii="宋体" w:eastAsia="宋体" w:hAnsi="宋体" w:cs="宋体"/>
          <w:spacing w:val="-6"/>
          <w:sz w:val="20"/>
          <w:szCs w:val="20"/>
        </w:rPr>
        <w:t>促服务提供单位对服务结果进行记录和回顾，以识别不符合的原因和改进机会。</w:t>
      </w:r>
    </w:p>
    <w:p>
      <w:pPr>
        <w:pStyle w:val="BodyText"/>
        <w:spacing w:before="211" w:line="222" w:lineRule="auto"/>
        <w:outlineLvl w:val="0"/>
        <w:rPr>
          <w:sz w:val="20"/>
          <w:szCs w:val="20"/>
        </w:rPr>
      </w:pPr>
      <w:r>
        <w:rPr>
          <w:b/>
          <w:bCs/>
          <w:spacing w:val="-8"/>
          <w:sz w:val="20"/>
          <w:szCs w:val="20"/>
        </w:rPr>
        <w:t>8.2.4</w:t>
      </w:r>
      <w:r>
        <w:rPr>
          <w:spacing w:val="95"/>
          <w:sz w:val="20"/>
          <w:szCs w:val="20"/>
        </w:rPr>
        <w:t xml:space="preserve"> </w:t>
      </w:r>
      <w:r>
        <w:rPr>
          <w:b/>
          <w:bCs/>
          <w:spacing w:val="-8"/>
          <w:sz w:val="20"/>
          <w:szCs w:val="20"/>
        </w:rPr>
        <w:t>信息安全管理监理要点</w:t>
      </w:r>
    </w:p>
    <w:p>
      <w:pPr>
        <w:spacing w:before="182" w:line="219" w:lineRule="auto"/>
        <w:ind w:left="367"/>
        <w:rPr>
          <w:rFonts w:ascii="宋体" w:eastAsia="宋体" w:hAnsi="宋体" w:cs="宋体"/>
          <w:sz w:val="20"/>
          <w:szCs w:val="20"/>
        </w:rPr>
      </w:pPr>
      <w:r>
        <w:rPr>
          <w:rFonts w:ascii="宋体" w:eastAsia="宋体" w:hAnsi="宋体" w:cs="宋体"/>
          <w:spacing w:val="-10"/>
          <w:sz w:val="20"/>
          <w:szCs w:val="20"/>
        </w:rPr>
        <w:t>信息安全管理监理要点如下：</w:t>
      </w:r>
    </w:p>
    <w:p>
      <w:pPr>
        <w:spacing w:before="22" w:line="267" w:lineRule="auto"/>
        <w:ind w:left="756" w:right="30" w:hanging="389"/>
        <w:rPr>
          <w:rFonts w:ascii="宋体" w:eastAsia="宋体" w:hAnsi="宋体" w:cs="宋体"/>
          <w:sz w:val="20"/>
          <w:szCs w:val="20"/>
        </w:rPr>
      </w:pPr>
      <w:r>
        <w:rPr>
          <w:rFonts w:ascii="Times New Roman" w:eastAsia="Times New Roman" w:hAnsi="Times New Roman" w:cs="Times New Roman"/>
          <w:spacing w:val="-7"/>
          <w:sz w:val="20"/>
          <w:szCs w:val="20"/>
        </w:rPr>
        <w:t xml:space="preserve">a)     </w:t>
      </w:r>
      <w:r>
        <w:rPr>
          <w:rFonts w:ascii="宋体" w:eastAsia="宋体" w:hAnsi="宋体" w:cs="宋体"/>
          <w:spacing w:val="-7"/>
          <w:sz w:val="20"/>
          <w:szCs w:val="20"/>
        </w:rPr>
        <w:t>监理机构宜协助业主单位制定信息安全方针，与服务相关单位人员沟通信息安全方针和人员遵</w:t>
      </w:r>
      <w:r>
        <w:rPr>
          <w:rFonts w:ascii="宋体" w:eastAsia="宋体" w:hAnsi="宋体" w:cs="宋体"/>
          <w:spacing w:val="17"/>
          <w:sz w:val="20"/>
          <w:szCs w:val="20"/>
        </w:rPr>
        <w:t xml:space="preserve"> </w:t>
      </w:r>
      <w:r>
        <w:rPr>
          <w:rFonts w:ascii="宋体" w:eastAsia="宋体" w:hAnsi="宋体" w:cs="宋体"/>
          <w:spacing w:val="-7"/>
          <w:sz w:val="20"/>
          <w:szCs w:val="20"/>
        </w:rPr>
        <w:t>守方针的重要性，确立信息安全管理目标，定义信息安</w:t>
      </w:r>
      <w:r>
        <w:rPr>
          <w:rFonts w:ascii="宋体" w:eastAsia="宋体" w:hAnsi="宋体" w:cs="宋体"/>
          <w:spacing w:val="-8"/>
          <w:sz w:val="20"/>
          <w:szCs w:val="20"/>
        </w:rPr>
        <w:t>全风险管理和风险接受原则所采用的方</w:t>
      </w:r>
      <w:r>
        <w:rPr>
          <w:rFonts w:ascii="宋体" w:eastAsia="宋体" w:hAnsi="宋体" w:cs="宋体"/>
          <w:sz w:val="20"/>
          <w:szCs w:val="20"/>
        </w:rPr>
        <w:t xml:space="preserve"> </w:t>
      </w:r>
      <w:r>
        <w:rPr>
          <w:rFonts w:ascii="宋体" w:eastAsia="宋体" w:hAnsi="宋体" w:cs="宋体"/>
          <w:spacing w:val="-7"/>
          <w:sz w:val="20"/>
          <w:szCs w:val="20"/>
        </w:rPr>
        <w:t>法，定期执行信息安全风险评估，执行信息安全内部审</w:t>
      </w:r>
      <w:r>
        <w:rPr>
          <w:rFonts w:ascii="宋体" w:eastAsia="宋体" w:hAnsi="宋体" w:cs="宋体"/>
          <w:spacing w:val="-8"/>
          <w:sz w:val="20"/>
          <w:szCs w:val="20"/>
        </w:rPr>
        <w:t>计，对审计结果进行回顾以识别改进机</w:t>
      </w:r>
      <w:r>
        <w:rPr>
          <w:rFonts w:ascii="宋体" w:eastAsia="宋体" w:hAnsi="宋体" w:cs="宋体"/>
          <w:sz w:val="20"/>
          <w:szCs w:val="20"/>
        </w:rPr>
        <w:t xml:space="preserve"> </w:t>
      </w:r>
      <w:r>
        <w:rPr>
          <w:rFonts w:ascii="宋体" w:eastAsia="宋体" w:hAnsi="宋体" w:cs="宋体"/>
          <w:spacing w:val="-14"/>
          <w:sz w:val="20"/>
          <w:szCs w:val="20"/>
        </w:rPr>
        <w:t>会；</w:t>
      </w:r>
    </w:p>
    <w:p>
      <w:pPr>
        <w:spacing w:line="265" w:lineRule="auto"/>
        <w:ind w:left="756" w:right="24" w:hanging="389"/>
        <w:rPr>
          <w:rFonts w:ascii="宋体" w:eastAsia="宋体" w:hAnsi="宋体" w:cs="宋体"/>
          <w:sz w:val="20"/>
          <w:szCs w:val="20"/>
        </w:rPr>
      </w:pPr>
      <w:r>
        <w:rPr>
          <w:rFonts w:ascii="Times New Roman" w:eastAsia="Times New Roman" w:hAnsi="Times New Roman" w:cs="Times New Roman"/>
          <w:spacing w:val="-7"/>
          <w:sz w:val="20"/>
          <w:szCs w:val="20"/>
        </w:rPr>
        <w:t xml:space="preserve">b)     </w:t>
      </w:r>
      <w:r>
        <w:rPr>
          <w:rFonts w:ascii="宋体" w:eastAsia="宋体" w:hAnsi="宋体" w:cs="宋体"/>
          <w:spacing w:val="-7"/>
          <w:sz w:val="20"/>
          <w:szCs w:val="20"/>
        </w:rPr>
        <w:t>监理机构应督促服务提供单位实施和运行物理的、管理的和技术的信息安全控制，保护信息资</w:t>
      </w:r>
      <w:r>
        <w:rPr>
          <w:rFonts w:ascii="宋体" w:eastAsia="宋体" w:hAnsi="宋体" w:cs="宋体"/>
          <w:spacing w:val="12"/>
          <w:sz w:val="20"/>
          <w:szCs w:val="20"/>
        </w:rPr>
        <w:t xml:space="preserve"> </w:t>
      </w:r>
      <w:r>
        <w:rPr>
          <w:rFonts w:ascii="宋体" w:eastAsia="宋体" w:hAnsi="宋体" w:cs="宋体"/>
          <w:spacing w:val="-7"/>
          <w:sz w:val="20"/>
          <w:szCs w:val="20"/>
        </w:rPr>
        <w:t>产的机密性、完整性和可访问性；督促服务提供单位履行信</w:t>
      </w:r>
      <w:r>
        <w:rPr>
          <w:rFonts w:ascii="宋体" w:eastAsia="宋体" w:hAnsi="宋体" w:cs="宋体"/>
          <w:spacing w:val="-8"/>
          <w:sz w:val="20"/>
          <w:szCs w:val="20"/>
        </w:rPr>
        <w:t>息安全方针的要求，实现信息安全</w:t>
      </w:r>
      <w:r>
        <w:rPr>
          <w:rFonts w:ascii="宋体" w:eastAsia="宋体" w:hAnsi="宋体" w:cs="宋体"/>
          <w:sz w:val="20"/>
          <w:szCs w:val="20"/>
        </w:rPr>
        <w:t xml:space="preserve"> </w:t>
      </w:r>
      <w:r>
        <w:rPr>
          <w:rFonts w:ascii="宋体" w:eastAsia="宋体" w:hAnsi="宋体" w:cs="宋体"/>
          <w:spacing w:val="-8"/>
          <w:sz w:val="20"/>
          <w:szCs w:val="20"/>
        </w:rPr>
        <w:t>管理目标，管理信息安全相关风险；</w:t>
      </w:r>
    </w:p>
    <w:p>
      <w:pPr>
        <w:spacing w:before="10" w:line="212" w:lineRule="auto"/>
        <w:ind w:right="14"/>
        <w:jc w:val="right"/>
        <w:rPr>
          <w:rFonts w:ascii="宋体" w:eastAsia="宋体" w:hAnsi="宋体" w:cs="宋体"/>
          <w:sz w:val="20"/>
          <w:szCs w:val="20"/>
        </w:rPr>
      </w:pPr>
      <w:r>
        <w:rPr>
          <w:rFonts w:ascii="Times New Roman" w:eastAsia="Times New Roman" w:hAnsi="Times New Roman" w:cs="Times New Roman"/>
          <w:spacing w:val="-6"/>
          <w:sz w:val="20"/>
          <w:szCs w:val="20"/>
        </w:rPr>
        <w:t xml:space="preserve">c)     </w:t>
      </w:r>
      <w:r>
        <w:rPr>
          <w:rFonts w:ascii="宋体" w:eastAsia="宋体" w:hAnsi="宋体" w:cs="宋体"/>
          <w:spacing w:val="-6"/>
          <w:sz w:val="20"/>
          <w:szCs w:val="20"/>
        </w:rPr>
        <w:t>监理机构应协助业主单位和服务提供单位制定信息安全控制</w:t>
      </w:r>
      <w:r>
        <w:rPr>
          <w:rFonts w:ascii="宋体" w:eastAsia="宋体" w:hAnsi="宋体" w:cs="宋体"/>
          <w:spacing w:val="-7"/>
          <w:sz w:val="20"/>
          <w:szCs w:val="20"/>
        </w:rPr>
        <w:t>措施和风险管理措施，并监督控制</w:t>
      </w:r>
    </w:p>
    <w:p>
      <w:pPr>
        <w:spacing w:before="104" w:line="220" w:lineRule="auto"/>
        <w:ind w:left="757"/>
        <w:rPr>
          <w:rFonts w:ascii="宋体" w:eastAsia="宋体" w:hAnsi="宋体" w:cs="宋体"/>
          <w:sz w:val="20"/>
          <w:szCs w:val="20"/>
        </w:rPr>
      </w:pPr>
      <w:r>
        <w:rPr>
          <w:rFonts w:ascii="宋体" w:eastAsia="宋体" w:hAnsi="宋体" w:cs="宋体"/>
          <w:spacing w:val="-8"/>
          <w:sz w:val="20"/>
          <w:szCs w:val="20"/>
        </w:rPr>
        <w:t>措施的有效运行和维护；</w:t>
      </w:r>
    </w:p>
    <w:p>
      <w:pPr>
        <w:spacing w:before="17" w:line="253" w:lineRule="auto"/>
        <w:ind w:left="756" w:right="51" w:hanging="389"/>
        <w:rPr>
          <w:rFonts w:ascii="宋体" w:eastAsia="宋体" w:hAnsi="宋体" w:cs="宋体"/>
          <w:sz w:val="20"/>
          <w:szCs w:val="20"/>
        </w:rPr>
      </w:pPr>
      <w:r>
        <w:rPr>
          <w:rFonts w:ascii="Times New Roman" w:eastAsia="Times New Roman" w:hAnsi="Times New Roman" w:cs="Times New Roman"/>
          <w:spacing w:val="-6"/>
          <w:sz w:val="20"/>
          <w:szCs w:val="20"/>
        </w:rPr>
        <w:t xml:space="preserve">d)    </w:t>
      </w:r>
      <w:r>
        <w:rPr>
          <w:rFonts w:ascii="宋体" w:eastAsia="宋体" w:hAnsi="宋体" w:cs="宋体"/>
          <w:spacing w:val="-6"/>
          <w:sz w:val="20"/>
          <w:szCs w:val="20"/>
        </w:rPr>
        <w:t>监理机构应协助业主单位和服务提供单位对信息安</w:t>
      </w:r>
      <w:r>
        <w:rPr>
          <w:rFonts w:ascii="宋体" w:eastAsia="宋体" w:hAnsi="宋体" w:cs="宋体"/>
          <w:spacing w:val="-7"/>
          <w:sz w:val="20"/>
          <w:szCs w:val="20"/>
        </w:rPr>
        <w:t>全控制的有效性进行评估，采取必要的改进</w:t>
      </w:r>
      <w:r>
        <w:rPr>
          <w:rFonts w:ascii="宋体" w:eastAsia="宋体" w:hAnsi="宋体" w:cs="宋体"/>
          <w:sz w:val="20"/>
          <w:szCs w:val="20"/>
        </w:rPr>
        <w:t xml:space="preserve"> </w:t>
      </w:r>
      <w:r>
        <w:rPr>
          <w:rFonts w:ascii="宋体" w:eastAsia="宋体" w:hAnsi="宋体" w:cs="宋体"/>
          <w:spacing w:val="-6"/>
          <w:sz w:val="20"/>
          <w:szCs w:val="20"/>
        </w:rPr>
        <w:t>措施，审核服务提供单位有关信息安全与信息安全措施报告，并提出监理意见；</w:t>
      </w:r>
    </w:p>
    <w:p>
      <w:pPr>
        <w:spacing w:before="33" w:line="212" w:lineRule="auto"/>
        <w:ind w:right="21"/>
        <w:jc w:val="right"/>
        <w:rPr>
          <w:rFonts w:ascii="宋体" w:eastAsia="宋体" w:hAnsi="宋体" w:cs="宋体"/>
          <w:sz w:val="20"/>
          <w:szCs w:val="20"/>
        </w:rPr>
      </w:pPr>
      <w:r>
        <w:rPr>
          <w:rFonts w:ascii="Times New Roman" w:eastAsia="Times New Roman" w:hAnsi="Times New Roman" w:cs="Times New Roman"/>
          <w:spacing w:val="-6"/>
          <w:sz w:val="20"/>
          <w:szCs w:val="20"/>
        </w:rPr>
        <w:t xml:space="preserve">e)     </w:t>
      </w:r>
      <w:r>
        <w:rPr>
          <w:rFonts w:ascii="宋体" w:eastAsia="宋体" w:hAnsi="宋体" w:cs="宋体"/>
          <w:spacing w:val="-6"/>
          <w:sz w:val="20"/>
          <w:szCs w:val="20"/>
        </w:rPr>
        <w:t>监理机构应按照监理规划中的规范流程处理</w:t>
      </w:r>
      <w:r>
        <w:rPr>
          <w:rFonts w:ascii="宋体" w:eastAsia="宋体" w:hAnsi="宋体" w:cs="宋体"/>
          <w:spacing w:val="-7"/>
          <w:sz w:val="20"/>
          <w:szCs w:val="20"/>
        </w:rPr>
        <w:t>信息安全的变更和实践，审核变更申请，识别变更</w:t>
      </w:r>
    </w:p>
    <w:p>
      <w:pPr>
        <w:spacing w:before="93" w:line="219" w:lineRule="auto"/>
        <w:ind w:left="757"/>
        <w:rPr>
          <w:rFonts w:ascii="宋体" w:eastAsia="宋体" w:hAnsi="宋体" w:cs="宋体"/>
          <w:sz w:val="20"/>
          <w:szCs w:val="20"/>
        </w:rPr>
      </w:pPr>
      <w:r>
        <w:rPr>
          <w:rFonts w:ascii="宋体" w:eastAsia="宋体" w:hAnsi="宋体" w:cs="宋体"/>
          <w:spacing w:val="-7"/>
          <w:sz w:val="20"/>
          <w:szCs w:val="20"/>
        </w:rPr>
        <w:t>服务的信息安全风险和对现有信息安全方针和</w:t>
      </w:r>
      <w:r>
        <w:rPr>
          <w:rFonts w:ascii="宋体" w:eastAsia="宋体" w:hAnsi="宋体" w:cs="宋体"/>
          <w:spacing w:val="-8"/>
          <w:sz w:val="20"/>
          <w:szCs w:val="20"/>
        </w:rPr>
        <w:t>控制的潜在影响；</w:t>
      </w:r>
    </w:p>
    <w:p>
      <w:pPr>
        <w:spacing w:before="20" w:line="249" w:lineRule="auto"/>
        <w:ind w:left="756" w:right="31" w:hanging="389"/>
        <w:rPr>
          <w:rFonts w:ascii="宋体" w:eastAsia="宋体" w:hAnsi="宋体" w:cs="宋体"/>
          <w:sz w:val="20"/>
          <w:szCs w:val="20"/>
        </w:rPr>
      </w:pPr>
      <w:r>
        <w:rPr>
          <w:rFonts w:ascii="Times New Roman" w:eastAsia="Times New Roman" w:hAnsi="Times New Roman" w:cs="Times New Roman"/>
          <w:spacing w:val="-6"/>
          <w:sz w:val="20"/>
          <w:szCs w:val="20"/>
        </w:rPr>
        <w:t xml:space="preserve">f)     </w:t>
      </w:r>
      <w:r>
        <w:rPr>
          <w:rFonts w:ascii="宋体" w:eastAsia="宋体" w:hAnsi="宋体" w:cs="宋体"/>
          <w:spacing w:val="-6"/>
          <w:sz w:val="20"/>
          <w:szCs w:val="20"/>
        </w:rPr>
        <w:t>监理机构应协助业主单位对信息安全事件通过事件管理程序进行管理，对</w:t>
      </w:r>
      <w:r>
        <w:rPr>
          <w:rFonts w:ascii="宋体" w:eastAsia="宋体" w:hAnsi="宋体" w:cs="宋体"/>
          <w:spacing w:val="-7"/>
          <w:sz w:val="20"/>
          <w:szCs w:val="20"/>
        </w:rPr>
        <w:t>信息安全风险进行适</w:t>
      </w:r>
      <w:r>
        <w:rPr>
          <w:rFonts w:ascii="宋体" w:eastAsia="宋体" w:hAnsi="宋体" w:cs="宋体"/>
          <w:sz w:val="20"/>
          <w:szCs w:val="20"/>
        </w:rPr>
        <w:t xml:space="preserve"> </w:t>
      </w:r>
      <w:r>
        <w:rPr>
          <w:rFonts w:ascii="宋体" w:eastAsia="宋体" w:hAnsi="宋体" w:cs="宋体"/>
          <w:spacing w:val="-13"/>
          <w:sz w:val="20"/>
          <w:szCs w:val="20"/>
        </w:rPr>
        <w:t>当的优先级排序；</w:t>
      </w:r>
    </w:p>
    <w:p>
      <w:pPr>
        <w:spacing w:before="39" w:line="253" w:lineRule="auto"/>
        <w:ind w:left="756" w:right="24" w:hanging="389"/>
        <w:rPr>
          <w:rFonts w:ascii="宋体" w:eastAsia="宋体" w:hAnsi="宋体" w:cs="宋体"/>
          <w:sz w:val="20"/>
          <w:szCs w:val="20"/>
        </w:rPr>
      </w:pPr>
      <w:r>
        <w:rPr>
          <w:rFonts w:ascii="Times New Roman" w:eastAsia="Times New Roman" w:hAnsi="Times New Roman" w:cs="Times New Roman"/>
          <w:spacing w:val="-6"/>
          <w:sz w:val="20"/>
          <w:szCs w:val="20"/>
        </w:rPr>
        <w:t xml:space="preserve">g)    </w:t>
      </w:r>
      <w:r>
        <w:rPr>
          <w:rFonts w:ascii="宋体" w:eastAsia="宋体" w:hAnsi="宋体" w:cs="宋体"/>
          <w:spacing w:val="-6"/>
          <w:sz w:val="20"/>
          <w:szCs w:val="20"/>
        </w:rPr>
        <w:t>监理机构应监督服务提供单位对安全事件的类型、数量和影响的分析，审核服务提供单位信息</w:t>
      </w:r>
      <w:r>
        <w:rPr>
          <w:rFonts w:ascii="宋体" w:eastAsia="宋体" w:hAnsi="宋体" w:cs="宋体"/>
          <w:spacing w:val="8"/>
          <w:sz w:val="20"/>
          <w:szCs w:val="20"/>
        </w:rPr>
        <w:t xml:space="preserve"> </w:t>
      </w:r>
      <w:r>
        <w:rPr>
          <w:rFonts w:ascii="宋体" w:eastAsia="宋体" w:hAnsi="宋体" w:cs="宋体"/>
          <w:spacing w:val="-8"/>
          <w:sz w:val="20"/>
          <w:szCs w:val="20"/>
        </w:rPr>
        <w:t>安全事件报告，识别改进机会。</w:t>
      </w:r>
    </w:p>
    <w:p>
      <w:pPr>
        <w:pStyle w:val="BodyText"/>
        <w:spacing w:before="201" w:line="221" w:lineRule="auto"/>
        <w:outlineLvl w:val="0"/>
        <w:rPr>
          <w:sz w:val="20"/>
          <w:szCs w:val="20"/>
        </w:rPr>
      </w:pPr>
      <w:r>
        <w:rPr>
          <w:b/>
          <w:bCs/>
          <w:spacing w:val="-7"/>
          <w:sz w:val="20"/>
          <w:szCs w:val="20"/>
        </w:rPr>
        <w:t>8.2.5</w:t>
      </w:r>
      <w:r>
        <w:rPr>
          <w:spacing w:val="-7"/>
          <w:sz w:val="20"/>
          <w:szCs w:val="20"/>
        </w:rPr>
        <w:t xml:space="preserve">  </w:t>
      </w:r>
      <w:r>
        <w:rPr>
          <w:b/>
          <w:bCs/>
          <w:spacing w:val="-7"/>
          <w:sz w:val="20"/>
          <w:szCs w:val="20"/>
        </w:rPr>
        <w:t>服务连续性和可用性管理监理要点</w:t>
      </w:r>
    </w:p>
    <w:p>
      <w:pPr>
        <w:spacing w:before="206" w:line="219" w:lineRule="auto"/>
        <w:ind w:left="367"/>
        <w:rPr>
          <w:rFonts w:ascii="宋体" w:eastAsia="宋体" w:hAnsi="宋体" w:cs="宋体"/>
          <w:sz w:val="20"/>
          <w:szCs w:val="20"/>
        </w:rPr>
      </w:pPr>
      <w:r>
        <w:rPr>
          <w:rFonts w:ascii="宋体" w:eastAsia="宋体" w:hAnsi="宋体" w:cs="宋体"/>
          <w:spacing w:val="-8"/>
          <w:sz w:val="20"/>
          <w:szCs w:val="20"/>
        </w:rPr>
        <w:t>服务连续性和可用性管理监理要点如下：</w:t>
      </w:r>
    </w:p>
    <w:p>
      <w:pPr>
        <w:spacing w:before="21" w:line="252" w:lineRule="auto"/>
        <w:ind w:left="756" w:right="35" w:hanging="389"/>
        <w:rPr>
          <w:rFonts w:ascii="宋体" w:eastAsia="宋体" w:hAnsi="宋体" w:cs="宋体"/>
          <w:sz w:val="20"/>
          <w:szCs w:val="20"/>
        </w:rPr>
      </w:pPr>
      <w:r>
        <w:rPr>
          <w:rFonts w:ascii="Times New Roman" w:eastAsia="Times New Roman" w:hAnsi="Times New Roman" w:cs="Times New Roman"/>
          <w:spacing w:val="-6"/>
          <w:sz w:val="20"/>
          <w:szCs w:val="20"/>
        </w:rPr>
        <w:t xml:space="preserve">a)     </w:t>
      </w:r>
      <w:r>
        <w:rPr>
          <w:rFonts w:ascii="宋体" w:eastAsia="宋体" w:hAnsi="宋体" w:cs="宋体"/>
          <w:spacing w:val="-6"/>
          <w:sz w:val="20"/>
          <w:szCs w:val="20"/>
        </w:rPr>
        <w:t>监理机构应依据服务设计报告、信息系统服务合同、</w:t>
      </w:r>
      <w:r>
        <w:rPr>
          <w:rFonts w:ascii="Times New Roman" w:eastAsia="Times New Roman" w:hAnsi="Times New Roman" w:cs="Times New Roman"/>
          <w:spacing w:val="-6"/>
          <w:sz w:val="20"/>
          <w:szCs w:val="20"/>
        </w:rPr>
        <w:t>SLA</w:t>
      </w:r>
      <w:r>
        <w:rPr>
          <w:rFonts w:ascii="宋体" w:eastAsia="宋体" w:hAnsi="宋体" w:cs="宋体"/>
          <w:spacing w:val="-6"/>
          <w:sz w:val="20"/>
          <w:szCs w:val="20"/>
        </w:rPr>
        <w:t>审核服务提供单位服</w:t>
      </w:r>
      <w:r>
        <w:rPr>
          <w:rFonts w:ascii="宋体" w:eastAsia="宋体" w:hAnsi="宋体" w:cs="宋体"/>
          <w:spacing w:val="-7"/>
          <w:sz w:val="20"/>
          <w:szCs w:val="20"/>
        </w:rPr>
        <w:t>务连续性和可用</w:t>
      </w:r>
      <w:r>
        <w:rPr>
          <w:rFonts w:ascii="宋体" w:eastAsia="宋体" w:hAnsi="宋体" w:cs="宋体"/>
          <w:sz w:val="20"/>
          <w:szCs w:val="20"/>
        </w:rPr>
        <w:t xml:space="preserve"> </w:t>
      </w:r>
      <w:r>
        <w:rPr>
          <w:rFonts w:ascii="宋体" w:eastAsia="宋体" w:hAnsi="宋体" w:cs="宋体"/>
          <w:spacing w:val="-6"/>
          <w:sz w:val="20"/>
          <w:szCs w:val="20"/>
        </w:rPr>
        <w:t>性的服务需求报告和服务计划，并提出监理意见；</w:t>
      </w:r>
    </w:p>
    <w:p>
      <w:pPr>
        <w:spacing w:before="32"/>
        <w:ind w:left="756" w:right="28" w:hanging="389"/>
        <w:rPr>
          <w:rFonts w:ascii="宋体" w:eastAsia="宋体" w:hAnsi="宋体" w:cs="宋体"/>
          <w:sz w:val="20"/>
          <w:szCs w:val="20"/>
        </w:rPr>
      </w:pPr>
      <w:r>
        <w:rPr>
          <w:rFonts w:ascii="Times New Roman" w:eastAsia="Times New Roman" w:hAnsi="Times New Roman" w:cs="Times New Roman"/>
          <w:spacing w:val="-4"/>
          <w:sz w:val="20"/>
          <w:szCs w:val="20"/>
        </w:rPr>
        <w:t xml:space="preserve">b)    </w:t>
      </w:r>
      <w:r>
        <w:rPr>
          <w:rFonts w:ascii="宋体" w:eastAsia="宋体" w:hAnsi="宋体" w:cs="宋体"/>
          <w:spacing w:val="-4"/>
          <w:sz w:val="20"/>
          <w:szCs w:val="20"/>
        </w:rPr>
        <w:t>监理机构应跟踪服务提供单位对服务连续性和可用性的监控与测试，并做监理检查记录(参见</w:t>
      </w:r>
      <w:r>
        <w:rPr>
          <w:rFonts w:ascii="宋体" w:eastAsia="宋体" w:hAnsi="宋体" w:cs="宋体"/>
          <w:spacing w:val="10"/>
          <w:sz w:val="20"/>
          <w:szCs w:val="20"/>
        </w:rPr>
        <w:t xml:space="preserve"> </w:t>
      </w:r>
      <w:r>
        <w:rPr>
          <w:rFonts w:ascii="宋体" w:eastAsia="宋体" w:hAnsi="宋体" w:cs="宋体"/>
          <w:spacing w:val="-2"/>
          <w:sz w:val="20"/>
          <w:szCs w:val="20"/>
        </w:rPr>
        <w:t>表</w:t>
      </w:r>
      <w:r>
        <w:rPr>
          <w:rFonts w:ascii="Times New Roman" w:eastAsia="Times New Roman" w:hAnsi="Times New Roman" w:cs="Times New Roman"/>
          <w:spacing w:val="-2"/>
          <w:sz w:val="20"/>
          <w:szCs w:val="20"/>
        </w:rPr>
        <w:t>A.2)</w:t>
      </w:r>
      <w:r>
        <w:rPr>
          <w:rFonts w:ascii="宋体" w:eastAsia="宋体" w:hAnsi="宋体" w:cs="宋体"/>
          <w:spacing w:val="-2"/>
          <w:sz w:val="20"/>
          <w:szCs w:val="20"/>
        </w:rPr>
        <w:t>。</w:t>
      </w:r>
    </w:p>
    <w:p>
      <w:pPr>
        <w:pStyle w:val="BodyText"/>
        <w:spacing w:before="228" w:line="221" w:lineRule="auto"/>
        <w:outlineLvl w:val="0"/>
        <w:rPr>
          <w:sz w:val="20"/>
          <w:szCs w:val="20"/>
        </w:rPr>
      </w:pPr>
      <w:r>
        <w:rPr>
          <w:b/>
          <w:bCs/>
          <w:spacing w:val="-9"/>
          <w:sz w:val="20"/>
          <w:szCs w:val="20"/>
        </w:rPr>
        <w:t>8.2.6</w:t>
      </w:r>
      <w:r>
        <w:rPr>
          <w:spacing w:val="98"/>
          <w:sz w:val="20"/>
          <w:szCs w:val="20"/>
        </w:rPr>
        <w:t xml:space="preserve"> </w:t>
      </w:r>
      <w:r>
        <w:rPr>
          <w:b/>
          <w:bCs/>
          <w:spacing w:val="-9"/>
          <w:sz w:val="20"/>
          <w:szCs w:val="20"/>
        </w:rPr>
        <w:t>服务报告监理要点</w:t>
      </w:r>
    </w:p>
    <w:p>
      <w:pPr>
        <w:spacing w:before="204" w:line="218" w:lineRule="auto"/>
        <w:ind w:left="367"/>
        <w:rPr>
          <w:rFonts w:ascii="宋体" w:eastAsia="宋体" w:hAnsi="宋体" w:cs="宋体"/>
          <w:sz w:val="20"/>
          <w:szCs w:val="20"/>
        </w:rPr>
      </w:pPr>
      <w:r>
        <w:rPr>
          <w:rFonts w:ascii="宋体" w:eastAsia="宋体" w:hAnsi="宋体" w:cs="宋体"/>
          <w:spacing w:val="-10"/>
          <w:sz w:val="20"/>
          <w:szCs w:val="20"/>
        </w:rPr>
        <w:t>服务报告监理要点如下：</w:t>
      </w:r>
    </w:p>
    <w:p>
      <w:pPr>
        <w:spacing w:before="23" w:line="212" w:lineRule="auto"/>
        <w:ind w:left="367"/>
        <w:rPr>
          <w:rFonts w:ascii="宋体" w:eastAsia="宋体" w:hAnsi="宋体" w:cs="宋体"/>
          <w:sz w:val="20"/>
          <w:szCs w:val="20"/>
        </w:rPr>
      </w:pPr>
      <w:r>
        <w:rPr>
          <w:rFonts w:ascii="Times New Roman" w:eastAsia="Times New Roman" w:hAnsi="Times New Roman" w:cs="Times New Roman"/>
          <w:spacing w:val="-6"/>
          <w:sz w:val="20"/>
          <w:szCs w:val="20"/>
        </w:rPr>
        <w:t xml:space="preserve">a)     </w:t>
      </w:r>
      <w:r>
        <w:rPr>
          <w:rFonts w:ascii="宋体" w:eastAsia="宋体" w:hAnsi="宋体" w:cs="宋体"/>
          <w:spacing w:val="-6"/>
          <w:sz w:val="20"/>
          <w:szCs w:val="20"/>
        </w:rPr>
        <w:t>监理机构应协助业主单位和服务提供单位制定服务报告的编制计划、编制标准；</w:t>
      </w:r>
    </w:p>
    <w:p>
      <w:pPr>
        <w:spacing w:before="60" w:line="254" w:lineRule="auto"/>
        <w:ind w:left="756" w:right="6" w:hanging="389"/>
        <w:rPr>
          <w:rFonts w:ascii="宋体" w:eastAsia="宋体" w:hAnsi="宋体" w:cs="宋体"/>
          <w:sz w:val="20"/>
          <w:szCs w:val="20"/>
        </w:rPr>
      </w:pPr>
      <w:r>
        <w:rPr>
          <w:rFonts w:ascii="Times New Roman" w:eastAsia="Times New Roman" w:hAnsi="Times New Roman" w:cs="Times New Roman"/>
          <w:spacing w:val="-9"/>
          <w:sz w:val="20"/>
          <w:szCs w:val="20"/>
        </w:rPr>
        <w:t xml:space="preserve">b)    </w:t>
      </w:r>
      <w:r>
        <w:rPr>
          <w:rFonts w:ascii="宋体" w:eastAsia="宋体" w:hAnsi="宋体" w:cs="宋体"/>
          <w:spacing w:val="-9"/>
          <w:sz w:val="20"/>
          <w:szCs w:val="20"/>
        </w:rPr>
        <w:t>监理机构应根据服务设计报告、信息系统服务合同、</w:t>
      </w:r>
      <w:r>
        <w:rPr>
          <w:rFonts w:ascii="Times New Roman" w:eastAsia="Times New Roman" w:hAnsi="Times New Roman" w:cs="Times New Roman"/>
          <w:spacing w:val="-9"/>
          <w:sz w:val="20"/>
          <w:szCs w:val="20"/>
        </w:rPr>
        <w:t>SLA</w:t>
      </w:r>
      <w:r>
        <w:rPr>
          <w:rFonts w:ascii="宋体" w:eastAsia="宋体" w:hAnsi="宋体" w:cs="宋体"/>
          <w:spacing w:val="-9"/>
          <w:sz w:val="20"/>
          <w:szCs w:val="20"/>
        </w:rPr>
        <w:t>以及服务提供单位的</w:t>
      </w:r>
      <w:r>
        <w:rPr>
          <w:rFonts w:ascii="Times New Roman" w:eastAsia="Times New Roman" w:hAnsi="Times New Roman" w:cs="Times New Roman"/>
          <w:spacing w:val="-9"/>
          <w:sz w:val="20"/>
          <w:szCs w:val="20"/>
        </w:rPr>
        <w:t>SMS</w:t>
      </w:r>
      <w:r>
        <w:rPr>
          <w:rFonts w:ascii="宋体" w:eastAsia="宋体" w:hAnsi="宋体" w:cs="宋体"/>
          <w:spacing w:val="-9"/>
          <w:sz w:val="20"/>
          <w:szCs w:val="20"/>
        </w:rPr>
        <w:t>审核服务报告</w:t>
      </w:r>
      <w:r>
        <w:rPr>
          <w:rFonts w:ascii="宋体" w:eastAsia="宋体" w:hAnsi="宋体" w:cs="宋体"/>
          <w:spacing w:val="16"/>
          <w:sz w:val="20"/>
          <w:szCs w:val="20"/>
        </w:rPr>
        <w:t xml:space="preserve"> </w:t>
      </w:r>
      <w:r>
        <w:rPr>
          <w:rFonts w:ascii="宋体" w:eastAsia="宋体" w:hAnsi="宋体" w:cs="宋体"/>
          <w:spacing w:val="-8"/>
          <w:sz w:val="20"/>
          <w:szCs w:val="20"/>
        </w:rPr>
        <w:t>的符合性、及时性和有效性。</w:t>
      </w:r>
    </w:p>
    <w:p>
      <w:pPr>
        <w:pStyle w:val="BodyText"/>
        <w:spacing w:before="188" w:line="221" w:lineRule="auto"/>
        <w:outlineLvl w:val="0"/>
        <w:rPr>
          <w:sz w:val="20"/>
          <w:szCs w:val="20"/>
        </w:rPr>
      </w:pPr>
      <w:r>
        <w:rPr>
          <w:b/>
          <w:bCs/>
          <w:spacing w:val="-7"/>
          <w:sz w:val="20"/>
          <w:szCs w:val="20"/>
        </w:rPr>
        <w:t>8.2.7</w:t>
      </w:r>
      <w:r>
        <w:rPr>
          <w:spacing w:val="83"/>
          <w:sz w:val="20"/>
          <w:szCs w:val="20"/>
        </w:rPr>
        <w:t xml:space="preserve"> </w:t>
      </w:r>
      <w:r>
        <w:rPr>
          <w:b/>
          <w:bCs/>
          <w:spacing w:val="-7"/>
          <w:sz w:val="20"/>
          <w:szCs w:val="20"/>
        </w:rPr>
        <w:t>服务费用控制监理要点</w:t>
      </w:r>
    </w:p>
    <w:p>
      <w:pPr>
        <w:spacing w:before="215" w:line="219" w:lineRule="auto"/>
        <w:ind w:left="367"/>
        <w:rPr>
          <w:rFonts w:ascii="宋体" w:eastAsia="宋体" w:hAnsi="宋体" w:cs="宋体"/>
          <w:sz w:val="20"/>
          <w:szCs w:val="20"/>
        </w:rPr>
      </w:pPr>
      <w:r>
        <w:rPr>
          <w:rFonts w:ascii="宋体" w:eastAsia="宋体" w:hAnsi="宋体" w:cs="宋体"/>
          <w:spacing w:val="-10"/>
          <w:sz w:val="20"/>
          <w:szCs w:val="20"/>
        </w:rPr>
        <w:t>服务费用控制监理要点如下：</w:t>
      </w:r>
    </w:p>
    <w:p>
      <w:pPr>
        <w:spacing w:before="2" w:line="261" w:lineRule="auto"/>
        <w:ind w:left="756" w:right="31" w:hanging="389"/>
        <w:rPr>
          <w:rFonts w:ascii="宋体" w:eastAsia="宋体" w:hAnsi="宋体" w:cs="宋体"/>
          <w:sz w:val="20"/>
          <w:szCs w:val="20"/>
        </w:rPr>
      </w:pPr>
      <w:r>
        <w:rPr>
          <w:rFonts w:ascii="Times New Roman" w:eastAsia="Times New Roman" w:hAnsi="Times New Roman" w:cs="Times New Roman"/>
          <w:spacing w:val="-5"/>
          <w:sz w:val="20"/>
          <w:szCs w:val="20"/>
        </w:rPr>
        <w:t xml:space="preserve">a)    </w:t>
      </w:r>
      <w:r>
        <w:rPr>
          <w:rFonts w:ascii="宋体" w:eastAsia="宋体" w:hAnsi="宋体" w:cs="宋体"/>
          <w:spacing w:val="-5"/>
          <w:sz w:val="20"/>
          <w:szCs w:val="20"/>
        </w:rPr>
        <w:t>监理机构应依据信息系统服务合同、</w:t>
      </w:r>
      <w:r>
        <w:rPr>
          <w:rFonts w:ascii="Times New Roman" w:eastAsia="Times New Roman" w:hAnsi="Times New Roman" w:cs="Times New Roman"/>
          <w:spacing w:val="-5"/>
          <w:sz w:val="20"/>
          <w:szCs w:val="20"/>
        </w:rPr>
        <w:t>SLA</w:t>
      </w:r>
      <w:r>
        <w:rPr>
          <w:rFonts w:ascii="宋体" w:eastAsia="宋体" w:hAnsi="宋体" w:cs="宋体"/>
          <w:spacing w:val="-5"/>
          <w:sz w:val="20"/>
          <w:szCs w:val="20"/>
        </w:rPr>
        <w:t>及其补充协议，对资金使用实施监</w:t>
      </w:r>
      <w:r>
        <w:rPr>
          <w:rFonts w:ascii="宋体" w:eastAsia="宋体" w:hAnsi="宋体" w:cs="宋体"/>
          <w:spacing w:val="-6"/>
          <w:sz w:val="20"/>
          <w:szCs w:val="20"/>
        </w:rPr>
        <w:t>督，审核服务提供</w:t>
      </w:r>
      <w:r>
        <w:rPr>
          <w:rFonts w:ascii="宋体" w:eastAsia="宋体" w:hAnsi="宋体" w:cs="宋体"/>
          <w:sz w:val="20"/>
          <w:szCs w:val="20"/>
        </w:rPr>
        <w:t xml:space="preserve"> </w:t>
      </w:r>
      <w:r>
        <w:rPr>
          <w:rFonts w:ascii="宋体" w:eastAsia="宋体" w:hAnsi="宋体" w:cs="宋体"/>
          <w:spacing w:val="-9"/>
          <w:sz w:val="20"/>
          <w:szCs w:val="20"/>
        </w:rPr>
        <w:t>单位提交的服务阶段性报告和付款申请；</w:t>
      </w:r>
    </w:p>
    <w:p>
      <w:pPr>
        <w:spacing w:line="261" w:lineRule="auto"/>
        <w:rPr>
          <w:rFonts w:ascii="宋体" w:eastAsia="宋体" w:hAnsi="宋体" w:cs="宋体"/>
          <w:sz w:val="20"/>
          <w:szCs w:val="20"/>
        </w:rPr>
      </w:pPr>
      <w:r>
        <w:rPr>
          <w:rFonts w:ascii="宋体" w:eastAsia="宋体" w:hAnsi="宋体" w:cs="宋体"/>
          <w:sz w:val="20"/>
          <w:szCs w:val="20"/>
        </w:rPr>
        <w:br/>
      </w:r>
      <w:r>
        <w:rPr>
          <w:rFonts w:ascii="宋体" w:eastAsia="宋体" w:hAnsi="宋体" w:cs="宋体"/>
          <w:sz w:val="20"/>
          <w:szCs w:val="20"/>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snapToGrid/>
            <w:color w:val="0000EE"/>
            <w:kern w:val="0"/>
            <w:sz w:val="30"/>
            <w:szCs w:val="30"/>
            <w:u w:val="single" w:color="0000EE"/>
          </w:rPr>
          <w:t>https://d.book118.com/917000161104006032</w:t>
        </w:r>
      </w:hyperlink>
    </w:p>
    <w:p>
      <w:pPr>
        <w:spacing w:line="261" w:lineRule="auto"/>
        <w:rPr>
          <w:rFonts w:ascii="宋体" w:eastAsia="宋体" w:hAnsi="宋体" w:cs="宋体"/>
          <w:sz w:val="20"/>
          <w:szCs w:val="20"/>
        </w:rPr>
      </w:pPr>
    </w:p>
    <w:sectPr>
      <w:footerReference w:type="default" r:id="rId25"/>
      <w:pgSz w:w="11900" w:h="16820"/>
      <w:pgMar w:top="1429" w:right="1491" w:bottom="1631" w:left="1722" w:header="0" w:footer="1502" w:gutter="0"/>
      <w:pgNumType w:start="1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Times New Roman" w:eastAsia="Times New Roman" w:hAnsi="Times New Roman" w:cs="Times New Roman"/>
        <w:sz w:val="19"/>
        <w:szCs w:val="19"/>
      </w:rPr>
    </w:pPr>
    <w:r>
      <w:rPr>
        <w:rFonts w:ascii="Times New Roman" w:eastAsia="Times New Roman" w:hAnsi="Times New Roman" w:cs="Times New Roman"/>
        <w:spacing w:val="-23"/>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9"/>
        <w:szCs w:val="19"/>
      </w:rPr>
    </w:pPr>
    <w:r>
      <w:rPr>
        <w:rFonts w:ascii="Times New Roman" w:eastAsia="Times New Roman" w:hAnsi="Times New Roman" w:cs="Times New Roman"/>
        <w:sz w:val="19"/>
        <w:szCs w:val="19"/>
      </w:rPr>
      <w:t>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2" w:lineRule="auto"/>
      <w:ind w:left="8330"/>
      <w:rPr>
        <w:rFonts w:ascii="宋体" w:eastAsia="宋体" w:hAnsi="宋体" w:cs="宋体"/>
        <w:sz w:val="14"/>
        <w:szCs w:val="14"/>
      </w:rPr>
    </w:pPr>
    <w:r>
      <w:rPr>
        <w:rFonts w:ascii="宋体" w:eastAsia="宋体" w:hAnsi="宋体" w:cs="宋体"/>
        <w:sz w:val="14"/>
        <w:szCs w:val="14"/>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IV</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rPr>
        <w:rFonts w:ascii="宋体" w:eastAsia="宋体" w:hAnsi="宋体" w:cs="宋体"/>
        <w:sz w:val="14"/>
        <w:szCs w:val="14"/>
      </w:rPr>
    </w:pPr>
    <w:r>
      <w:rPr>
        <w:rFonts w:ascii="宋体" w:eastAsia="宋体" w:hAnsi="宋体" w:cs="宋体"/>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8580"/>
      <w:rPr>
        <w:rFonts w:ascii="宋体" w:eastAsia="宋体" w:hAnsi="宋体" w:cs="宋体"/>
        <w:sz w:val="14"/>
        <w:szCs w:val="14"/>
      </w:rPr>
    </w:pPr>
    <w:r>
      <w:rPr>
        <w:rFonts w:ascii="宋体" w:eastAsia="宋体" w:hAnsi="宋体" w:cs="宋体"/>
        <w:sz w:val="14"/>
        <w:szCs w:val="14"/>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rPr>
        <w:rFonts w:ascii="宋体" w:eastAsia="宋体" w:hAnsi="宋体" w:cs="宋体"/>
        <w:sz w:val="13"/>
        <w:szCs w:val="13"/>
      </w:rPr>
    </w:pPr>
    <w:r>
      <w:rPr>
        <w:rFonts w:ascii="宋体" w:eastAsia="宋体" w:hAnsi="宋体" w:cs="宋体"/>
        <w:sz w:val="13"/>
        <w:szCs w:val="13"/>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550"/>
      <w:rPr>
        <w:rFonts w:ascii="宋体" w:eastAsia="宋体" w:hAnsi="宋体" w:cs="宋体"/>
        <w:sz w:val="14"/>
        <w:szCs w:val="14"/>
      </w:rPr>
    </w:pPr>
    <w:r>
      <w:rPr>
        <w:rFonts w:ascii="宋体" w:eastAsia="宋体" w:hAnsi="宋体" w:cs="宋体"/>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rPr>
        <w:rFonts w:ascii="宋体" w:eastAsia="宋体" w:hAnsi="宋体" w:cs="宋体"/>
        <w:sz w:val="13"/>
        <w:szCs w:val="13"/>
      </w:rPr>
    </w:pPr>
    <w:r>
      <w:rPr>
        <w:rFonts w:ascii="宋体" w:eastAsia="宋体" w:hAnsi="宋体" w:cs="宋体"/>
        <w:sz w:val="13"/>
        <w:szCs w:val="13"/>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560"/>
      <w:rPr>
        <w:rFonts w:ascii="宋体" w:eastAsia="宋体" w:hAnsi="宋体" w:cs="宋体"/>
        <w:sz w:val="14"/>
        <w:szCs w:val="14"/>
      </w:rPr>
    </w:pPr>
    <w:r>
      <w:rPr>
        <w:rFonts w:ascii="宋体" w:eastAsia="宋体" w:hAnsi="宋体" w:cs="宋体"/>
        <w:sz w:val="14"/>
        <w:szCs w:val="1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rPr>
        <w:rFonts w:ascii="宋体" w:eastAsia="宋体" w:hAnsi="宋体" w:cs="宋体"/>
        <w:sz w:val="13"/>
        <w:szCs w:val="13"/>
      </w:rPr>
    </w:pPr>
    <w:r>
      <w:rPr>
        <w:rFonts w:ascii="宋体" w:eastAsia="宋体" w:hAnsi="宋体" w:cs="宋体"/>
        <w:sz w:val="13"/>
        <w:szCs w:val="13"/>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537"/>
      <w:rPr>
        <w:rFonts w:ascii="宋体" w:eastAsia="宋体" w:hAnsi="宋体" w:cs="宋体"/>
        <w:sz w:val="13"/>
        <w:szCs w:val="13"/>
      </w:rPr>
    </w:pPr>
    <w:r>
      <w:rPr>
        <w:rFonts w:ascii="宋体" w:eastAsia="宋体" w:hAnsi="宋体" w:cs="宋体"/>
        <w:sz w:val="13"/>
        <w:szCs w:val="13"/>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4FB72D4"/>
  </w:rsids>
  <w:docVars>
    <w:docVar w:name="commondata" w:val="eyJoZGlkIjoiYTIyZGU2MmE5MjViYTBkOTFiODQ2NTE3ZWJhNThhNGE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semiHidden/>
    <w:qFormat/>
    <w:rPr>
      <w:rFonts w:ascii="黑体" w:eastAsia="黑体" w:hAnsi="黑体" w:cs="黑体"/>
      <w:sz w:val="46"/>
      <w:szCs w:val="4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宋体" w:eastAsia="宋体" w:hAnsi="宋体" w:cs="宋体"/>
      <w:sz w:val="17"/>
      <w:szCs w:val="17"/>
      <w:lang w:val="en-US" w:eastAsia="en-US" w:bidi="ar-SA"/>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image" Target="media/image4.jpeg" /><Relationship Id="rId16" Type="http://schemas.openxmlformats.org/officeDocument/2006/relationships/footer" Target="footer8.xml" /><Relationship Id="rId17" Type="http://schemas.openxmlformats.org/officeDocument/2006/relationships/hyperlink" Target="5.2.5.1" TargetMode="External" /><Relationship Id="rId18" Type="http://schemas.openxmlformats.org/officeDocument/2006/relationships/hyperlink" Target="5.2.5.2" TargetMode="External" /><Relationship Id="rId19" Type="http://schemas.openxmlformats.org/officeDocument/2006/relationships/hyperlink" Target="5.2.5.3" TargetMode="Externa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yperlink" Target="https://d.book118.com/917000161104006032" TargetMode="External" /><Relationship Id="rId25" Type="http://schemas.openxmlformats.org/officeDocument/2006/relationships/footer" Target="footer13.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1026"/>
    <customShpInfo spid="_x0000_s1034"/>
    <customShpInfo spid="_x0000_s1035"/>
    <customShpInfo spid="_x0000_s1036"/>
    <customShpInfo spid="_x0000_s1037"/>
    <customShpInfo spid="_x0000_s1038"/>
    <customShpInfo spid="_x0000_s1039"/>
    <customShpInfo spid="_x0000_s1040"/>
    <customShpInfo spid="_x0000_s1033"/>
    <customShpInfo spid="_x0000_s104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241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弥褪</cp:lastModifiedBy>
  <cp:revision>0</cp:revision>
  <dcterms:created xsi:type="dcterms:W3CDTF">2023-11-20T10:19:00Z</dcterms:created>
  <dcterms:modified xsi:type="dcterms:W3CDTF">2023-11-20T06:46:53Z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2023-11-20T10:19:13Z</vt:filetime>
  </property>
  <property fmtid="{D5CDD505-2E9C-101B-9397-08002B2CF9AE}" pid="3" name="CRO">
    <vt:lpwstr>wqlLaW5nc29mdCBQREYgdG8gV1BTIDkw</vt:lpwstr>
  </property>
  <property fmtid="{D5CDD505-2E9C-101B-9397-08002B2CF9AE}" pid="4" name="ICV">
    <vt:lpwstr>AACDEF629FA944048FAD566075D9037C_12</vt:lpwstr>
  </property>
  <property fmtid="{D5CDD505-2E9C-101B-9397-08002B2CF9AE}" pid="5" name="KSOProductBuildVer">
    <vt:lpwstr>2052-12.1.0.15712</vt:lpwstr>
  </property>
  <property fmtid="{D5CDD505-2E9C-101B-9397-08002B2CF9AE}" pid="6" name="UsrData">
    <vt:lpwstr>655ac2176f7dab001f3b8d63wl</vt:lpwstr>
  </property>
</Properties>
</file>