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阿维菌素项目规划设计方案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30" w:history="1">
        <w:r>
          <w:rPr>
            <w:rFonts w:ascii="仿宋" w:eastAsia="仿宋" w:hAnsi="仿宋" w:cs="仿宋" w:hint="eastAsia"/>
            <w:lang w:eastAsia="zh-CN"/>
          </w:rPr>
          <w:t>概论</w:t>
        </w:r>
        <w:r>
          <w:tab/>
        </w:r>
        <w:r>
          <w:fldChar w:fldCharType="begin"/>
        </w:r>
        <w:r>
          <w:instrText xml:space="preserve"> PAGEREF _Toc17130 \h </w:instrText>
        </w:r>
        <w:r>
          <w:fldChar w:fldCharType="separate"/>
        </w:r>
        <w:r>
          <w:t>3</w:t>
        </w:r>
        <w:r>
          <w:fldChar w:fldCharType="end"/>
        </w:r>
      </w:hyperlink>
    </w:p>
    <w:p>
      <w:pPr>
        <w:pStyle w:val="TOC1"/>
        <w:tabs>
          <w:tab w:val="right" w:leader="dot" w:pos="8306"/>
        </w:tabs>
      </w:pPr>
      <w:hyperlink w:anchor="_Toc8787" w:history="1">
        <w:r>
          <w:rPr>
            <w:rFonts w:ascii="仿宋" w:eastAsia="仿宋" w:hAnsi="仿宋" w:cs="仿宋" w:hint="eastAsia"/>
            <w:lang w:eastAsia="zh-CN"/>
          </w:rPr>
          <w:t>一、工艺说明</w:t>
        </w:r>
        <w:r>
          <w:tab/>
        </w:r>
        <w:r>
          <w:fldChar w:fldCharType="begin"/>
        </w:r>
        <w:r>
          <w:instrText xml:space="preserve"> PAGEREF _Toc8787 \h </w:instrText>
        </w:r>
        <w:r>
          <w:fldChar w:fldCharType="separate"/>
        </w:r>
        <w:r>
          <w:t>3</w:t>
        </w:r>
        <w:r>
          <w:fldChar w:fldCharType="end"/>
        </w:r>
      </w:hyperlink>
    </w:p>
    <w:p>
      <w:pPr>
        <w:pStyle w:val="TOC2"/>
        <w:tabs>
          <w:tab w:val="right" w:leader="dot" w:pos="8306"/>
        </w:tabs>
      </w:pPr>
      <w:hyperlink w:anchor="_Toc10648" w:history="1">
        <w:r>
          <w:rPr>
            <w:rFonts w:ascii="仿宋" w:eastAsia="仿宋" w:hAnsi="仿宋" w:cs="仿宋" w:hint="eastAsia"/>
            <w:lang w:eastAsia="zh-CN"/>
          </w:rPr>
          <w:t>(一)、技术管理特点</w:t>
        </w:r>
        <w:r>
          <w:tab/>
        </w:r>
        <w:r>
          <w:fldChar w:fldCharType="begin"/>
        </w:r>
        <w:r>
          <w:instrText xml:space="preserve"> PAGEREF _Toc10648 \h </w:instrText>
        </w:r>
        <w:r>
          <w:fldChar w:fldCharType="separate"/>
        </w:r>
        <w:r>
          <w:t>3</w:t>
        </w:r>
        <w:r>
          <w:fldChar w:fldCharType="end"/>
        </w:r>
      </w:hyperlink>
    </w:p>
    <w:p>
      <w:pPr>
        <w:pStyle w:val="TOC2"/>
        <w:tabs>
          <w:tab w:val="right" w:leader="dot" w:pos="8306"/>
        </w:tabs>
      </w:pPr>
      <w:hyperlink w:anchor="_Toc17022" w:history="1">
        <w:r>
          <w:rPr>
            <w:rFonts w:ascii="仿宋" w:eastAsia="仿宋" w:hAnsi="仿宋" w:cs="仿宋" w:hint="eastAsia"/>
            <w:lang w:eastAsia="zh-CN"/>
          </w:rPr>
          <w:t>(二)、阿维菌素项目工艺技术设计方案</w:t>
        </w:r>
        <w:r>
          <w:tab/>
        </w:r>
        <w:r>
          <w:fldChar w:fldCharType="begin"/>
        </w:r>
        <w:r>
          <w:instrText xml:space="preserve"> PAGEREF _Toc17022 \h </w:instrText>
        </w:r>
        <w:r>
          <w:fldChar w:fldCharType="separate"/>
        </w:r>
        <w:r>
          <w:t>4</w:t>
        </w:r>
        <w:r>
          <w:fldChar w:fldCharType="end"/>
        </w:r>
      </w:hyperlink>
    </w:p>
    <w:p>
      <w:pPr>
        <w:pStyle w:val="TOC2"/>
        <w:tabs>
          <w:tab w:val="right" w:leader="dot" w:pos="8306"/>
        </w:tabs>
      </w:pPr>
      <w:hyperlink w:anchor="_Toc19993" w:history="1">
        <w:r>
          <w:rPr>
            <w:rFonts w:ascii="仿宋" w:eastAsia="仿宋" w:hAnsi="仿宋" w:cs="仿宋" w:hint="eastAsia"/>
            <w:lang w:eastAsia="zh-CN"/>
          </w:rPr>
          <w:t>(三)、设备选型方案</w:t>
        </w:r>
        <w:r>
          <w:tab/>
        </w:r>
        <w:r>
          <w:fldChar w:fldCharType="begin"/>
        </w:r>
        <w:r>
          <w:instrText xml:space="preserve"> PAGEREF _Toc19993 \h </w:instrText>
        </w:r>
        <w:r>
          <w:fldChar w:fldCharType="separate"/>
        </w:r>
        <w:r>
          <w:t>5</w:t>
        </w:r>
        <w:r>
          <w:fldChar w:fldCharType="end"/>
        </w:r>
      </w:hyperlink>
    </w:p>
    <w:p>
      <w:pPr>
        <w:pStyle w:val="TOC1"/>
        <w:tabs>
          <w:tab w:val="right" w:leader="dot" w:pos="8306"/>
        </w:tabs>
      </w:pPr>
      <w:hyperlink w:anchor="_Toc16654" w:history="1">
        <w:r>
          <w:rPr>
            <w:rFonts w:ascii="仿宋" w:eastAsia="仿宋" w:hAnsi="仿宋" w:cs="仿宋" w:hint="eastAsia"/>
            <w:lang w:eastAsia="zh-CN"/>
          </w:rPr>
          <w:t>二、阿维菌素项目可持续发展</w:t>
        </w:r>
        <w:r>
          <w:tab/>
        </w:r>
        <w:r>
          <w:fldChar w:fldCharType="begin"/>
        </w:r>
        <w:r>
          <w:instrText xml:space="preserve"> PAGEREF _Toc16654 \h </w:instrText>
        </w:r>
        <w:r>
          <w:fldChar w:fldCharType="separate"/>
        </w:r>
        <w:r>
          <w:t>7</w:t>
        </w:r>
        <w:r>
          <w:fldChar w:fldCharType="end"/>
        </w:r>
      </w:hyperlink>
    </w:p>
    <w:p>
      <w:pPr>
        <w:pStyle w:val="TOC2"/>
        <w:tabs>
          <w:tab w:val="right" w:leader="dot" w:pos="8306"/>
        </w:tabs>
      </w:pPr>
      <w:hyperlink w:anchor="_Toc7379" w:history="1">
        <w:r>
          <w:rPr>
            <w:rFonts w:ascii="仿宋" w:eastAsia="仿宋" w:hAnsi="仿宋" w:cs="仿宋" w:hint="eastAsia"/>
            <w:lang w:eastAsia="zh-CN"/>
          </w:rPr>
          <w:t>(一)、可持续战略与实践</w:t>
        </w:r>
        <w:r>
          <w:tab/>
        </w:r>
        <w:r>
          <w:fldChar w:fldCharType="begin"/>
        </w:r>
        <w:r>
          <w:instrText xml:space="preserve"> PAGEREF _Toc7379 \h </w:instrText>
        </w:r>
        <w:r>
          <w:fldChar w:fldCharType="separate"/>
        </w:r>
        <w:r>
          <w:t>7</w:t>
        </w:r>
        <w:r>
          <w:fldChar w:fldCharType="end"/>
        </w:r>
      </w:hyperlink>
    </w:p>
    <w:p>
      <w:pPr>
        <w:pStyle w:val="TOC2"/>
        <w:tabs>
          <w:tab w:val="right" w:leader="dot" w:pos="8306"/>
        </w:tabs>
      </w:pPr>
      <w:hyperlink w:anchor="_Toc18894" w:history="1">
        <w:r>
          <w:rPr>
            <w:rFonts w:ascii="仿宋" w:eastAsia="仿宋" w:hAnsi="仿宋" w:cs="仿宋" w:hint="eastAsia"/>
            <w:lang w:eastAsia="zh-CN"/>
          </w:rPr>
          <w:t>(二)、环保与社会责任</w:t>
        </w:r>
        <w:r>
          <w:tab/>
        </w:r>
        <w:r>
          <w:fldChar w:fldCharType="begin"/>
        </w:r>
        <w:r>
          <w:instrText xml:space="preserve"> PAGEREF _Toc18894 \h </w:instrText>
        </w:r>
        <w:r>
          <w:fldChar w:fldCharType="separate"/>
        </w:r>
        <w:r>
          <w:t>7</w:t>
        </w:r>
        <w:r>
          <w:fldChar w:fldCharType="end"/>
        </w:r>
      </w:hyperlink>
    </w:p>
    <w:p>
      <w:pPr>
        <w:pStyle w:val="TOC1"/>
        <w:tabs>
          <w:tab w:val="right" w:leader="dot" w:pos="8306"/>
        </w:tabs>
      </w:pPr>
      <w:hyperlink w:anchor="_Toc10091" w:history="1">
        <w:r>
          <w:rPr>
            <w:rFonts w:ascii="仿宋" w:eastAsia="仿宋" w:hAnsi="仿宋" w:cs="仿宋" w:hint="eastAsia"/>
            <w:lang w:eastAsia="zh-CN"/>
          </w:rPr>
          <w:t>三、阿维菌素项目建设单位说明</w:t>
        </w:r>
        <w:r>
          <w:tab/>
        </w:r>
        <w:r>
          <w:fldChar w:fldCharType="begin"/>
        </w:r>
        <w:r>
          <w:instrText xml:space="preserve"> PAGEREF _Toc10091 \h </w:instrText>
        </w:r>
        <w:r>
          <w:fldChar w:fldCharType="separate"/>
        </w:r>
        <w:r>
          <w:t>8</w:t>
        </w:r>
        <w:r>
          <w:fldChar w:fldCharType="end"/>
        </w:r>
      </w:hyperlink>
    </w:p>
    <w:p>
      <w:pPr>
        <w:pStyle w:val="TOC2"/>
        <w:tabs>
          <w:tab w:val="right" w:leader="dot" w:pos="8306"/>
        </w:tabs>
      </w:pPr>
      <w:hyperlink w:anchor="_Toc12435" w:history="1">
        <w:r>
          <w:rPr>
            <w:rFonts w:ascii="仿宋" w:eastAsia="仿宋" w:hAnsi="仿宋" w:cs="仿宋" w:hint="eastAsia"/>
            <w:lang w:eastAsia="zh-CN"/>
          </w:rPr>
          <w:t>(一)、阿维菌素项目承办单位基本情况</w:t>
        </w:r>
        <w:r>
          <w:tab/>
        </w:r>
        <w:r>
          <w:fldChar w:fldCharType="begin"/>
        </w:r>
        <w:r>
          <w:instrText xml:space="preserve"> PAGEREF _Toc12435 \h </w:instrText>
        </w:r>
        <w:r>
          <w:fldChar w:fldCharType="separate"/>
        </w:r>
        <w:r>
          <w:t>8</w:t>
        </w:r>
        <w:r>
          <w:fldChar w:fldCharType="end"/>
        </w:r>
      </w:hyperlink>
    </w:p>
    <w:p>
      <w:pPr>
        <w:pStyle w:val="TOC2"/>
        <w:tabs>
          <w:tab w:val="right" w:leader="dot" w:pos="8306"/>
        </w:tabs>
      </w:pPr>
      <w:hyperlink w:anchor="_Toc13" w:history="1">
        <w:r>
          <w:rPr>
            <w:rFonts w:ascii="仿宋" w:eastAsia="仿宋" w:hAnsi="仿宋" w:cs="仿宋" w:hint="eastAsia"/>
            <w:lang w:eastAsia="zh-CN"/>
          </w:rPr>
          <w:t>(二)、公司经济效益分析</w:t>
        </w:r>
        <w:r>
          <w:tab/>
        </w:r>
        <w:r>
          <w:fldChar w:fldCharType="begin"/>
        </w:r>
        <w:r>
          <w:instrText xml:space="preserve"> PAGEREF _Toc13 \h </w:instrText>
        </w:r>
        <w:r>
          <w:fldChar w:fldCharType="separate"/>
        </w:r>
        <w:r>
          <w:t>9</w:t>
        </w:r>
        <w:r>
          <w:fldChar w:fldCharType="end"/>
        </w:r>
      </w:hyperlink>
    </w:p>
    <w:p>
      <w:pPr>
        <w:pStyle w:val="TOC1"/>
        <w:tabs>
          <w:tab w:val="right" w:leader="dot" w:pos="8306"/>
        </w:tabs>
      </w:pPr>
      <w:hyperlink w:anchor="_Toc7676" w:history="1">
        <w:r>
          <w:rPr>
            <w:rFonts w:ascii="仿宋" w:eastAsia="仿宋" w:hAnsi="仿宋" w:cs="仿宋" w:hint="eastAsia"/>
            <w:lang w:eastAsia="zh-CN"/>
          </w:rPr>
          <w:t>四、阿维菌素项目建设背景及必要性分析</w:t>
        </w:r>
        <w:r>
          <w:tab/>
        </w:r>
        <w:r>
          <w:fldChar w:fldCharType="begin"/>
        </w:r>
        <w:r>
          <w:instrText xml:space="preserve"> PAGEREF _Toc7676 \h </w:instrText>
        </w:r>
        <w:r>
          <w:fldChar w:fldCharType="separate"/>
        </w:r>
        <w:r>
          <w:t>10</w:t>
        </w:r>
        <w:r>
          <w:fldChar w:fldCharType="end"/>
        </w:r>
      </w:hyperlink>
    </w:p>
    <w:p>
      <w:pPr>
        <w:pStyle w:val="TOC2"/>
        <w:tabs>
          <w:tab w:val="right" w:leader="dot" w:pos="8306"/>
        </w:tabs>
      </w:pPr>
      <w:hyperlink w:anchor="_Toc30604" w:history="1">
        <w:r>
          <w:rPr>
            <w:rFonts w:ascii="仿宋" w:eastAsia="仿宋" w:hAnsi="仿宋" w:cs="仿宋" w:hint="eastAsia"/>
            <w:lang w:eastAsia="zh-CN"/>
          </w:rPr>
          <w:t>(一)、阿维菌素项目背景分析</w:t>
        </w:r>
        <w:r>
          <w:tab/>
        </w:r>
        <w:r>
          <w:fldChar w:fldCharType="begin"/>
        </w:r>
        <w:r>
          <w:instrText xml:space="preserve"> PAGEREF _Toc30604 \h </w:instrText>
        </w:r>
        <w:r>
          <w:fldChar w:fldCharType="separate"/>
        </w:r>
        <w:r>
          <w:t>10</w:t>
        </w:r>
        <w:r>
          <w:fldChar w:fldCharType="end"/>
        </w:r>
      </w:hyperlink>
    </w:p>
    <w:p>
      <w:pPr>
        <w:pStyle w:val="TOC2"/>
        <w:tabs>
          <w:tab w:val="right" w:leader="dot" w:pos="8306"/>
        </w:tabs>
      </w:pPr>
      <w:hyperlink w:anchor="_Toc1908" w:history="1">
        <w:r>
          <w:rPr>
            <w:rFonts w:ascii="仿宋" w:eastAsia="仿宋" w:hAnsi="仿宋" w:cs="仿宋" w:hint="eastAsia"/>
            <w:lang w:eastAsia="zh-CN"/>
          </w:rPr>
          <w:t>(二)、阿维菌素项目建设必要性分析</w:t>
        </w:r>
        <w:r>
          <w:tab/>
        </w:r>
        <w:r>
          <w:fldChar w:fldCharType="begin"/>
        </w:r>
        <w:r>
          <w:instrText xml:space="preserve"> PAGEREF _Toc1908 \h </w:instrText>
        </w:r>
        <w:r>
          <w:fldChar w:fldCharType="separate"/>
        </w:r>
        <w:r>
          <w:t>11</w:t>
        </w:r>
        <w:r>
          <w:fldChar w:fldCharType="end"/>
        </w:r>
      </w:hyperlink>
    </w:p>
    <w:p>
      <w:pPr>
        <w:pStyle w:val="TOC1"/>
        <w:tabs>
          <w:tab w:val="right" w:leader="dot" w:pos="8306"/>
        </w:tabs>
      </w:pPr>
      <w:hyperlink w:anchor="_Toc7656" w:history="1">
        <w:r>
          <w:rPr>
            <w:rFonts w:ascii="仿宋" w:eastAsia="仿宋" w:hAnsi="仿宋" w:cs="仿宋" w:hint="eastAsia"/>
            <w:lang w:eastAsia="zh-CN"/>
          </w:rPr>
          <w:t>五、阿维菌素项目土建工程</w:t>
        </w:r>
        <w:r>
          <w:tab/>
        </w:r>
        <w:r>
          <w:fldChar w:fldCharType="begin"/>
        </w:r>
        <w:r>
          <w:instrText xml:space="preserve"> PAGEREF _Toc7656 \h </w:instrText>
        </w:r>
        <w:r>
          <w:fldChar w:fldCharType="separate"/>
        </w:r>
        <w:r>
          <w:t>13</w:t>
        </w:r>
        <w:r>
          <w:fldChar w:fldCharType="end"/>
        </w:r>
      </w:hyperlink>
    </w:p>
    <w:p>
      <w:pPr>
        <w:pStyle w:val="TOC2"/>
        <w:tabs>
          <w:tab w:val="right" w:leader="dot" w:pos="8306"/>
        </w:tabs>
      </w:pPr>
      <w:hyperlink w:anchor="_Toc29746" w:history="1">
        <w:r>
          <w:rPr>
            <w:rFonts w:ascii="仿宋" w:eastAsia="仿宋" w:hAnsi="仿宋" w:cs="仿宋" w:hint="eastAsia"/>
            <w:lang w:eastAsia="zh-CN"/>
          </w:rPr>
          <w:t>(一)、建筑工程设计原则</w:t>
        </w:r>
        <w:r>
          <w:tab/>
        </w:r>
        <w:r>
          <w:fldChar w:fldCharType="begin"/>
        </w:r>
        <w:r>
          <w:instrText xml:space="preserve"> PAGEREF _Toc29746 \h </w:instrText>
        </w:r>
        <w:r>
          <w:fldChar w:fldCharType="separate"/>
        </w:r>
        <w:r>
          <w:t>13</w:t>
        </w:r>
        <w:r>
          <w:fldChar w:fldCharType="end"/>
        </w:r>
      </w:hyperlink>
    </w:p>
    <w:p>
      <w:pPr>
        <w:pStyle w:val="TOC2"/>
        <w:tabs>
          <w:tab w:val="right" w:leader="dot" w:pos="8306"/>
        </w:tabs>
      </w:pPr>
      <w:hyperlink w:anchor="_Toc8140" w:history="1">
        <w:r>
          <w:rPr>
            <w:rFonts w:ascii="仿宋" w:eastAsia="仿宋" w:hAnsi="仿宋" w:cs="仿宋" w:hint="eastAsia"/>
            <w:lang w:eastAsia="zh-CN"/>
          </w:rPr>
          <w:t>(二)、土建工程设计年限及安全等级</w:t>
        </w:r>
        <w:r>
          <w:tab/>
        </w:r>
        <w:r>
          <w:fldChar w:fldCharType="begin"/>
        </w:r>
        <w:r>
          <w:instrText xml:space="preserve"> PAGEREF _Toc8140 \h </w:instrText>
        </w:r>
        <w:r>
          <w:fldChar w:fldCharType="separate"/>
        </w:r>
        <w:r>
          <w:t>14</w:t>
        </w:r>
        <w:r>
          <w:fldChar w:fldCharType="end"/>
        </w:r>
      </w:hyperlink>
    </w:p>
    <w:p>
      <w:pPr>
        <w:pStyle w:val="TOC2"/>
        <w:tabs>
          <w:tab w:val="right" w:leader="dot" w:pos="8306"/>
        </w:tabs>
      </w:pPr>
      <w:hyperlink w:anchor="_Toc24392" w:history="1">
        <w:r>
          <w:rPr>
            <w:rFonts w:ascii="仿宋" w:eastAsia="仿宋" w:hAnsi="仿宋" w:cs="仿宋" w:hint="eastAsia"/>
            <w:lang w:eastAsia="zh-CN"/>
          </w:rPr>
          <w:t>(三)、建筑工程设计总体要求</w:t>
        </w:r>
        <w:r>
          <w:tab/>
        </w:r>
        <w:r>
          <w:fldChar w:fldCharType="begin"/>
        </w:r>
        <w:r>
          <w:instrText xml:space="preserve"> PAGEREF _Toc24392 \h </w:instrText>
        </w:r>
        <w:r>
          <w:fldChar w:fldCharType="separate"/>
        </w:r>
        <w:r>
          <w:t>15</w:t>
        </w:r>
        <w:r>
          <w:fldChar w:fldCharType="end"/>
        </w:r>
      </w:hyperlink>
    </w:p>
    <w:p>
      <w:pPr>
        <w:pStyle w:val="TOC2"/>
        <w:tabs>
          <w:tab w:val="right" w:leader="dot" w:pos="8306"/>
        </w:tabs>
      </w:pPr>
      <w:hyperlink w:anchor="_Toc12521" w:history="1">
        <w:r>
          <w:rPr>
            <w:rFonts w:ascii="仿宋" w:eastAsia="仿宋" w:hAnsi="仿宋" w:cs="仿宋" w:hint="eastAsia"/>
            <w:lang w:eastAsia="zh-CN"/>
          </w:rPr>
          <w:t>(四)、土建工程建设指标</w:t>
        </w:r>
        <w:r>
          <w:tab/>
        </w:r>
        <w:r>
          <w:fldChar w:fldCharType="begin"/>
        </w:r>
        <w:r>
          <w:instrText xml:space="preserve"> PAGEREF _Toc12521 \h </w:instrText>
        </w:r>
        <w:r>
          <w:fldChar w:fldCharType="separate"/>
        </w:r>
        <w:r>
          <w:t>16</w:t>
        </w:r>
        <w:r>
          <w:fldChar w:fldCharType="end"/>
        </w:r>
      </w:hyperlink>
    </w:p>
    <w:p>
      <w:pPr>
        <w:pStyle w:val="TOC1"/>
        <w:tabs>
          <w:tab w:val="right" w:leader="dot" w:pos="8306"/>
        </w:tabs>
      </w:pPr>
      <w:hyperlink w:anchor="_Toc18167" w:history="1">
        <w:r>
          <w:rPr>
            <w:rFonts w:ascii="仿宋" w:eastAsia="仿宋" w:hAnsi="仿宋" w:cs="仿宋" w:hint="eastAsia"/>
            <w:lang w:eastAsia="zh-CN"/>
          </w:rPr>
          <w:t>六、阿维菌素项目绩效评估</w:t>
        </w:r>
        <w:r>
          <w:tab/>
        </w:r>
        <w:r>
          <w:fldChar w:fldCharType="begin"/>
        </w:r>
        <w:r>
          <w:instrText xml:space="preserve"> PAGEREF _Toc18167 \h </w:instrText>
        </w:r>
        <w:r>
          <w:fldChar w:fldCharType="separate"/>
        </w:r>
        <w:r>
          <w:t>16</w:t>
        </w:r>
        <w:r>
          <w:fldChar w:fldCharType="end"/>
        </w:r>
      </w:hyperlink>
    </w:p>
    <w:p>
      <w:pPr>
        <w:pStyle w:val="TOC2"/>
        <w:tabs>
          <w:tab w:val="right" w:leader="dot" w:pos="8306"/>
        </w:tabs>
      </w:pPr>
      <w:hyperlink w:anchor="_Toc29290" w:history="1">
        <w:r>
          <w:rPr>
            <w:rFonts w:ascii="仿宋" w:eastAsia="仿宋" w:hAnsi="仿宋" w:cs="仿宋" w:hint="eastAsia"/>
            <w:lang w:eastAsia="zh-CN"/>
          </w:rPr>
          <w:t>(一)、绩效评估指标</w:t>
        </w:r>
        <w:r>
          <w:tab/>
        </w:r>
        <w:r>
          <w:fldChar w:fldCharType="begin"/>
        </w:r>
        <w:r>
          <w:instrText xml:space="preserve"> PAGEREF _Toc29290 \h </w:instrText>
        </w:r>
        <w:r>
          <w:fldChar w:fldCharType="separate"/>
        </w:r>
        <w:r>
          <w:t>16</w:t>
        </w:r>
        <w:r>
          <w:fldChar w:fldCharType="end"/>
        </w:r>
      </w:hyperlink>
    </w:p>
    <w:p>
      <w:pPr>
        <w:pStyle w:val="TOC2"/>
        <w:tabs>
          <w:tab w:val="right" w:leader="dot" w:pos="8306"/>
        </w:tabs>
      </w:pPr>
      <w:hyperlink w:anchor="_Toc15336" w:history="1">
        <w:r>
          <w:rPr>
            <w:rFonts w:ascii="仿宋" w:eastAsia="仿宋" w:hAnsi="仿宋" w:cs="仿宋" w:hint="eastAsia"/>
            <w:lang w:eastAsia="zh-CN"/>
          </w:rPr>
          <w:t>(二)、绩效评估方法</w:t>
        </w:r>
        <w:r>
          <w:tab/>
        </w:r>
        <w:r>
          <w:fldChar w:fldCharType="begin"/>
        </w:r>
        <w:r>
          <w:instrText xml:space="preserve"> PAGEREF _Toc15336 \h </w:instrText>
        </w:r>
        <w:r>
          <w:fldChar w:fldCharType="separate"/>
        </w:r>
        <w:r>
          <w:t>17</w:t>
        </w:r>
        <w:r>
          <w:fldChar w:fldCharType="end"/>
        </w:r>
      </w:hyperlink>
    </w:p>
    <w:p>
      <w:pPr>
        <w:pStyle w:val="TOC2"/>
        <w:tabs>
          <w:tab w:val="right" w:leader="dot" w:pos="8306"/>
        </w:tabs>
      </w:pPr>
      <w:hyperlink w:anchor="_Toc32215" w:history="1">
        <w:r>
          <w:rPr>
            <w:rFonts w:ascii="仿宋" w:eastAsia="仿宋" w:hAnsi="仿宋" w:cs="仿宋" w:hint="eastAsia"/>
            <w:lang w:eastAsia="zh-CN"/>
          </w:rPr>
          <w:t>(三)、绩效评估周期</w:t>
        </w:r>
        <w:r>
          <w:tab/>
        </w:r>
        <w:r>
          <w:fldChar w:fldCharType="begin"/>
        </w:r>
        <w:r>
          <w:instrText xml:space="preserve"> PAGEREF _Toc32215 \h </w:instrText>
        </w:r>
        <w:r>
          <w:fldChar w:fldCharType="separate"/>
        </w:r>
        <w:r>
          <w:t>18</w:t>
        </w:r>
        <w:r>
          <w:fldChar w:fldCharType="end"/>
        </w:r>
      </w:hyperlink>
    </w:p>
    <w:p>
      <w:pPr>
        <w:pStyle w:val="TOC1"/>
        <w:tabs>
          <w:tab w:val="right" w:leader="dot" w:pos="8306"/>
        </w:tabs>
      </w:pPr>
      <w:hyperlink w:anchor="_Toc5889" w:history="1">
        <w:r>
          <w:rPr>
            <w:rFonts w:ascii="仿宋" w:eastAsia="仿宋" w:hAnsi="仿宋" w:cs="仿宋" w:hint="eastAsia"/>
            <w:lang w:eastAsia="zh-CN"/>
          </w:rPr>
          <w:t>七、生产安全保护</w:t>
        </w:r>
        <w:r>
          <w:tab/>
        </w:r>
        <w:r>
          <w:fldChar w:fldCharType="begin"/>
        </w:r>
        <w:r>
          <w:instrText xml:space="preserve"> PAGEREF _Toc5889 \h </w:instrText>
        </w:r>
        <w:r>
          <w:fldChar w:fldCharType="separate"/>
        </w:r>
        <w:r>
          <w:t>19</w:t>
        </w:r>
        <w:r>
          <w:fldChar w:fldCharType="end"/>
        </w:r>
      </w:hyperlink>
    </w:p>
    <w:p>
      <w:pPr>
        <w:pStyle w:val="TOC2"/>
        <w:tabs>
          <w:tab w:val="right" w:leader="dot" w:pos="8306"/>
        </w:tabs>
      </w:pPr>
      <w:hyperlink w:anchor="_Toc16403" w:history="1">
        <w:r>
          <w:rPr>
            <w:rFonts w:ascii="仿宋" w:eastAsia="仿宋" w:hAnsi="仿宋" w:cs="仿宋" w:hint="eastAsia"/>
            <w:lang w:eastAsia="zh-CN"/>
          </w:rPr>
          <w:t>(一)、消防安全</w:t>
        </w:r>
        <w:r>
          <w:tab/>
        </w:r>
        <w:r>
          <w:fldChar w:fldCharType="begin"/>
        </w:r>
        <w:r>
          <w:instrText xml:space="preserve"> PAGEREF _Toc16403 \h </w:instrText>
        </w:r>
        <w:r>
          <w:fldChar w:fldCharType="separate"/>
        </w:r>
        <w:r>
          <w:t>19</w:t>
        </w:r>
        <w:r>
          <w:fldChar w:fldCharType="end"/>
        </w:r>
      </w:hyperlink>
    </w:p>
    <w:p>
      <w:pPr>
        <w:pStyle w:val="TOC2"/>
        <w:tabs>
          <w:tab w:val="right" w:leader="dot" w:pos="8306"/>
        </w:tabs>
      </w:pPr>
      <w:hyperlink w:anchor="_Toc29407" w:history="1">
        <w:r>
          <w:rPr>
            <w:rFonts w:ascii="仿宋" w:eastAsia="仿宋" w:hAnsi="仿宋" w:cs="仿宋" w:hint="eastAsia"/>
            <w:lang w:eastAsia="zh-CN"/>
          </w:rPr>
          <w:t>(二)、防火防爆总图布置措施</w:t>
        </w:r>
        <w:r>
          <w:tab/>
        </w:r>
        <w:r>
          <w:fldChar w:fldCharType="begin"/>
        </w:r>
        <w:r>
          <w:instrText xml:space="preserve"> PAGEREF _Toc29407 \h </w:instrText>
        </w:r>
        <w:r>
          <w:fldChar w:fldCharType="separate"/>
        </w:r>
        <w:r>
          <w:t>21</w:t>
        </w:r>
        <w:r>
          <w:fldChar w:fldCharType="end"/>
        </w:r>
      </w:hyperlink>
    </w:p>
    <w:p>
      <w:pPr>
        <w:pStyle w:val="TOC2"/>
        <w:tabs>
          <w:tab w:val="right" w:leader="dot" w:pos="8306"/>
        </w:tabs>
      </w:pPr>
      <w:hyperlink w:anchor="_Toc28004" w:history="1">
        <w:r>
          <w:rPr>
            <w:rFonts w:ascii="仿宋" w:eastAsia="仿宋" w:hAnsi="仿宋" w:cs="仿宋" w:hint="eastAsia"/>
            <w:lang w:eastAsia="zh-CN"/>
          </w:rPr>
          <w:t>(三)、自然灾害防范措施</w:t>
        </w:r>
        <w:r>
          <w:tab/>
        </w:r>
        <w:r>
          <w:fldChar w:fldCharType="begin"/>
        </w:r>
        <w:r>
          <w:instrText xml:space="preserve"> PAGEREF _Toc28004 \h </w:instrText>
        </w:r>
        <w:r>
          <w:fldChar w:fldCharType="separate"/>
        </w:r>
        <w:r>
          <w:t>21</w:t>
        </w:r>
        <w:r>
          <w:fldChar w:fldCharType="end"/>
        </w:r>
      </w:hyperlink>
    </w:p>
    <w:p>
      <w:pPr>
        <w:pStyle w:val="TOC2"/>
        <w:tabs>
          <w:tab w:val="right" w:leader="dot" w:pos="8306"/>
        </w:tabs>
      </w:pPr>
      <w:hyperlink w:anchor="_Toc11850" w:history="1">
        <w:r>
          <w:rPr>
            <w:rFonts w:ascii="仿宋" w:eastAsia="仿宋" w:hAnsi="仿宋" w:cs="仿宋" w:hint="eastAsia"/>
            <w:lang w:eastAsia="zh-CN"/>
          </w:rPr>
          <w:t>(四)、安全色及安全标志使用要求</w:t>
        </w:r>
        <w:r>
          <w:tab/>
        </w:r>
        <w:r>
          <w:fldChar w:fldCharType="begin"/>
        </w:r>
        <w:r>
          <w:instrText xml:space="preserve"> PAGEREF _Toc11850 \h </w:instrText>
        </w:r>
        <w:r>
          <w:fldChar w:fldCharType="separate"/>
        </w:r>
        <w:r>
          <w:t>22</w:t>
        </w:r>
        <w:r>
          <w:fldChar w:fldCharType="end"/>
        </w:r>
      </w:hyperlink>
    </w:p>
    <w:p>
      <w:pPr>
        <w:pStyle w:val="TOC2"/>
        <w:tabs>
          <w:tab w:val="right" w:leader="dot" w:pos="8306"/>
        </w:tabs>
      </w:pPr>
      <w:hyperlink w:anchor="_Toc24230" w:history="1">
        <w:r>
          <w:rPr>
            <w:rFonts w:ascii="仿宋" w:eastAsia="仿宋" w:hAnsi="仿宋" w:cs="仿宋" w:hint="eastAsia"/>
            <w:lang w:eastAsia="zh-CN"/>
          </w:rPr>
          <w:t>(五)、防尘防毒措施</w:t>
        </w:r>
        <w:r>
          <w:tab/>
        </w:r>
        <w:r>
          <w:fldChar w:fldCharType="begin"/>
        </w:r>
        <w:r>
          <w:instrText xml:space="preserve"> PAGEREF _Toc24230 \h </w:instrText>
        </w:r>
        <w:r>
          <w:fldChar w:fldCharType="separate"/>
        </w:r>
        <w:r>
          <w:t>23</w:t>
        </w:r>
        <w:r>
          <w:fldChar w:fldCharType="end"/>
        </w:r>
      </w:hyperlink>
    </w:p>
    <w:p>
      <w:pPr>
        <w:pStyle w:val="TOC2"/>
        <w:tabs>
          <w:tab w:val="right" w:leader="dot" w:pos="8306"/>
        </w:tabs>
      </w:pPr>
      <w:hyperlink w:anchor="_Toc10011" w:history="1">
        <w:r>
          <w:rPr>
            <w:rFonts w:ascii="仿宋" w:eastAsia="仿宋" w:hAnsi="仿宋" w:cs="仿宋" w:hint="eastAsia"/>
            <w:lang w:eastAsia="zh-CN"/>
          </w:rPr>
          <w:t>(六)、防静电、触电防护及防雷措施</w:t>
        </w:r>
        <w:r>
          <w:tab/>
        </w:r>
        <w:r>
          <w:fldChar w:fldCharType="begin"/>
        </w:r>
        <w:r>
          <w:instrText xml:space="preserve"> PAGEREF _Toc10011 \h </w:instrText>
        </w:r>
        <w:r>
          <w:fldChar w:fldCharType="separate"/>
        </w:r>
        <w:r>
          <w:t>24</w:t>
        </w:r>
        <w:r>
          <w:fldChar w:fldCharType="end"/>
        </w:r>
      </w:hyperlink>
    </w:p>
    <w:p>
      <w:pPr>
        <w:pStyle w:val="TOC2"/>
        <w:tabs>
          <w:tab w:val="right" w:leader="dot" w:pos="8306"/>
        </w:tabs>
      </w:pPr>
      <w:hyperlink w:anchor="_Toc26896" w:history="1">
        <w:r>
          <w:rPr>
            <w:rFonts w:ascii="仿宋" w:eastAsia="仿宋" w:hAnsi="仿宋" w:cs="仿宋" w:hint="eastAsia"/>
            <w:lang w:eastAsia="zh-CN"/>
          </w:rPr>
          <w:t>(七)、机械设备安全保障措施</w:t>
        </w:r>
        <w:r>
          <w:tab/>
        </w:r>
        <w:r>
          <w:fldChar w:fldCharType="begin"/>
        </w:r>
        <w:r>
          <w:instrText xml:space="preserve"> PAGEREF _Toc26896 \h </w:instrText>
        </w:r>
        <w:r>
          <w:fldChar w:fldCharType="separate"/>
        </w:r>
        <w:r>
          <w:t>26</w:t>
        </w:r>
        <w:r>
          <w:fldChar w:fldCharType="end"/>
        </w:r>
      </w:hyperlink>
    </w:p>
    <w:p>
      <w:pPr>
        <w:pStyle w:val="TOC1"/>
        <w:tabs>
          <w:tab w:val="right" w:leader="dot" w:pos="8306"/>
        </w:tabs>
      </w:pPr>
      <w:hyperlink w:anchor="_Toc6502" w:history="1">
        <w:r>
          <w:rPr>
            <w:rFonts w:ascii="仿宋" w:eastAsia="仿宋" w:hAnsi="仿宋" w:cs="仿宋" w:hint="eastAsia"/>
            <w:lang w:eastAsia="zh-CN"/>
          </w:rPr>
          <w:t>八、阿维菌素项目风险管理</w:t>
        </w:r>
        <w:r>
          <w:tab/>
        </w:r>
        <w:r>
          <w:fldChar w:fldCharType="begin"/>
        </w:r>
        <w:r>
          <w:instrText xml:space="preserve"> PAGEREF _Toc6502 \h </w:instrText>
        </w:r>
        <w:r>
          <w:fldChar w:fldCharType="separate"/>
        </w:r>
        <w:r>
          <w:t>27</w:t>
        </w:r>
        <w:r>
          <w:fldChar w:fldCharType="end"/>
        </w:r>
      </w:hyperlink>
    </w:p>
    <w:p>
      <w:pPr>
        <w:pStyle w:val="TOC2"/>
        <w:tabs>
          <w:tab w:val="right" w:leader="dot" w:pos="8306"/>
        </w:tabs>
      </w:pPr>
      <w:hyperlink w:anchor="_Toc3386" w:history="1">
        <w:r>
          <w:rPr>
            <w:rFonts w:ascii="仿宋" w:eastAsia="仿宋" w:hAnsi="仿宋" w:cs="仿宋" w:hint="eastAsia"/>
            <w:lang w:eastAsia="zh-CN"/>
          </w:rPr>
          <w:t>(一)、风险识别与评估</w:t>
        </w:r>
        <w:r>
          <w:tab/>
        </w:r>
        <w:r>
          <w:fldChar w:fldCharType="begin"/>
        </w:r>
        <w:r>
          <w:instrText xml:space="preserve"> PAGEREF _Toc3386 \h </w:instrText>
        </w:r>
        <w:r>
          <w:fldChar w:fldCharType="separate"/>
        </w:r>
        <w:r>
          <w:t>27</w:t>
        </w:r>
        <w:r>
          <w:fldChar w:fldCharType="end"/>
        </w:r>
      </w:hyperlink>
    </w:p>
    <w:p>
      <w:pPr>
        <w:pStyle w:val="TOC2"/>
        <w:tabs>
          <w:tab w:val="right" w:leader="dot" w:pos="8306"/>
        </w:tabs>
      </w:pPr>
      <w:hyperlink w:anchor="_Toc11497" w:history="1">
        <w:r>
          <w:rPr>
            <w:rFonts w:ascii="仿宋" w:eastAsia="仿宋" w:hAnsi="仿宋" w:cs="仿宋" w:hint="eastAsia"/>
            <w:lang w:eastAsia="zh-CN"/>
          </w:rPr>
          <w:t>(二)、风险应对策略</w:t>
        </w:r>
        <w:r>
          <w:tab/>
        </w:r>
        <w:r>
          <w:fldChar w:fldCharType="begin"/>
        </w:r>
        <w:r>
          <w:instrText xml:space="preserve"> PAGEREF _Toc11497 \h </w:instrText>
        </w:r>
        <w:r>
          <w:fldChar w:fldCharType="separate"/>
        </w:r>
        <w:r>
          <w:t>28</w:t>
        </w:r>
        <w:r>
          <w:fldChar w:fldCharType="end"/>
        </w:r>
      </w:hyperlink>
    </w:p>
    <w:p>
      <w:pPr>
        <w:pStyle w:val="TOC2"/>
        <w:tabs>
          <w:tab w:val="right" w:leader="dot" w:pos="8306"/>
        </w:tabs>
      </w:pPr>
      <w:hyperlink w:anchor="_Toc32585" w:history="1">
        <w:r>
          <w:rPr>
            <w:rFonts w:ascii="仿宋" w:eastAsia="仿宋" w:hAnsi="仿宋" w:cs="仿宋" w:hint="eastAsia"/>
            <w:lang w:eastAsia="zh-CN"/>
          </w:rPr>
          <w:t>(三)、风险监控与控制</w:t>
        </w:r>
        <w:r>
          <w:tab/>
        </w:r>
        <w:r>
          <w:fldChar w:fldCharType="begin"/>
        </w:r>
        <w:r>
          <w:instrText xml:space="preserve"> PAGEREF _Toc32585 \h </w:instrText>
        </w:r>
        <w:r>
          <w:fldChar w:fldCharType="separate"/>
        </w:r>
        <w:r>
          <w:t>30</w:t>
        </w:r>
        <w:r>
          <w:fldChar w:fldCharType="end"/>
        </w:r>
      </w:hyperlink>
    </w:p>
    <w:p>
      <w:pPr>
        <w:pStyle w:val="TOC1"/>
        <w:tabs>
          <w:tab w:val="right" w:leader="dot" w:pos="8306"/>
        </w:tabs>
      </w:pPr>
      <w:hyperlink w:anchor="_Toc19219" w:history="1">
        <w:r>
          <w:rPr>
            <w:rFonts w:ascii="仿宋" w:eastAsia="仿宋" w:hAnsi="仿宋" w:cs="仿宋" w:hint="eastAsia"/>
            <w:lang w:eastAsia="zh-CN"/>
          </w:rPr>
          <w:t>九、阿维菌素项目技术管理</w:t>
        </w:r>
        <w:r>
          <w:tab/>
        </w:r>
        <w:r>
          <w:fldChar w:fldCharType="begin"/>
        </w:r>
        <w:r>
          <w:instrText xml:space="preserve"> PAGEREF _Toc19219 \h </w:instrText>
        </w:r>
        <w:r>
          <w:fldChar w:fldCharType="separate"/>
        </w:r>
        <w:r>
          <w:t>31</w:t>
        </w:r>
        <w:r>
          <w:fldChar w:fldCharType="end"/>
        </w:r>
      </w:hyperlink>
    </w:p>
    <w:p>
      <w:pPr>
        <w:pStyle w:val="TOC2"/>
        <w:tabs>
          <w:tab w:val="right" w:leader="dot" w:pos="8306"/>
        </w:tabs>
      </w:pPr>
      <w:hyperlink w:anchor="_Toc22882" w:history="1">
        <w:r>
          <w:rPr>
            <w:rFonts w:ascii="仿宋" w:eastAsia="仿宋" w:hAnsi="仿宋" w:cs="仿宋" w:hint="eastAsia"/>
            <w:lang w:eastAsia="zh-CN"/>
          </w:rPr>
          <w:t>(一)、技术方案选用方向</w:t>
        </w:r>
        <w:r>
          <w:tab/>
        </w:r>
        <w:r>
          <w:fldChar w:fldCharType="begin"/>
        </w:r>
        <w:r>
          <w:instrText xml:space="preserve"> PAGEREF _Toc22882 \h </w:instrText>
        </w:r>
        <w:r>
          <w:fldChar w:fldCharType="separate"/>
        </w:r>
        <w:r>
          <w:t>31</w:t>
        </w:r>
        <w:r>
          <w:fldChar w:fldCharType="end"/>
        </w:r>
      </w:hyperlink>
    </w:p>
    <w:p>
      <w:pPr>
        <w:pStyle w:val="TOC2"/>
        <w:tabs>
          <w:tab w:val="right" w:leader="dot" w:pos="8306"/>
        </w:tabs>
      </w:pPr>
      <w:hyperlink w:anchor="_Toc27168" w:history="1">
        <w:r>
          <w:rPr>
            <w:rFonts w:ascii="仿宋" w:eastAsia="仿宋" w:hAnsi="仿宋" w:cs="仿宋" w:hint="eastAsia"/>
            <w:lang w:eastAsia="zh-CN"/>
          </w:rPr>
          <w:t>(二)、工艺技术方案选用原则</w:t>
        </w:r>
        <w:r>
          <w:tab/>
        </w:r>
        <w:r>
          <w:fldChar w:fldCharType="begin"/>
        </w:r>
        <w:r>
          <w:instrText xml:space="preserve"> PAGEREF _Toc27168 \h </w:instrText>
        </w:r>
        <w:r>
          <w:fldChar w:fldCharType="separate"/>
        </w:r>
        <w:r>
          <w:t>33</w:t>
        </w:r>
        <w:r>
          <w:fldChar w:fldCharType="end"/>
        </w:r>
      </w:hyperlink>
    </w:p>
    <w:p>
      <w:pPr>
        <w:pStyle w:val="TOC2"/>
        <w:tabs>
          <w:tab w:val="right" w:leader="dot" w:pos="8306"/>
        </w:tabs>
      </w:pPr>
      <w:hyperlink w:anchor="_Toc4823" w:history="1">
        <w:r>
          <w:rPr>
            <w:rFonts w:ascii="仿宋" w:eastAsia="仿宋" w:hAnsi="仿宋" w:cs="仿宋" w:hint="eastAsia"/>
            <w:lang w:eastAsia="zh-CN"/>
          </w:rPr>
          <w:t>(三)、工艺技术方案要求</w:t>
        </w:r>
        <w:r>
          <w:tab/>
        </w:r>
        <w:r>
          <w:fldChar w:fldCharType="begin"/>
        </w:r>
        <w:r>
          <w:instrText xml:space="preserve"> PAGEREF _Toc4823 \h </w:instrText>
        </w:r>
        <w:r>
          <w:fldChar w:fldCharType="separate"/>
        </w:r>
        <w:r>
          <w:t>35</w:t>
        </w:r>
        <w:r>
          <w:fldChar w:fldCharType="end"/>
        </w:r>
      </w:hyperlink>
    </w:p>
    <w:p>
      <w:pPr>
        <w:pStyle w:val="TOC1"/>
        <w:tabs>
          <w:tab w:val="right" w:leader="dot" w:pos="8306"/>
        </w:tabs>
      </w:pPr>
      <w:hyperlink w:anchor="_Toc7698" w:history="1">
        <w:r>
          <w:rPr>
            <w:rFonts w:ascii="仿宋" w:eastAsia="仿宋" w:hAnsi="仿宋" w:cs="仿宋" w:hint="eastAsia"/>
            <w:lang w:eastAsia="zh-CN"/>
          </w:rPr>
          <w:t>十、阿维菌素项目财务管理</w:t>
        </w:r>
        <w:r>
          <w:tab/>
        </w:r>
        <w:r>
          <w:fldChar w:fldCharType="begin"/>
        </w:r>
        <w:r>
          <w:instrText xml:space="preserve"> PAGEREF _Toc7698 \h </w:instrText>
        </w:r>
        <w:r>
          <w:fldChar w:fldCharType="separate"/>
        </w:r>
        <w:r>
          <w:t>37</w:t>
        </w:r>
        <w:r>
          <w:fldChar w:fldCharType="end"/>
        </w:r>
      </w:hyperlink>
    </w:p>
    <w:p>
      <w:pPr>
        <w:pStyle w:val="TOC2"/>
        <w:tabs>
          <w:tab w:val="right" w:leader="dot" w:pos="8306"/>
        </w:tabs>
      </w:pPr>
      <w:hyperlink w:anchor="_Toc27056" w:history="1">
        <w:r>
          <w:rPr>
            <w:rFonts w:ascii="仿宋" w:eastAsia="仿宋" w:hAnsi="仿宋" w:cs="仿宋" w:hint="eastAsia"/>
            <w:lang w:eastAsia="zh-CN"/>
          </w:rPr>
          <w:t>(一)、资金需求大</w:t>
        </w:r>
        <w:r>
          <w:tab/>
        </w:r>
        <w:r>
          <w:fldChar w:fldCharType="begin"/>
        </w:r>
        <w:r>
          <w:instrText xml:space="preserve"> PAGEREF _Toc27056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1" w:history="1">
        <w:r>
          <w:rPr>
            <w:rFonts w:ascii="仿宋" w:eastAsia="仿宋" w:hAnsi="仿宋" w:cs="仿宋" w:hint="eastAsia"/>
            <w:lang w:eastAsia="zh-CN"/>
          </w:rPr>
          <w:t>(二)、研发周期长</w:t>
        </w:r>
        <w:r>
          <w:tab/>
        </w:r>
        <w:r>
          <w:fldChar w:fldCharType="begin"/>
        </w:r>
        <w:r>
          <w:instrText xml:space="preserve"> PAGEREF _Toc1691 \h </w:instrText>
        </w:r>
        <w:r>
          <w:fldChar w:fldCharType="separate"/>
        </w:r>
        <w:r>
          <w:t>38</w:t>
        </w:r>
        <w:r>
          <w:fldChar w:fldCharType="end"/>
        </w:r>
      </w:hyperlink>
    </w:p>
    <w:p>
      <w:pPr>
        <w:pStyle w:val="TOC2"/>
        <w:tabs>
          <w:tab w:val="right" w:leader="dot" w:pos="8306"/>
        </w:tabs>
      </w:pPr>
      <w:hyperlink w:anchor="_Toc6519" w:history="1">
        <w:r>
          <w:rPr>
            <w:rFonts w:ascii="仿宋" w:eastAsia="仿宋" w:hAnsi="仿宋" w:cs="仿宋" w:hint="eastAsia"/>
            <w:lang w:eastAsia="zh-CN"/>
          </w:rPr>
          <w:t>(三)、市场风险大</w:t>
        </w:r>
        <w:r>
          <w:tab/>
        </w:r>
        <w:r>
          <w:fldChar w:fldCharType="begin"/>
        </w:r>
        <w:r>
          <w:instrText xml:space="preserve"> PAGEREF _Toc6519 \h </w:instrText>
        </w:r>
        <w:r>
          <w:fldChar w:fldCharType="separate"/>
        </w:r>
        <w:r>
          <w:t>39</w:t>
        </w:r>
        <w:r>
          <w:fldChar w:fldCharType="end"/>
        </w:r>
      </w:hyperlink>
    </w:p>
    <w:p>
      <w:pPr>
        <w:pStyle w:val="TOC2"/>
        <w:tabs>
          <w:tab w:val="right" w:leader="dot" w:pos="8306"/>
        </w:tabs>
      </w:pPr>
      <w:hyperlink w:anchor="_Toc10549" w:history="1">
        <w:r>
          <w:rPr>
            <w:rFonts w:ascii="仿宋" w:eastAsia="仿宋" w:hAnsi="仿宋" w:cs="仿宋" w:hint="eastAsia"/>
            <w:lang w:eastAsia="zh-CN"/>
          </w:rPr>
          <w:t>(四)、利润率高</w:t>
        </w:r>
        <w:r>
          <w:tab/>
        </w:r>
        <w:r>
          <w:fldChar w:fldCharType="begin"/>
        </w:r>
        <w:r>
          <w:instrText xml:space="preserve"> PAGEREF _Toc10549 \h </w:instrText>
        </w:r>
        <w:r>
          <w:fldChar w:fldCharType="separate"/>
        </w:r>
        <w:r>
          <w:t>42</w:t>
        </w:r>
        <w:r>
          <w:fldChar w:fldCharType="end"/>
        </w:r>
      </w:hyperlink>
    </w:p>
    <w:p>
      <w:pPr>
        <w:pStyle w:val="TOC1"/>
        <w:tabs>
          <w:tab w:val="right" w:leader="dot" w:pos="8306"/>
        </w:tabs>
      </w:pPr>
      <w:hyperlink w:anchor="_Toc20855" w:history="1">
        <w:r>
          <w:rPr>
            <w:rFonts w:ascii="仿宋" w:eastAsia="仿宋" w:hAnsi="仿宋" w:cs="仿宋" w:hint="eastAsia"/>
            <w:lang w:eastAsia="zh-CN"/>
          </w:rPr>
          <w:t>十一、阿维菌素项目经营效益</w:t>
        </w:r>
        <w:r>
          <w:tab/>
        </w:r>
        <w:r>
          <w:fldChar w:fldCharType="begin"/>
        </w:r>
        <w:r>
          <w:instrText xml:space="preserve"> PAGEREF _Toc20855 \h </w:instrText>
        </w:r>
        <w:r>
          <w:fldChar w:fldCharType="separate"/>
        </w:r>
        <w:r>
          <w:t>44</w:t>
        </w:r>
        <w:r>
          <w:fldChar w:fldCharType="end"/>
        </w:r>
      </w:hyperlink>
    </w:p>
    <w:p>
      <w:pPr>
        <w:pStyle w:val="TOC2"/>
        <w:tabs>
          <w:tab w:val="right" w:leader="dot" w:pos="8306"/>
        </w:tabs>
      </w:pPr>
      <w:hyperlink w:anchor="_Toc237" w:history="1">
        <w:r>
          <w:rPr>
            <w:rFonts w:ascii="仿宋" w:eastAsia="仿宋" w:hAnsi="仿宋" w:cs="仿宋" w:hint="eastAsia"/>
            <w:lang w:eastAsia="zh-CN"/>
          </w:rPr>
          <w:t>(一)、经济评价财务测算</w:t>
        </w:r>
        <w:r>
          <w:tab/>
        </w:r>
        <w:r>
          <w:fldChar w:fldCharType="begin"/>
        </w:r>
        <w:r>
          <w:instrText xml:space="preserve"> PAGEREF _Toc237 \h </w:instrText>
        </w:r>
        <w:r>
          <w:fldChar w:fldCharType="separate"/>
        </w:r>
        <w:r>
          <w:t>44</w:t>
        </w:r>
        <w:r>
          <w:fldChar w:fldCharType="end"/>
        </w:r>
      </w:hyperlink>
    </w:p>
    <w:p>
      <w:pPr>
        <w:pStyle w:val="TOC2"/>
        <w:tabs>
          <w:tab w:val="right" w:leader="dot" w:pos="8306"/>
        </w:tabs>
      </w:pPr>
      <w:hyperlink w:anchor="_Toc11718" w:history="1">
        <w:r>
          <w:rPr>
            <w:rFonts w:ascii="仿宋" w:eastAsia="仿宋" w:hAnsi="仿宋" w:cs="仿宋" w:hint="eastAsia"/>
            <w:lang w:eastAsia="zh-CN"/>
          </w:rPr>
          <w:t>(二)、阿维菌素项目盈利能力分析</w:t>
        </w:r>
        <w:r>
          <w:tab/>
        </w:r>
        <w:r>
          <w:fldChar w:fldCharType="begin"/>
        </w:r>
        <w:r>
          <w:instrText xml:space="preserve"> PAGEREF _Toc11718 \h </w:instrText>
        </w:r>
        <w:r>
          <w:fldChar w:fldCharType="separate"/>
        </w:r>
        <w:r>
          <w:t>45</w:t>
        </w:r>
        <w:r>
          <w:fldChar w:fldCharType="end"/>
        </w:r>
      </w:hyperlink>
    </w:p>
    <w:p>
      <w:pPr>
        <w:pStyle w:val="TOC1"/>
        <w:tabs>
          <w:tab w:val="right" w:leader="dot" w:pos="8306"/>
        </w:tabs>
      </w:pPr>
      <w:hyperlink w:anchor="_Toc6586" w:history="1">
        <w:r>
          <w:rPr>
            <w:rFonts w:ascii="仿宋" w:eastAsia="仿宋" w:hAnsi="仿宋" w:cs="仿宋" w:hint="eastAsia"/>
            <w:lang w:eastAsia="zh-CN"/>
          </w:rPr>
          <w:t>十二、阿维菌素项目人力资源管理</w:t>
        </w:r>
        <w:r>
          <w:tab/>
        </w:r>
        <w:r>
          <w:fldChar w:fldCharType="begin"/>
        </w:r>
        <w:r>
          <w:instrText xml:space="preserve"> PAGEREF _Toc6586 \h </w:instrText>
        </w:r>
        <w:r>
          <w:fldChar w:fldCharType="separate"/>
        </w:r>
        <w:r>
          <w:t>46</w:t>
        </w:r>
        <w:r>
          <w:fldChar w:fldCharType="end"/>
        </w:r>
      </w:hyperlink>
    </w:p>
    <w:p>
      <w:pPr>
        <w:pStyle w:val="TOC2"/>
        <w:tabs>
          <w:tab w:val="right" w:leader="dot" w:pos="8306"/>
        </w:tabs>
      </w:pPr>
      <w:hyperlink w:anchor="_Toc20949" w:history="1">
        <w:r>
          <w:rPr>
            <w:rFonts w:ascii="仿宋" w:eastAsia="仿宋" w:hAnsi="仿宋" w:cs="仿宋" w:hint="eastAsia"/>
            <w:lang w:eastAsia="zh-CN"/>
          </w:rPr>
          <w:t>(一)、建立健全的预算管理制度</w:t>
        </w:r>
        <w:r>
          <w:tab/>
        </w:r>
        <w:r>
          <w:fldChar w:fldCharType="begin"/>
        </w:r>
        <w:r>
          <w:instrText xml:space="preserve"> PAGEREF _Toc20949 \h </w:instrText>
        </w:r>
        <w:r>
          <w:fldChar w:fldCharType="separate"/>
        </w:r>
        <w:r>
          <w:t>46</w:t>
        </w:r>
        <w:r>
          <w:fldChar w:fldCharType="end"/>
        </w:r>
      </w:hyperlink>
    </w:p>
    <w:p>
      <w:pPr>
        <w:pStyle w:val="TOC2"/>
        <w:tabs>
          <w:tab w:val="right" w:leader="dot" w:pos="8306"/>
        </w:tabs>
      </w:pPr>
      <w:hyperlink w:anchor="_Toc31569" w:history="1">
        <w:r>
          <w:rPr>
            <w:rFonts w:ascii="仿宋" w:eastAsia="仿宋" w:hAnsi="仿宋" w:cs="仿宋" w:hint="eastAsia"/>
            <w:lang w:eastAsia="zh-CN"/>
          </w:rPr>
          <w:t>(二)、加强资金流动监控</w:t>
        </w:r>
        <w:r>
          <w:tab/>
        </w:r>
        <w:r>
          <w:fldChar w:fldCharType="begin"/>
        </w:r>
        <w:r>
          <w:instrText xml:space="preserve"> PAGEREF _Toc31569 \h </w:instrText>
        </w:r>
        <w:r>
          <w:fldChar w:fldCharType="separate"/>
        </w:r>
        <w:r>
          <w:t>48</w:t>
        </w:r>
        <w:r>
          <w:fldChar w:fldCharType="end"/>
        </w:r>
      </w:hyperlink>
    </w:p>
    <w:p>
      <w:pPr>
        <w:pStyle w:val="TOC2"/>
        <w:tabs>
          <w:tab w:val="right" w:leader="dot" w:pos="8306"/>
        </w:tabs>
      </w:pPr>
      <w:hyperlink w:anchor="_Toc30817" w:history="1">
        <w:r>
          <w:rPr>
            <w:rFonts w:ascii="仿宋" w:eastAsia="仿宋" w:hAnsi="仿宋" w:cs="仿宋" w:hint="eastAsia"/>
            <w:lang w:eastAsia="zh-CN"/>
          </w:rPr>
          <w:t>(三)、制定完善的风险控制机制</w:t>
        </w:r>
        <w:r>
          <w:tab/>
        </w:r>
        <w:r>
          <w:fldChar w:fldCharType="begin"/>
        </w:r>
        <w:r>
          <w:instrText xml:space="preserve"> PAGEREF _Toc30817 \h </w:instrText>
        </w:r>
        <w:r>
          <w:fldChar w:fldCharType="separate"/>
        </w:r>
        <w:r>
          <w:t>49</w:t>
        </w:r>
        <w:r>
          <w:fldChar w:fldCharType="end"/>
        </w:r>
      </w:hyperlink>
    </w:p>
    <w:p>
      <w:pPr>
        <w:pStyle w:val="TOC2"/>
        <w:tabs>
          <w:tab w:val="right" w:leader="dot" w:pos="8306"/>
        </w:tabs>
      </w:pPr>
      <w:hyperlink w:anchor="_Toc2007" w:history="1">
        <w:r>
          <w:rPr>
            <w:rFonts w:ascii="仿宋" w:eastAsia="仿宋" w:hAnsi="仿宋" w:cs="仿宋" w:hint="eastAsia"/>
            <w:lang w:eastAsia="zh-CN"/>
          </w:rPr>
          <w:t>(四)、优化成本管理</w:t>
        </w:r>
        <w:r>
          <w:tab/>
        </w:r>
        <w:r>
          <w:fldChar w:fldCharType="begin"/>
        </w:r>
        <w:r>
          <w:instrText xml:space="preserve"> PAGEREF _Toc2007 \h </w:instrText>
        </w:r>
        <w:r>
          <w:fldChar w:fldCharType="separate"/>
        </w:r>
        <w:r>
          <w:t>50</w:t>
        </w:r>
        <w:r>
          <w:fldChar w:fldCharType="end"/>
        </w:r>
      </w:hyperlink>
    </w:p>
    <w:p>
      <w:pPr>
        <w:pStyle w:val="TOC1"/>
        <w:tabs>
          <w:tab w:val="right" w:leader="dot" w:pos="8306"/>
        </w:tabs>
      </w:pPr>
      <w:hyperlink w:anchor="_Toc11249" w:history="1">
        <w:r>
          <w:rPr>
            <w:rFonts w:ascii="仿宋" w:eastAsia="仿宋" w:hAnsi="仿宋" w:cs="仿宋" w:hint="eastAsia"/>
            <w:lang w:eastAsia="zh-CN"/>
          </w:rPr>
          <w:t>十三、利益相关者分析与沟通计划</w:t>
        </w:r>
        <w:r>
          <w:tab/>
        </w:r>
        <w:r>
          <w:fldChar w:fldCharType="begin"/>
        </w:r>
        <w:r>
          <w:instrText xml:space="preserve"> PAGEREF _Toc11249 \h </w:instrText>
        </w:r>
        <w:r>
          <w:fldChar w:fldCharType="separate"/>
        </w:r>
        <w:r>
          <w:t>51</w:t>
        </w:r>
        <w:r>
          <w:fldChar w:fldCharType="end"/>
        </w:r>
      </w:hyperlink>
    </w:p>
    <w:p>
      <w:pPr>
        <w:pStyle w:val="TOC2"/>
        <w:tabs>
          <w:tab w:val="right" w:leader="dot" w:pos="8306"/>
        </w:tabs>
      </w:pPr>
      <w:hyperlink w:anchor="_Toc21728" w:history="1">
        <w:r>
          <w:rPr>
            <w:rFonts w:ascii="仿宋" w:eastAsia="仿宋" w:hAnsi="仿宋" w:cs="仿宋" w:hint="eastAsia"/>
            <w:lang w:eastAsia="zh-CN"/>
          </w:rPr>
          <w:t>(一)、利益相关者分析</w:t>
        </w:r>
        <w:r>
          <w:tab/>
        </w:r>
        <w:r>
          <w:fldChar w:fldCharType="begin"/>
        </w:r>
        <w:r>
          <w:instrText xml:space="preserve"> PAGEREF _Toc21728 \h </w:instrText>
        </w:r>
        <w:r>
          <w:fldChar w:fldCharType="separate"/>
        </w:r>
        <w:r>
          <w:t>51</w:t>
        </w:r>
        <w:r>
          <w:fldChar w:fldCharType="end"/>
        </w:r>
      </w:hyperlink>
    </w:p>
    <w:p>
      <w:pPr>
        <w:pStyle w:val="TOC2"/>
        <w:tabs>
          <w:tab w:val="right" w:leader="dot" w:pos="8306"/>
        </w:tabs>
      </w:pPr>
      <w:hyperlink w:anchor="_Toc13387" w:history="1">
        <w:r>
          <w:rPr>
            <w:rFonts w:ascii="仿宋" w:eastAsia="仿宋" w:hAnsi="仿宋" w:cs="仿宋" w:hint="eastAsia"/>
            <w:lang w:eastAsia="zh-CN"/>
          </w:rPr>
          <w:t>(二)、沟通计划</w:t>
        </w:r>
        <w:r>
          <w:tab/>
        </w:r>
        <w:r>
          <w:fldChar w:fldCharType="begin"/>
        </w:r>
        <w:r>
          <w:instrText xml:space="preserve"> PAGEREF _Toc13387 \h </w:instrText>
        </w:r>
        <w:r>
          <w:fldChar w:fldCharType="separate"/>
        </w:r>
        <w:r>
          <w:t>53</w:t>
        </w:r>
        <w:r>
          <w:fldChar w:fldCharType="end"/>
        </w:r>
      </w:hyperlink>
    </w:p>
    <w:p>
      <w:pPr>
        <w:pStyle w:val="TOC1"/>
        <w:tabs>
          <w:tab w:val="right" w:leader="dot" w:pos="8306"/>
        </w:tabs>
      </w:pPr>
      <w:hyperlink w:anchor="_Toc31126" w:history="1">
        <w:r>
          <w:rPr>
            <w:rFonts w:ascii="仿宋" w:eastAsia="仿宋" w:hAnsi="仿宋" w:cs="仿宋" w:hint="eastAsia"/>
            <w:lang w:eastAsia="zh-CN"/>
          </w:rPr>
          <w:t>十四、风险识别与分类</w:t>
        </w:r>
        <w:r>
          <w:tab/>
        </w:r>
        <w:r>
          <w:fldChar w:fldCharType="begin"/>
        </w:r>
        <w:r>
          <w:instrText xml:space="preserve"> PAGEREF _Toc31126 \h </w:instrText>
        </w:r>
        <w:r>
          <w:fldChar w:fldCharType="separate"/>
        </w:r>
        <w:r>
          <w:t>54</w:t>
        </w:r>
        <w:r>
          <w:fldChar w:fldCharType="end"/>
        </w:r>
      </w:hyperlink>
    </w:p>
    <w:p>
      <w:pPr>
        <w:pStyle w:val="TOC2"/>
        <w:tabs>
          <w:tab w:val="right" w:leader="dot" w:pos="8306"/>
        </w:tabs>
      </w:pPr>
      <w:hyperlink w:anchor="_Toc26754" w:history="1">
        <w:r>
          <w:rPr>
            <w:rFonts w:ascii="仿宋" w:eastAsia="仿宋" w:hAnsi="仿宋" w:cs="仿宋" w:hint="eastAsia"/>
            <w:lang w:eastAsia="zh-CN"/>
          </w:rPr>
          <w:t>(一)、风险识别</w:t>
        </w:r>
        <w:r>
          <w:tab/>
        </w:r>
        <w:r>
          <w:fldChar w:fldCharType="begin"/>
        </w:r>
        <w:r>
          <w:instrText xml:space="preserve"> PAGEREF _Toc26754 \h </w:instrText>
        </w:r>
        <w:r>
          <w:fldChar w:fldCharType="separate"/>
        </w:r>
        <w:r>
          <w:t>54</w:t>
        </w:r>
        <w:r>
          <w:fldChar w:fldCharType="end"/>
        </w:r>
      </w:hyperlink>
    </w:p>
    <w:p>
      <w:pPr>
        <w:pStyle w:val="TOC2"/>
        <w:tabs>
          <w:tab w:val="right" w:leader="dot" w:pos="8306"/>
        </w:tabs>
      </w:pPr>
      <w:hyperlink w:anchor="_Toc25351" w:history="1">
        <w:r>
          <w:rPr>
            <w:rFonts w:ascii="仿宋" w:eastAsia="仿宋" w:hAnsi="仿宋" w:cs="仿宋" w:hint="eastAsia"/>
            <w:lang w:eastAsia="zh-CN"/>
          </w:rPr>
          <w:t>(二)、风险分类</w:t>
        </w:r>
        <w:r>
          <w:tab/>
        </w:r>
        <w:r>
          <w:fldChar w:fldCharType="begin"/>
        </w:r>
        <w:r>
          <w:instrText xml:space="preserve"> PAGEREF _Toc25351 \h </w:instrText>
        </w:r>
        <w:r>
          <w:fldChar w:fldCharType="separate"/>
        </w:r>
        <w:r>
          <w:t>55</w:t>
        </w:r>
        <w:r>
          <w:fldChar w:fldCharType="end"/>
        </w:r>
      </w:hyperlink>
    </w:p>
    <w:p>
      <w:pPr>
        <w:pStyle w:val="TOC1"/>
        <w:tabs>
          <w:tab w:val="right" w:leader="dot" w:pos="8306"/>
        </w:tabs>
      </w:pPr>
      <w:hyperlink w:anchor="_Toc21135" w:history="1">
        <w:r>
          <w:rPr>
            <w:rFonts w:ascii="仿宋" w:eastAsia="仿宋" w:hAnsi="仿宋" w:cs="仿宋" w:hint="eastAsia"/>
            <w:lang w:eastAsia="zh-CN"/>
          </w:rPr>
          <w:t>十五、营销与推广策略</w:t>
        </w:r>
        <w:r>
          <w:tab/>
        </w:r>
        <w:r>
          <w:fldChar w:fldCharType="begin"/>
        </w:r>
        <w:r>
          <w:instrText xml:space="preserve"> PAGEREF _Toc21135 \h </w:instrText>
        </w:r>
        <w:r>
          <w:fldChar w:fldCharType="separate"/>
        </w:r>
        <w:r>
          <w:t>57</w:t>
        </w:r>
        <w:r>
          <w:fldChar w:fldCharType="end"/>
        </w:r>
      </w:hyperlink>
    </w:p>
    <w:p>
      <w:pPr>
        <w:pStyle w:val="TOC2"/>
        <w:tabs>
          <w:tab w:val="right" w:leader="dot" w:pos="8306"/>
        </w:tabs>
      </w:pPr>
      <w:hyperlink w:anchor="_Toc2019" w:history="1">
        <w:r>
          <w:rPr>
            <w:rFonts w:ascii="仿宋" w:eastAsia="仿宋" w:hAnsi="仿宋" w:cs="仿宋" w:hint="eastAsia"/>
            <w:lang w:eastAsia="zh-CN"/>
          </w:rPr>
          <w:t>(一)、产品/服务定位与特点</w:t>
        </w:r>
        <w:r>
          <w:tab/>
        </w:r>
        <w:r>
          <w:fldChar w:fldCharType="begin"/>
        </w:r>
        <w:r>
          <w:instrText xml:space="preserve"> PAGEREF _Toc2019 \h </w:instrText>
        </w:r>
        <w:r>
          <w:fldChar w:fldCharType="separate"/>
        </w:r>
        <w:r>
          <w:t>57</w:t>
        </w:r>
        <w:r>
          <w:fldChar w:fldCharType="end"/>
        </w:r>
      </w:hyperlink>
    </w:p>
    <w:p>
      <w:pPr>
        <w:pStyle w:val="TOC2"/>
        <w:tabs>
          <w:tab w:val="right" w:leader="dot" w:pos="8306"/>
        </w:tabs>
      </w:pPr>
      <w:hyperlink w:anchor="_Toc14481" w:history="1">
        <w:r>
          <w:rPr>
            <w:rFonts w:ascii="仿宋" w:eastAsia="仿宋" w:hAnsi="仿宋" w:cs="仿宋" w:hint="eastAsia"/>
            <w:lang w:eastAsia="zh-CN"/>
          </w:rPr>
          <w:t>(二)、市场定位与竞争分析</w:t>
        </w:r>
        <w:r>
          <w:tab/>
        </w:r>
        <w:r>
          <w:fldChar w:fldCharType="begin"/>
        </w:r>
        <w:r>
          <w:instrText xml:space="preserve"> PAGEREF _Toc14481 \h </w:instrText>
        </w:r>
        <w:r>
          <w:fldChar w:fldCharType="separate"/>
        </w:r>
        <w:r>
          <w:t>58</w:t>
        </w:r>
        <w:r>
          <w:fldChar w:fldCharType="end"/>
        </w:r>
      </w:hyperlink>
    </w:p>
    <w:p>
      <w:pPr>
        <w:pStyle w:val="TOC2"/>
        <w:tabs>
          <w:tab w:val="right" w:leader="dot" w:pos="8306"/>
        </w:tabs>
      </w:pPr>
      <w:hyperlink w:anchor="_Toc24375" w:history="1">
        <w:r>
          <w:rPr>
            <w:rFonts w:ascii="仿宋" w:eastAsia="仿宋" w:hAnsi="仿宋" w:cs="仿宋" w:hint="eastAsia"/>
            <w:lang w:eastAsia="zh-CN"/>
          </w:rPr>
          <w:t>(三)、营销渠道与策略</w:t>
        </w:r>
        <w:r>
          <w:tab/>
        </w:r>
        <w:r>
          <w:fldChar w:fldCharType="begin"/>
        </w:r>
        <w:r>
          <w:instrText xml:space="preserve"> PAGEREF _Toc24375 \h </w:instrText>
        </w:r>
        <w:r>
          <w:fldChar w:fldCharType="separate"/>
        </w:r>
        <w:r>
          <w:t>60</w:t>
        </w:r>
        <w:r>
          <w:fldChar w:fldCharType="end"/>
        </w:r>
      </w:hyperlink>
    </w:p>
    <w:p>
      <w:pPr>
        <w:pStyle w:val="TOC2"/>
        <w:tabs>
          <w:tab w:val="right" w:leader="dot" w:pos="8306"/>
        </w:tabs>
      </w:pPr>
      <w:hyperlink w:anchor="_Toc294" w:history="1">
        <w:r>
          <w:rPr>
            <w:rFonts w:ascii="仿宋" w:eastAsia="仿宋" w:hAnsi="仿宋" w:cs="仿宋" w:hint="eastAsia"/>
            <w:lang w:eastAsia="zh-CN"/>
          </w:rPr>
          <w:t>(四)、推广与宣传活动</w:t>
        </w:r>
        <w:r>
          <w:tab/>
        </w:r>
        <w:r>
          <w:fldChar w:fldCharType="begin"/>
        </w:r>
        <w:r>
          <w:instrText xml:space="preserve"> PAGEREF _Toc294 \h </w:instrText>
        </w:r>
        <w:r>
          <w:fldChar w:fldCharType="separate"/>
        </w:r>
        <w:r>
          <w:t>61</w:t>
        </w:r>
        <w:r>
          <w:fldChar w:fldCharType="end"/>
        </w:r>
      </w:hyperlink>
    </w:p>
    <w:p>
      <w:pPr>
        <w:pStyle w:val="TOC1"/>
        <w:tabs>
          <w:tab w:val="right" w:leader="dot" w:pos="8306"/>
        </w:tabs>
      </w:pPr>
      <w:hyperlink w:anchor="_Toc23011" w:history="1">
        <w:r>
          <w:rPr>
            <w:rFonts w:ascii="仿宋" w:eastAsia="仿宋" w:hAnsi="仿宋" w:cs="仿宋" w:hint="eastAsia"/>
            <w:lang w:eastAsia="zh-CN"/>
          </w:rPr>
          <w:t>十六、供应链管理</w:t>
        </w:r>
        <w:r>
          <w:tab/>
        </w:r>
        <w:r>
          <w:fldChar w:fldCharType="begin"/>
        </w:r>
        <w:r>
          <w:instrText xml:space="preserve"> PAGEREF _Toc23011 \h </w:instrText>
        </w:r>
        <w:r>
          <w:fldChar w:fldCharType="separate"/>
        </w:r>
        <w:r>
          <w:t>66</w:t>
        </w:r>
        <w:r>
          <w:fldChar w:fldCharType="end"/>
        </w:r>
      </w:hyperlink>
    </w:p>
    <w:p>
      <w:pPr>
        <w:pStyle w:val="TOC2"/>
        <w:tabs>
          <w:tab w:val="right" w:leader="dot" w:pos="8306"/>
        </w:tabs>
      </w:pPr>
      <w:hyperlink w:anchor="_Toc21375" w:history="1">
        <w:r>
          <w:rPr>
            <w:rFonts w:ascii="仿宋" w:eastAsia="仿宋" w:hAnsi="仿宋" w:cs="仿宋" w:hint="eastAsia"/>
            <w:lang w:eastAsia="zh-CN"/>
          </w:rPr>
          <w:t>(一)、供应链战略规划</w:t>
        </w:r>
        <w:r>
          <w:tab/>
        </w:r>
        <w:r>
          <w:fldChar w:fldCharType="begin"/>
        </w:r>
        <w:r>
          <w:instrText xml:space="preserve"> PAGEREF _Toc21375 \h </w:instrText>
        </w:r>
        <w:r>
          <w:fldChar w:fldCharType="separate"/>
        </w:r>
        <w:r>
          <w:t>66</w:t>
        </w:r>
        <w:r>
          <w:fldChar w:fldCharType="end"/>
        </w:r>
      </w:hyperlink>
    </w:p>
    <w:p>
      <w:pPr>
        <w:pStyle w:val="TOC2"/>
        <w:tabs>
          <w:tab w:val="right" w:leader="dot" w:pos="8306"/>
        </w:tabs>
      </w:pPr>
      <w:hyperlink w:anchor="_Toc23774" w:history="1">
        <w:r>
          <w:rPr>
            <w:rFonts w:ascii="仿宋" w:eastAsia="仿宋" w:hAnsi="仿宋" w:cs="仿宋" w:hint="eastAsia"/>
            <w:lang w:eastAsia="zh-CN"/>
          </w:rPr>
          <w:t>(二)、供应商选择与合作</w:t>
        </w:r>
        <w:r>
          <w:tab/>
        </w:r>
        <w:r>
          <w:fldChar w:fldCharType="begin"/>
        </w:r>
        <w:r>
          <w:instrText xml:space="preserve"> PAGEREF _Toc23774 \h </w:instrText>
        </w:r>
        <w:r>
          <w:fldChar w:fldCharType="separate"/>
        </w:r>
        <w:r>
          <w:t>67</w:t>
        </w:r>
        <w:r>
          <w:fldChar w:fldCharType="end"/>
        </w:r>
      </w:hyperlink>
    </w:p>
    <w:p>
      <w:pPr>
        <w:pStyle w:val="TOC2"/>
        <w:tabs>
          <w:tab w:val="right" w:leader="dot" w:pos="8306"/>
        </w:tabs>
      </w:pPr>
      <w:hyperlink w:anchor="_Toc6426" w:history="1">
        <w:r>
          <w:rPr>
            <w:rFonts w:ascii="仿宋" w:eastAsia="仿宋" w:hAnsi="仿宋" w:cs="仿宋" w:hint="eastAsia"/>
            <w:lang w:eastAsia="zh-CN"/>
          </w:rPr>
          <w:t>(三)、物流与库存管理</w:t>
        </w:r>
        <w:r>
          <w:tab/>
        </w:r>
        <w:r>
          <w:fldChar w:fldCharType="begin"/>
        </w:r>
        <w:r>
          <w:instrText xml:space="preserve"> PAGEREF _Toc6426 \h </w:instrText>
        </w:r>
        <w:r>
          <w:fldChar w:fldCharType="separate"/>
        </w:r>
        <w:r>
          <w:t>69</w:t>
        </w:r>
        <w:r>
          <w:fldChar w:fldCharType="end"/>
        </w:r>
      </w:hyperlink>
    </w:p>
    <w:p>
      <w:pPr>
        <w:pStyle w:val="TOC1"/>
        <w:tabs>
          <w:tab w:val="right" w:leader="dot" w:pos="8306"/>
        </w:tabs>
      </w:pPr>
      <w:hyperlink w:anchor="_Toc27272" w:history="1">
        <w:r>
          <w:rPr>
            <w:rFonts w:ascii="仿宋" w:eastAsia="仿宋" w:hAnsi="仿宋" w:cs="仿宋" w:hint="eastAsia"/>
            <w:lang w:eastAsia="zh-CN"/>
          </w:rPr>
          <w:t>十七、质量管理体系</w:t>
        </w:r>
        <w:r>
          <w:tab/>
        </w:r>
        <w:r>
          <w:fldChar w:fldCharType="begin"/>
        </w:r>
        <w:r>
          <w:instrText xml:space="preserve"> PAGEREF _Toc27272 \h </w:instrText>
        </w:r>
        <w:r>
          <w:fldChar w:fldCharType="separate"/>
        </w:r>
        <w:r>
          <w:t>70</w:t>
        </w:r>
        <w:r>
          <w:fldChar w:fldCharType="end"/>
        </w:r>
      </w:hyperlink>
    </w:p>
    <w:p>
      <w:pPr>
        <w:pStyle w:val="TOC2"/>
        <w:tabs>
          <w:tab w:val="right" w:leader="dot" w:pos="8306"/>
        </w:tabs>
      </w:pPr>
      <w:hyperlink w:anchor="_Toc30281" w:history="1">
        <w:r>
          <w:rPr>
            <w:rFonts w:ascii="仿宋" w:eastAsia="仿宋" w:hAnsi="仿宋" w:cs="仿宋" w:hint="eastAsia"/>
            <w:lang w:eastAsia="zh-CN"/>
          </w:rPr>
          <w:t>(一)、质量目标与方针</w:t>
        </w:r>
        <w:r>
          <w:tab/>
        </w:r>
        <w:r>
          <w:fldChar w:fldCharType="begin"/>
        </w:r>
        <w:r>
          <w:instrText xml:space="preserve"> PAGEREF _Toc30281 \h </w:instrText>
        </w:r>
        <w:r>
          <w:fldChar w:fldCharType="separate"/>
        </w:r>
        <w:r>
          <w:t>70</w:t>
        </w:r>
        <w:r>
          <w:fldChar w:fldCharType="end"/>
        </w:r>
      </w:hyperlink>
    </w:p>
    <w:p>
      <w:pPr>
        <w:pStyle w:val="TOC2"/>
        <w:tabs>
          <w:tab w:val="right" w:leader="dot" w:pos="8306"/>
        </w:tabs>
      </w:pPr>
      <w:hyperlink w:anchor="_Toc23447" w:history="1">
        <w:r>
          <w:rPr>
            <w:rFonts w:ascii="仿宋" w:eastAsia="仿宋" w:hAnsi="仿宋" w:cs="仿宋" w:hint="eastAsia"/>
            <w:lang w:eastAsia="zh-CN"/>
          </w:rPr>
          <w:t>(二)、质量管理责任</w:t>
        </w:r>
        <w:r>
          <w:tab/>
        </w:r>
        <w:r>
          <w:fldChar w:fldCharType="begin"/>
        </w:r>
        <w:r>
          <w:instrText xml:space="preserve"> PAGEREF _Toc23447 \h </w:instrText>
        </w:r>
        <w:r>
          <w:fldChar w:fldCharType="separate"/>
        </w:r>
        <w:r>
          <w:t>71</w:t>
        </w:r>
        <w:r>
          <w:fldChar w:fldCharType="end"/>
        </w:r>
      </w:hyperlink>
    </w:p>
    <w:p>
      <w:pPr>
        <w:pStyle w:val="TOC2"/>
        <w:tabs>
          <w:tab w:val="right" w:leader="dot" w:pos="8306"/>
        </w:tabs>
      </w:pPr>
      <w:hyperlink w:anchor="_Toc14316" w:history="1">
        <w:r>
          <w:rPr>
            <w:rFonts w:ascii="仿宋" w:eastAsia="仿宋" w:hAnsi="仿宋" w:cs="仿宋" w:hint="eastAsia"/>
            <w:lang w:eastAsia="zh-CN"/>
          </w:rPr>
          <w:t>(三)、质量管理体系文件</w:t>
        </w:r>
        <w:r>
          <w:tab/>
        </w:r>
        <w:r>
          <w:fldChar w:fldCharType="begin"/>
        </w:r>
        <w:r>
          <w:instrText xml:space="preserve"> PAGEREF _Toc14316 \h </w:instrText>
        </w:r>
        <w:r>
          <w:fldChar w:fldCharType="separate"/>
        </w:r>
        <w:r>
          <w:t>72</w:t>
        </w:r>
        <w:r>
          <w:fldChar w:fldCharType="end"/>
        </w:r>
      </w:hyperlink>
    </w:p>
    <w:p>
      <w:pPr>
        <w:pStyle w:val="TOC2"/>
        <w:tabs>
          <w:tab w:val="right" w:leader="dot" w:pos="8306"/>
        </w:tabs>
      </w:pPr>
      <w:hyperlink w:anchor="_Toc19555" w:history="1">
        <w:r>
          <w:rPr>
            <w:rFonts w:ascii="仿宋" w:eastAsia="仿宋" w:hAnsi="仿宋" w:cs="仿宋" w:hint="eastAsia"/>
            <w:lang w:eastAsia="zh-CN"/>
          </w:rPr>
          <w:t>(四)、质量培训与教育</w:t>
        </w:r>
        <w:r>
          <w:tab/>
        </w:r>
        <w:r>
          <w:fldChar w:fldCharType="begin"/>
        </w:r>
        <w:r>
          <w:instrText xml:space="preserve"> PAGEREF _Toc19555 \h </w:instrText>
        </w:r>
        <w:r>
          <w:fldChar w:fldCharType="separate"/>
        </w:r>
        <w:r>
          <w:t>74</w:t>
        </w:r>
        <w:r>
          <w:fldChar w:fldCharType="end"/>
        </w:r>
      </w:hyperlink>
    </w:p>
    <w:p>
      <w:pPr>
        <w:pStyle w:val="TOC2"/>
        <w:tabs>
          <w:tab w:val="right" w:leader="dot" w:pos="8306"/>
        </w:tabs>
      </w:pPr>
      <w:hyperlink w:anchor="_Toc26635" w:history="1">
        <w:r>
          <w:rPr>
            <w:rFonts w:ascii="仿宋" w:eastAsia="仿宋" w:hAnsi="仿宋" w:cs="仿宋" w:hint="eastAsia"/>
            <w:lang w:eastAsia="zh-CN"/>
          </w:rPr>
          <w:t>(五)、质量审核与评价</w:t>
        </w:r>
        <w:r>
          <w:tab/>
        </w:r>
        <w:r>
          <w:fldChar w:fldCharType="begin"/>
        </w:r>
        <w:r>
          <w:instrText xml:space="preserve"> PAGEREF _Toc26635 \h </w:instrText>
        </w:r>
        <w:r>
          <w:fldChar w:fldCharType="separate"/>
        </w:r>
        <w:r>
          <w:t>76</w:t>
        </w:r>
        <w:r>
          <w:fldChar w:fldCharType="end"/>
        </w:r>
      </w:hyperlink>
    </w:p>
    <w:p>
      <w:pPr>
        <w:pStyle w:val="TOC2"/>
        <w:tabs>
          <w:tab w:val="right" w:leader="dot" w:pos="8306"/>
        </w:tabs>
      </w:pPr>
      <w:hyperlink w:anchor="_Toc18845" w:history="1">
        <w:r>
          <w:rPr>
            <w:rFonts w:ascii="仿宋" w:eastAsia="仿宋" w:hAnsi="仿宋" w:cs="仿宋" w:hint="eastAsia"/>
            <w:lang w:eastAsia="zh-CN"/>
          </w:rPr>
          <w:t>(六)、不符合与纠正措施</w:t>
        </w:r>
        <w:r>
          <w:tab/>
        </w:r>
        <w:r>
          <w:fldChar w:fldCharType="begin"/>
        </w:r>
        <w:r>
          <w:instrText xml:space="preserve"> PAGEREF _Toc18845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78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64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的技术管理特点体现在其创新导向。通过引入最先进的技术趋势和解决方案，阿维菌素项目致力于提升科技含量、提高质量和效率水平。这意味着我们将采用最新的工具和方法，确保阿维菌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阿维菌素项目技术管理的显著特征。通过整合不同领域的技术资源，我们实现了跨学科的协同工作。这有助于优化技术架构，提高整体效能。此外，整合性策略还促进了不同技术团队之间的紧密沟通和高效合作，确保阿维菌素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阿维菌素项目所采用的技术。通过不断优化技术方案，阿维菌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阿维菌素项目团队将在阿维菌素项目初期识别可能的技术风险，并采取相应的预防和应对措施。通过建立健全的风险评估机制，阿维菌素项目能够在实施过程中及时发现并解决潜在的技术问题，保障阿维菌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阿维菌素项目中，技术将成为阿维菌素项目成功的有力支持。这一深度剖析揭示了技术管理在阿维菌素项目实施中的关键作用，为阿维菌素项目的技术基础奠定了坚实的基础。</w:t>
      </w:r>
    </w:p>
    <w:p>
      <w:pPr>
        <w:pStyle w:val="Heading2"/>
        <w:ind w:firstLine="560" w:firstLineChars="200"/>
        <w:rPr>
          <w:rFonts w:ascii="仿宋" w:eastAsia="仿宋" w:hAnsi="仿宋" w:cs="仿宋" w:hint="eastAsia"/>
          <w:sz w:val="28"/>
          <w:lang w:eastAsia="zh-CN"/>
        </w:rPr>
      </w:pPr>
      <w:bookmarkStart w:id="4" w:name="_Toc17022"/>
      <w:r>
        <w:rPr>
          <w:rFonts w:ascii="仿宋" w:eastAsia="仿宋" w:hAnsi="仿宋" w:cs="仿宋" w:hint="eastAsia"/>
          <w:sz w:val="28"/>
          <w:lang w:eastAsia="zh-CN"/>
        </w:rPr>
        <w:t>(二)、阿维菌素项目工艺技术设计方案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阿维菌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阿维菌素项目将严格按照相关行业规范要求进行组织。通过有效控制产品质量，阿维菌素项目将致力于为顾客提供优质的阿维菌素项目产品和良好的服务。这体现了阿维菌素项目对于生产活动合规性和质量标准的高度重视，为阿维菌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阿维菌素项目注重生态效益和清洁生产原则。阿维菌素项目建设将紧密结合地方特色经济发展，与社会经济发展规划和区域环境保护规划方案相协调一致。通过与当地区域自然生态系统的结合，阿维菌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阿维菌素项目产品具有多样化的客户需求和个性化的特点。因此，阿维菌素项目产品规格品种多样，且单批生产数量较小。为满足这一特点，阿维菌素项目承办单位将建设先进的柔性制造生产线。通过广泛应用柔性制造技术，阿维菌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阿维菌素项目采用的技术具有较高的技术含量和自动化水平，处于国内先进水平。这一技术选用不仅体现了对生产效率、质量和环境友好性的高标准要求，同时为阿维菌素项目的可持续发展奠定了坚实的基础。</w:t>
      </w:r>
    </w:p>
    <w:p>
      <w:pPr>
        <w:pStyle w:val="Heading2"/>
        <w:ind w:firstLine="560" w:firstLineChars="200"/>
        <w:rPr>
          <w:rFonts w:ascii="仿宋" w:eastAsia="仿宋" w:hAnsi="仿宋" w:cs="仿宋" w:hint="eastAsia"/>
          <w:sz w:val="28"/>
          <w:lang w:eastAsia="zh-CN"/>
        </w:rPr>
      </w:pPr>
      <w:bookmarkStart w:id="5" w:name="_Toc1999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为确保阿维菌素项目的高效生产和技术实施，我们制定了一套精心设计的设备选型方案，以满足阿维菌素项目生产、质量和环保的要求。该方案的主要特点如下：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阿维菌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针对阿维菌素项目产品的多样性和小批量生产的特点，我们将建设柔性制造生产线。通过在设备选型中考虑柔性制造技术，可以灵活应对不同产品规格和生产需求，实现生产线的高度灵活性和适应性。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654"/>
      <w:r>
        <w:rPr>
          <w:rFonts w:ascii="仿宋" w:eastAsia="仿宋" w:hAnsi="仿宋" w:cs="仿宋" w:hint="eastAsia"/>
          <w:sz w:val="28"/>
          <w:lang w:eastAsia="zh-CN"/>
        </w:rPr>
        <w:t>二、阿维菌素项目可持续发展</w:t>
      </w:r>
      <w:bookmarkEnd w:id="6"/>
    </w:p>
    <w:p>
      <w:pPr>
        <w:pStyle w:val="Heading2"/>
        <w:rPr>
          <w:rFonts w:ascii="仿宋" w:eastAsia="仿宋" w:hAnsi="仿宋" w:cs="仿宋" w:hint="eastAsia"/>
          <w:lang w:eastAsia="zh-CN"/>
        </w:rPr>
      </w:pPr>
      <w:bookmarkStart w:id="7" w:name="_Toc737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阿维菌素项目中，阿维菌素项目团队着眼于未来，明确了可持续发展的战略方向。制定的具体可持续发展目标包括降低资源使用、采用环保技术、最大化社会效益等。这一步骤不仅有助于阿维菌素项目在环保和社会责任方面达到最高标准，也为未来提供了明确的指引，确保阿维菌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可持续实践的融入阿维菌素项目管理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阿维菌素项目管理周期。从阿维菌素项目规划开始，阿维菌素项目团队就考虑了环境和社会的因素。在执行阶段，阿维菌素项目团队积极推动绿色技术的应用，优化资源利用。此外，关注员工的社会责任，通过培训和沟通活动提高员工对可持续发展的认知，使他们能够在日常工作中践行可持续实践。这些举措不仅为阿维菌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889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扎根于阿维菌素项目的可持续发展理念，我们深信环保与社会责任是阿维菌素项目成功的关键支柱。在阿维菌素项目的每一步，我们都致力于通过创新和实践，履行对环境和社会的坚定责任。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团队通过引入先进的环保技术、建立高效的废物处理系统以及推动能源节约措施，积极履行环保责任。定期的环保监测和评估确保阿维菌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不仅致力于自身可持续发展，还注重对社会的回馈。通过支持社区阿维菌素项目、参与慈善事业、提供培训机会等方式，阿维菌素项目积极履行社会责任。与当地社区建立积极互动，关注员工的工作与生活平衡，以及员工的身心健康，是阿维菌素项目在社会责任层面的关键举措。这样的实践不仅增强了阿维菌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0091"/>
      <w:r>
        <w:rPr>
          <w:rFonts w:ascii="仿宋" w:eastAsia="仿宋" w:hAnsi="仿宋" w:cs="仿宋" w:hint="eastAsia"/>
          <w:sz w:val="28"/>
          <w:lang w:eastAsia="zh-CN"/>
        </w:rPr>
        <w:t>三、阿维菌素项目建设单位说明</w:t>
      </w:r>
      <w:bookmarkEnd w:id="9"/>
    </w:p>
    <w:p>
      <w:pPr>
        <w:pStyle w:val="Heading2"/>
        <w:rPr>
          <w:rFonts w:ascii="仿宋" w:eastAsia="仿宋" w:hAnsi="仿宋" w:cs="仿宋" w:hint="eastAsia"/>
          <w:lang w:eastAsia="zh-CN"/>
        </w:rPr>
      </w:pPr>
      <w:bookmarkStart w:id="10" w:name="_Toc12435"/>
      <w:r>
        <w:rPr>
          <w:rFonts w:ascii="仿宋" w:eastAsia="仿宋" w:hAnsi="仿宋" w:cs="仿宋" w:hint="eastAsia"/>
          <w:lang w:eastAsia="zh-CN"/>
        </w:rPr>
        <w:t>(一)、阿维菌素项目承办单位基本情况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阿维菌素项目承办单位的XXXX，我们着眼于实现可持续的经济效益。通过技术创新和解决方案的提供，公司预计在阿维菌素项目执行期间将获得可观的收入增长。这一收入来源主要包括阿维菌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同时，我们注重成本控制和效率提升，以确保阿维菌素项目的可持续盈利。透过精细的管理和资源优化，公司期望实现阿维菌素项目利润最大化。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阿维菌素项目实施进行全面的投资评估，包括阿维菌素项目启动阶段的资金投入和后续运营成本。通过对阿维菌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阿维菌素项目实施过程中具备足够的资金流动性，公司将进行详尽的现金流分析。这包括资金需求的合理预测、阿维菌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7676"/>
      <w:r>
        <w:rPr>
          <w:rFonts w:ascii="仿宋" w:eastAsia="仿宋" w:hAnsi="仿宋" w:cs="仿宋" w:hint="eastAsia"/>
          <w:sz w:val="28"/>
          <w:lang w:eastAsia="zh-CN"/>
        </w:rPr>
        <w:t>四、阿维菌素项目建设背景及必要性分析</w:t>
      </w:r>
      <w:bookmarkEnd w:id="12"/>
    </w:p>
    <w:p>
      <w:pPr>
        <w:pStyle w:val="Heading2"/>
        <w:rPr>
          <w:rFonts w:ascii="仿宋" w:eastAsia="仿宋" w:hAnsi="仿宋" w:cs="仿宋" w:hint="eastAsia"/>
          <w:lang w:eastAsia="zh-CN"/>
        </w:rPr>
      </w:pPr>
      <w:bookmarkStart w:id="13" w:name="_Toc30604"/>
      <w:r>
        <w:rPr>
          <w:rFonts w:ascii="仿宋" w:eastAsia="仿宋" w:hAnsi="仿宋" w:cs="仿宋" w:hint="eastAsia"/>
          <w:lang w:eastAsia="zh-CN"/>
        </w:rPr>
        <w:t>(一)、阿维菌素项目背景分析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阿维菌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阿维菌素项目在这个潮流中的定位。同时，我们将关注行业内涌现的新兴机遇，以便阿维菌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阿维菌素项目提供了强大的发展动力。我们将聚焦于行业内最新的技术发展趋势，包括但不限于人工智能、大数据分析、物联网等领域。通过深度的技术研究，我们将确保阿维菌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阿维菌素项目发展的源泉。我们将投入更多的精力对市场需求进行深入剖析，超越表面的需求，深入挖掘潜在的市场痛点和机遇。通过对市场需求的细致了解，阿维菌素项目将更有针对性地设计解决方案，满足市场的多样化需求，从而更好地促进阿维菌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阿维菌素项目战略至关重要。我们将对竞争态势进行更为深入的分析，包括但不限于市场份额、产品特点、客户满意度等多个维度。通过深度的竞争分析，阿维菌素项目将能够更准确地把握市场脉搏，制定具有竞争力的阿维菌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阿维菌素项目的发展具有直接的影响。我们将进行更为全面的法规和政策分析，了解行业发展中的潜在法律风险和合规挑战。通过充分了解和遵守相关法规，阿维菌素项目将确保在法律框架内合法合规运营，为阿维菌素项目的稳健发展提供有力支持。</w:t>
      </w:r>
    </w:p>
    <w:p>
      <w:pPr>
        <w:pStyle w:val="Heading2"/>
        <w:ind w:firstLine="560" w:firstLineChars="200"/>
        <w:rPr>
          <w:rFonts w:ascii="仿宋" w:eastAsia="仿宋" w:hAnsi="仿宋" w:cs="仿宋" w:hint="eastAsia"/>
          <w:sz w:val="28"/>
          <w:lang w:eastAsia="zh-CN"/>
        </w:rPr>
      </w:pPr>
      <w:bookmarkStart w:id="14" w:name="_Toc1908"/>
      <w:r>
        <w:rPr>
          <w:rFonts w:ascii="仿宋" w:eastAsia="仿宋" w:hAnsi="仿宋" w:cs="仿宋" w:hint="eastAsia"/>
          <w:sz w:val="28"/>
          <w:lang w:eastAsia="zh-CN"/>
        </w:rPr>
        <w:t>(二)、阿维菌素项目建设必要性分析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建设的迫切性源于对行业发展趋势的深刻洞察。我们正处于一个行业变革的时代，科技创新、数字化转型成为企业发展的关键动力。阿维菌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建设不仅仅是为了跟上潮流，更是为了通过技术创新推动企业的持续发展。通过引入先进的技术和解决方案，阿维菌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阿维菌素项目的建设成为必然选择，通过提高产品质量、拓展服务领域，从而在竞争中获得更多的机会。阿维菌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阿维菌素项目建设的必要性体现在对客户需求更精准的满足。通过阿维菌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建设的背后是对企业持续创新的追求。只有通过不断创新，企业才能在竞争中立于不败之地。阿维菌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7656"/>
      <w:r>
        <w:rPr>
          <w:rFonts w:ascii="仿宋" w:eastAsia="仿宋" w:hAnsi="仿宋" w:cs="仿宋" w:hint="eastAsia"/>
          <w:sz w:val="28"/>
          <w:lang w:eastAsia="zh-CN"/>
        </w:rPr>
        <w:t>五、阿维菌素项目土建工程</w:t>
      </w:r>
      <w:bookmarkEnd w:id="15"/>
    </w:p>
    <w:p>
      <w:pPr>
        <w:pStyle w:val="Heading2"/>
        <w:rPr>
          <w:rFonts w:ascii="仿宋" w:eastAsia="仿宋" w:hAnsi="仿宋" w:cs="仿宋" w:hint="eastAsia"/>
          <w:lang w:eastAsia="zh-CN"/>
        </w:rPr>
      </w:pPr>
      <w:bookmarkStart w:id="16" w:name="_Toc2974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在阿维菌素项目的建筑工程设计中，我们将秉承一系列重要的设计原则，以确保阿维菌素项目建筑在功能、美观、可持续性等方面达到最佳效果。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首要原则是确保建筑的功能性得到最大化的发挥。我们将充分理解阿维菌素项目的实际需求，合理布局各个功能区域，保证建筑在满足业务需求的同时，提供高效的工作环境。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在建筑设计中，我们将综合考虑建设和运营成本。通过精细的经济效益分析，确保设计方案在高效利用资源的同时，对阿维菌素项目的长期盈利能力有积极的贡献。</w:t>
      </w:r>
    </w:p>
    <w:p>
      <w:pPr>
        <w:pStyle w:val="Heading2"/>
        <w:ind w:firstLine="560" w:firstLineChars="200"/>
        <w:rPr>
          <w:rFonts w:ascii="仿宋" w:eastAsia="仿宋" w:hAnsi="仿宋" w:cs="仿宋" w:hint="eastAsia"/>
          <w:sz w:val="28"/>
          <w:lang w:eastAsia="zh-CN"/>
        </w:rPr>
      </w:pPr>
      <w:bookmarkStart w:id="17" w:name="_Toc814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阿维菌素项目的土建工程设计中，我们将精准设定设计年限，结合阿维菌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阿维菌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439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阿维菌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阿维菌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阿维菌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252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本期工程阿维菌素项目预计总建筑面积XXX平方米，其中：计容建筑面积XXX平方米，计划建筑工程投资XX万元，占阿维菌素项目总投资的XX%。</w:t>
      </w:r>
    </w:p>
    <w:p>
      <w:pPr>
        <w:pStyle w:val="Heading1"/>
        <w:ind w:firstLine="560" w:firstLineChars="200"/>
        <w:rPr>
          <w:rFonts w:ascii="仿宋" w:eastAsia="仿宋" w:hAnsi="仿宋" w:cs="仿宋" w:hint="eastAsia"/>
          <w:sz w:val="28"/>
          <w:lang w:eastAsia="zh-CN"/>
        </w:rPr>
      </w:pPr>
      <w:bookmarkStart w:id="20" w:name="_Toc18167"/>
      <w:r>
        <w:rPr>
          <w:rFonts w:ascii="仿宋" w:eastAsia="仿宋" w:hAnsi="仿宋" w:cs="仿宋" w:hint="eastAsia"/>
          <w:sz w:val="28"/>
          <w:lang w:eastAsia="zh-CN"/>
        </w:rPr>
        <w:t>六、阿维菌素项目绩效评估</w:t>
      </w:r>
      <w:bookmarkEnd w:id="20"/>
    </w:p>
    <w:p>
      <w:pPr>
        <w:pStyle w:val="Heading2"/>
        <w:rPr>
          <w:rFonts w:ascii="仿宋" w:eastAsia="仿宋" w:hAnsi="仿宋" w:cs="仿宋" w:hint="eastAsia"/>
          <w:lang w:eastAsia="zh-CN"/>
        </w:rPr>
      </w:pPr>
      <w:bookmarkStart w:id="21" w:name="_Toc29290"/>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阿维菌素项目中，我们设计了一套全面的绩效评估指标，以确保阿维菌素项目的可控和成功交付。这些指标跨足阿维菌素项目目标、成本、进度和质量等多个维度，为我们提供了全面洞察阿维菌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阿维菌素项目目标达成率是我们关注的首要指标。我们设定了明确的目标，并通过定期监测和评估，迅速发现并应对潜在的目标偏差。这为阿维菌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https://d.book118.com/917013066036006033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阿维菌素项目规划设计方案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C0317C"/>
    <w:rsid w:val="0FC031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01306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2024-01-20T13:10:00Z</dcterms:created>
  <dcterms:modified xsi:type="dcterms:W3CDTF">2024-01-20T13:11:09Z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4B6893DA003E4F2183DC77686E5C555F_11</vt:lpwstr>
  </property>
  <property fmtid="{D5CDD505-2E9C-101B-9397-08002B2CF9AE}" pid="3" name="KSOProductBuildVer">
    <vt:lpwstr>2052-12.1.0.16120</vt:lpwstr>
  </property>
</Properties>
</file>