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智能人体秤项目规划设计蓝图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91" w:history="1">
        <w:r>
          <w:rPr>
            <w:rFonts w:ascii="仿宋" w:eastAsia="仿宋" w:hAnsi="仿宋" w:cs="仿宋" w:hint="eastAsia"/>
            <w:lang w:eastAsia="zh-CN"/>
          </w:rPr>
          <w:t>概论</w:t>
        </w:r>
        <w:r>
          <w:tab/>
        </w:r>
        <w:r>
          <w:fldChar w:fldCharType="begin"/>
        </w:r>
        <w:r>
          <w:instrText xml:space="preserve"> PAGEREF _Toc12491 \h </w:instrText>
        </w:r>
        <w:r>
          <w:fldChar w:fldCharType="separate"/>
        </w:r>
        <w:r>
          <w:t>3</w:t>
        </w:r>
        <w:r>
          <w:fldChar w:fldCharType="end"/>
        </w:r>
      </w:hyperlink>
    </w:p>
    <w:p>
      <w:pPr>
        <w:pStyle w:val="TOC1"/>
        <w:tabs>
          <w:tab w:val="right" w:leader="dot" w:pos="8306"/>
        </w:tabs>
      </w:pPr>
      <w:hyperlink w:anchor="_Toc22497" w:history="1">
        <w:r>
          <w:rPr>
            <w:rFonts w:ascii="仿宋" w:eastAsia="仿宋" w:hAnsi="仿宋" w:cs="仿宋" w:hint="eastAsia"/>
            <w:lang w:eastAsia="zh-CN"/>
          </w:rPr>
          <w:t>一、智能人体秤项目危机管理</w:t>
        </w:r>
        <w:r>
          <w:tab/>
        </w:r>
        <w:r>
          <w:fldChar w:fldCharType="begin"/>
        </w:r>
        <w:r>
          <w:instrText xml:space="preserve"> PAGEREF _Toc22497 \h </w:instrText>
        </w:r>
        <w:r>
          <w:fldChar w:fldCharType="separate"/>
        </w:r>
        <w:r>
          <w:t>3</w:t>
        </w:r>
        <w:r>
          <w:fldChar w:fldCharType="end"/>
        </w:r>
      </w:hyperlink>
    </w:p>
    <w:p>
      <w:pPr>
        <w:pStyle w:val="TOC2"/>
        <w:tabs>
          <w:tab w:val="right" w:leader="dot" w:pos="8306"/>
        </w:tabs>
      </w:pPr>
      <w:hyperlink w:anchor="_Toc11908" w:history="1">
        <w:r>
          <w:rPr>
            <w:rFonts w:ascii="仿宋" w:eastAsia="仿宋" w:hAnsi="仿宋" w:cs="仿宋" w:hint="eastAsia"/>
            <w:lang w:eastAsia="zh-CN"/>
          </w:rPr>
          <w:t>(一)、危机预警与识别</w:t>
        </w:r>
        <w:r>
          <w:tab/>
        </w:r>
        <w:r>
          <w:fldChar w:fldCharType="begin"/>
        </w:r>
        <w:r>
          <w:instrText xml:space="preserve"> PAGEREF _Toc11908 \h </w:instrText>
        </w:r>
        <w:r>
          <w:fldChar w:fldCharType="separate"/>
        </w:r>
        <w:r>
          <w:t>3</w:t>
        </w:r>
        <w:r>
          <w:fldChar w:fldCharType="end"/>
        </w:r>
      </w:hyperlink>
    </w:p>
    <w:p>
      <w:pPr>
        <w:pStyle w:val="TOC2"/>
        <w:tabs>
          <w:tab w:val="right" w:leader="dot" w:pos="8306"/>
        </w:tabs>
      </w:pPr>
      <w:hyperlink w:anchor="_Toc22940" w:history="1">
        <w:r>
          <w:rPr>
            <w:rFonts w:ascii="仿宋" w:eastAsia="仿宋" w:hAnsi="仿宋" w:cs="仿宋" w:hint="eastAsia"/>
            <w:lang w:eastAsia="zh-CN"/>
          </w:rPr>
          <w:t>(二)、危机应对与恢复</w:t>
        </w:r>
        <w:r>
          <w:tab/>
        </w:r>
        <w:r>
          <w:fldChar w:fldCharType="begin"/>
        </w:r>
        <w:r>
          <w:instrText xml:space="preserve"> PAGEREF _Toc22940 \h </w:instrText>
        </w:r>
        <w:r>
          <w:fldChar w:fldCharType="separate"/>
        </w:r>
        <w:r>
          <w:t>4</w:t>
        </w:r>
        <w:r>
          <w:fldChar w:fldCharType="end"/>
        </w:r>
      </w:hyperlink>
    </w:p>
    <w:p>
      <w:pPr>
        <w:pStyle w:val="TOC1"/>
        <w:tabs>
          <w:tab w:val="right" w:leader="dot" w:pos="8306"/>
        </w:tabs>
      </w:pPr>
      <w:hyperlink w:anchor="_Toc21311" w:history="1">
        <w:r>
          <w:rPr>
            <w:rFonts w:ascii="仿宋" w:eastAsia="仿宋" w:hAnsi="仿宋" w:cs="仿宋" w:hint="eastAsia"/>
            <w:lang w:eastAsia="zh-CN"/>
          </w:rPr>
          <w:t>二、智能人体秤项目绩效评估</w:t>
        </w:r>
        <w:r>
          <w:tab/>
        </w:r>
        <w:r>
          <w:fldChar w:fldCharType="begin"/>
        </w:r>
        <w:r>
          <w:instrText xml:space="preserve"> PAGEREF _Toc21311 \h </w:instrText>
        </w:r>
        <w:r>
          <w:fldChar w:fldCharType="separate"/>
        </w:r>
        <w:r>
          <w:t>5</w:t>
        </w:r>
        <w:r>
          <w:fldChar w:fldCharType="end"/>
        </w:r>
      </w:hyperlink>
    </w:p>
    <w:p>
      <w:pPr>
        <w:pStyle w:val="TOC2"/>
        <w:tabs>
          <w:tab w:val="right" w:leader="dot" w:pos="8306"/>
        </w:tabs>
      </w:pPr>
      <w:hyperlink w:anchor="_Toc7616" w:history="1">
        <w:r>
          <w:rPr>
            <w:rFonts w:ascii="仿宋" w:eastAsia="仿宋" w:hAnsi="仿宋" w:cs="仿宋" w:hint="eastAsia"/>
            <w:lang w:eastAsia="zh-CN"/>
          </w:rPr>
          <w:t>(一)、绩效评估指标</w:t>
        </w:r>
        <w:r>
          <w:tab/>
        </w:r>
        <w:r>
          <w:fldChar w:fldCharType="begin"/>
        </w:r>
        <w:r>
          <w:instrText xml:space="preserve"> PAGEREF _Toc7616 \h </w:instrText>
        </w:r>
        <w:r>
          <w:fldChar w:fldCharType="separate"/>
        </w:r>
        <w:r>
          <w:t>5</w:t>
        </w:r>
        <w:r>
          <w:fldChar w:fldCharType="end"/>
        </w:r>
      </w:hyperlink>
    </w:p>
    <w:p>
      <w:pPr>
        <w:pStyle w:val="TOC2"/>
        <w:tabs>
          <w:tab w:val="right" w:leader="dot" w:pos="8306"/>
        </w:tabs>
      </w:pPr>
      <w:hyperlink w:anchor="_Toc24427" w:history="1">
        <w:r>
          <w:rPr>
            <w:rFonts w:ascii="仿宋" w:eastAsia="仿宋" w:hAnsi="仿宋" w:cs="仿宋" w:hint="eastAsia"/>
            <w:lang w:eastAsia="zh-CN"/>
          </w:rPr>
          <w:t>(二)、绩效评估方法</w:t>
        </w:r>
        <w:r>
          <w:tab/>
        </w:r>
        <w:r>
          <w:fldChar w:fldCharType="begin"/>
        </w:r>
        <w:r>
          <w:instrText xml:space="preserve"> PAGEREF _Toc24427 \h </w:instrText>
        </w:r>
        <w:r>
          <w:fldChar w:fldCharType="separate"/>
        </w:r>
        <w:r>
          <w:t>6</w:t>
        </w:r>
        <w:r>
          <w:fldChar w:fldCharType="end"/>
        </w:r>
      </w:hyperlink>
    </w:p>
    <w:p>
      <w:pPr>
        <w:pStyle w:val="TOC2"/>
        <w:tabs>
          <w:tab w:val="right" w:leader="dot" w:pos="8306"/>
        </w:tabs>
      </w:pPr>
      <w:hyperlink w:anchor="_Toc8335" w:history="1">
        <w:r>
          <w:rPr>
            <w:rFonts w:ascii="仿宋" w:eastAsia="仿宋" w:hAnsi="仿宋" w:cs="仿宋" w:hint="eastAsia"/>
            <w:lang w:eastAsia="zh-CN"/>
          </w:rPr>
          <w:t>(三)、绩效评估周期</w:t>
        </w:r>
        <w:r>
          <w:tab/>
        </w:r>
        <w:r>
          <w:fldChar w:fldCharType="begin"/>
        </w:r>
        <w:r>
          <w:instrText xml:space="preserve"> PAGEREF _Toc8335 \h </w:instrText>
        </w:r>
        <w:r>
          <w:fldChar w:fldCharType="separate"/>
        </w:r>
        <w:r>
          <w:t>7</w:t>
        </w:r>
        <w:r>
          <w:fldChar w:fldCharType="end"/>
        </w:r>
      </w:hyperlink>
    </w:p>
    <w:p>
      <w:pPr>
        <w:pStyle w:val="TOC1"/>
        <w:tabs>
          <w:tab w:val="right" w:leader="dot" w:pos="8306"/>
        </w:tabs>
      </w:pPr>
      <w:hyperlink w:anchor="_Toc19881" w:history="1">
        <w:r>
          <w:rPr>
            <w:rFonts w:ascii="仿宋" w:eastAsia="仿宋" w:hAnsi="仿宋" w:cs="仿宋" w:hint="eastAsia"/>
            <w:lang w:eastAsia="zh-CN"/>
          </w:rPr>
          <w:t>三、智能人体秤项目选址可行性分析</w:t>
        </w:r>
        <w:r>
          <w:tab/>
        </w:r>
        <w:r>
          <w:fldChar w:fldCharType="begin"/>
        </w:r>
        <w:r>
          <w:instrText xml:space="preserve"> PAGEREF _Toc19881 \h </w:instrText>
        </w:r>
        <w:r>
          <w:fldChar w:fldCharType="separate"/>
        </w:r>
        <w:r>
          <w:t>9</w:t>
        </w:r>
        <w:r>
          <w:fldChar w:fldCharType="end"/>
        </w:r>
      </w:hyperlink>
    </w:p>
    <w:p>
      <w:pPr>
        <w:pStyle w:val="TOC2"/>
        <w:tabs>
          <w:tab w:val="right" w:leader="dot" w:pos="8306"/>
        </w:tabs>
      </w:pPr>
      <w:hyperlink w:anchor="_Toc11263" w:history="1">
        <w:r>
          <w:rPr>
            <w:rFonts w:ascii="仿宋" w:eastAsia="仿宋" w:hAnsi="仿宋" w:cs="仿宋" w:hint="eastAsia"/>
            <w:lang w:eastAsia="zh-CN"/>
          </w:rPr>
          <w:t>(一)、智能人体秤项目选址</w:t>
        </w:r>
        <w:r>
          <w:tab/>
        </w:r>
        <w:r>
          <w:fldChar w:fldCharType="begin"/>
        </w:r>
        <w:r>
          <w:instrText xml:space="preserve"> PAGEREF _Toc11263 \h </w:instrText>
        </w:r>
        <w:r>
          <w:fldChar w:fldCharType="separate"/>
        </w:r>
        <w:r>
          <w:t>9</w:t>
        </w:r>
        <w:r>
          <w:fldChar w:fldCharType="end"/>
        </w:r>
      </w:hyperlink>
    </w:p>
    <w:p>
      <w:pPr>
        <w:pStyle w:val="TOC2"/>
        <w:tabs>
          <w:tab w:val="right" w:leader="dot" w:pos="8306"/>
        </w:tabs>
      </w:pPr>
      <w:hyperlink w:anchor="_Toc31361" w:history="1">
        <w:r>
          <w:rPr>
            <w:rFonts w:ascii="仿宋" w:eastAsia="仿宋" w:hAnsi="仿宋" w:cs="仿宋" w:hint="eastAsia"/>
            <w:lang w:eastAsia="zh-CN"/>
          </w:rPr>
          <w:t>(二)、用地控制指标</w:t>
        </w:r>
        <w:r>
          <w:tab/>
        </w:r>
        <w:r>
          <w:fldChar w:fldCharType="begin"/>
        </w:r>
        <w:r>
          <w:instrText xml:space="preserve"> PAGEREF _Toc31361 \h </w:instrText>
        </w:r>
        <w:r>
          <w:fldChar w:fldCharType="separate"/>
        </w:r>
        <w:r>
          <w:t>9</w:t>
        </w:r>
        <w:r>
          <w:fldChar w:fldCharType="end"/>
        </w:r>
      </w:hyperlink>
    </w:p>
    <w:p>
      <w:pPr>
        <w:pStyle w:val="TOC2"/>
        <w:tabs>
          <w:tab w:val="right" w:leader="dot" w:pos="8306"/>
        </w:tabs>
      </w:pPr>
      <w:hyperlink w:anchor="_Toc17180" w:history="1">
        <w:r>
          <w:rPr>
            <w:rFonts w:ascii="仿宋" w:eastAsia="仿宋" w:hAnsi="仿宋" w:cs="仿宋" w:hint="eastAsia"/>
            <w:lang w:eastAsia="zh-CN"/>
          </w:rPr>
          <w:t>(三)、节约用地措施</w:t>
        </w:r>
        <w:r>
          <w:tab/>
        </w:r>
        <w:r>
          <w:fldChar w:fldCharType="begin"/>
        </w:r>
        <w:r>
          <w:instrText xml:space="preserve"> PAGEREF _Toc17180 \h </w:instrText>
        </w:r>
        <w:r>
          <w:fldChar w:fldCharType="separate"/>
        </w:r>
        <w:r>
          <w:t>11</w:t>
        </w:r>
        <w:r>
          <w:fldChar w:fldCharType="end"/>
        </w:r>
      </w:hyperlink>
    </w:p>
    <w:p>
      <w:pPr>
        <w:pStyle w:val="TOC2"/>
        <w:tabs>
          <w:tab w:val="right" w:leader="dot" w:pos="8306"/>
        </w:tabs>
      </w:pPr>
      <w:hyperlink w:anchor="_Toc15061" w:history="1">
        <w:r>
          <w:rPr>
            <w:rFonts w:ascii="仿宋" w:eastAsia="仿宋" w:hAnsi="仿宋" w:cs="仿宋" w:hint="eastAsia"/>
            <w:lang w:eastAsia="zh-CN"/>
          </w:rPr>
          <w:t>(四)、总图布置方案</w:t>
        </w:r>
        <w:r>
          <w:tab/>
        </w:r>
        <w:r>
          <w:fldChar w:fldCharType="begin"/>
        </w:r>
        <w:r>
          <w:instrText xml:space="preserve"> PAGEREF _Toc15061 \h </w:instrText>
        </w:r>
        <w:r>
          <w:fldChar w:fldCharType="separate"/>
        </w:r>
        <w:r>
          <w:t>12</w:t>
        </w:r>
        <w:r>
          <w:fldChar w:fldCharType="end"/>
        </w:r>
      </w:hyperlink>
    </w:p>
    <w:p>
      <w:pPr>
        <w:pStyle w:val="TOC2"/>
        <w:tabs>
          <w:tab w:val="right" w:leader="dot" w:pos="8306"/>
        </w:tabs>
      </w:pPr>
      <w:hyperlink w:anchor="_Toc21826" w:history="1">
        <w:r>
          <w:rPr>
            <w:rFonts w:ascii="仿宋" w:eastAsia="仿宋" w:hAnsi="仿宋" w:cs="仿宋" w:hint="eastAsia"/>
            <w:lang w:eastAsia="zh-CN"/>
          </w:rPr>
          <w:t>(五)、选址综合评价</w:t>
        </w:r>
        <w:r>
          <w:tab/>
        </w:r>
        <w:r>
          <w:fldChar w:fldCharType="begin"/>
        </w:r>
        <w:r>
          <w:instrText xml:space="preserve"> PAGEREF _Toc21826 \h </w:instrText>
        </w:r>
        <w:r>
          <w:fldChar w:fldCharType="separate"/>
        </w:r>
        <w:r>
          <w:t>13</w:t>
        </w:r>
        <w:r>
          <w:fldChar w:fldCharType="end"/>
        </w:r>
      </w:hyperlink>
    </w:p>
    <w:p>
      <w:pPr>
        <w:pStyle w:val="TOC1"/>
        <w:tabs>
          <w:tab w:val="right" w:leader="dot" w:pos="8306"/>
        </w:tabs>
      </w:pPr>
      <w:hyperlink w:anchor="_Toc24223" w:history="1">
        <w:r>
          <w:rPr>
            <w:rFonts w:ascii="仿宋" w:eastAsia="仿宋" w:hAnsi="仿宋" w:cs="仿宋" w:hint="eastAsia"/>
            <w:lang w:eastAsia="zh-CN"/>
          </w:rPr>
          <w:t>四、产品规划分析</w:t>
        </w:r>
        <w:r>
          <w:tab/>
        </w:r>
        <w:r>
          <w:fldChar w:fldCharType="begin"/>
        </w:r>
        <w:r>
          <w:instrText xml:space="preserve"> PAGEREF _Toc24223 \h </w:instrText>
        </w:r>
        <w:r>
          <w:fldChar w:fldCharType="separate"/>
        </w:r>
        <w:r>
          <w:t>14</w:t>
        </w:r>
        <w:r>
          <w:fldChar w:fldCharType="end"/>
        </w:r>
      </w:hyperlink>
    </w:p>
    <w:p>
      <w:pPr>
        <w:pStyle w:val="TOC2"/>
        <w:tabs>
          <w:tab w:val="right" w:leader="dot" w:pos="8306"/>
        </w:tabs>
      </w:pPr>
      <w:hyperlink w:anchor="_Toc24646" w:history="1">
        <w:r>
          <w:rPr>
            <w:rFonts w:ascii="仿宋" w:eastAsia="仿宋" w:hAnsi="仿宋" w:cs="仿宋" w:hint="eastAsia"/>
            <w:lang w:eastAsia="zh-CN"/>
          </w:rPr>
          <w:t>(一)、产品规划</w:t>
        </w:r>
        <w:r>
          <w:tab/>
        </w:r>
        <w:r>
          <w:fldChar w:fldCharType="begin"/>
        </w:r>
        <w:r>
          <w:instrText xml:space="preserve"> PAGEREF _Toc24646 \h </w:instrText>
        </w:r>
        <w:r>
          <w:fldChar w:fldCharType="separate"/>
        </w:r>
        <w:r>
          <w:t>14</w:t>
        </w:r>
        <w:r>
          <w:fldChar w:fldCharType="end"/>
        </w:r>
      </w:hyperlink>
    </w:p>
    <w:p>
      <w:pPr>
        <w:pStyle w:val="TOC2"/>
        <w:tabs>
          <w:tab w:val="right" w:leader="dot" w:pos="8306"/>
        </w:tabs>
      </w:pPr>
      <w:hyperlink w:anchor="_Toc19210" w:history="1">
        <w:r>
          <w:rPr>
            <w:rFonts w:ascii="仿宋" w:eastAsia="仿宋" w:hAnsi="仿宋" w:cs="仿宋" w:hint="eastAsia"/>
            <w:lang w:eastAsia="zh-CN"/>
          </w:rPr>
          <w:t>(二)、建设规模</w:t>
        </w:r>
        <w:r>
          <w:tab/>
        </w:r>
        <w:r>
          <w:fldChar w:fldCharType="begin"/>
        </w:r>
        <w:r>
          <w:instrText xml:space="preserve"> PAGEREF _Toc19210 \h </w:instrText>
        </w:r>
        <w:r>
          <w:fldChar w:fldCharType="separate"/>
        </w:r>
        <w:r>
          <w:t>15</w:t>
        </w:r>
        <w:r>
          <w:fldChar w:fldCharType="end"/>
        </w:r>
      </w:hyperlink>
    </w:p>
    <w:p>
      <w:pPr>
        <w:pStyle w:val="TOC1"/>
        <w:tabs>
          <w:tab w:val="right" w:leader="dot" w:pos="8306"/>
        </w:tabs>
      </w:pPr>
      <w:hyperlink w:anchor="_Toc8392" w:history="1">
        <w:r>
          <w:rPr>
            <w:rFonts w:ascii="仿宋" w:eastAsia="仿宋" w:hAnsi="仿宋" w:cs="仿宋" w:hint="eastAsia"/>
            <w:lang w:eastAsia="zh-CN"/>
          </w:rPr>
          <w:t>五、智能人体秤项目建设背景及必要性分析</w:t>
        </w:r>
        <w:r>
          <w:tab/>
        </w:r>
        <w:r>
          <w:fldChar w:fldCharType="begin"/>
        </w:r>
        <w:r>
          <w:instrText xml:space="preserve"> PAGEREF _Toc8392 \h </w:instrText>
        </w:r>
        <w:r>
          <w:fldChar w:fldCharType="separate"/>
        </w:r>
        <w:r>
          <w:t>16</w:t>
        </w:r>
        <w:r>
          <w:fldChar w:fldCharType="end"/>
        </w:r>
      </w:hyperlink>
    </w:p>
    <w:p>
      <w:pPr>
        <w:pStyle w:val="TOC2"/>
        <w:tabs>
          <w:tab w:val="right" w:leader="dot" w:pos="8306"/>
        </w:tabs>
      </w:pPr>
      <w:hyperlink w:anchor="_Toc28130" w:history="1">
        <w:r>
          <w:rPr>
            <w:rFonts w:ascii="仿宋" w:eastAsia="仿宋" w:hAnsi="仿宋" w:cs="仿宋" w:hint="eastAsia"/>
            <w:lang w:eastAsia="zh-CN"/>
          </w:rPr>
          <w:t>(一)、智能人体秤项目背景分析</w:t>
        </w:r>
        <w:r>
          <w:tab/>
        </w:r>
        <w:r>
          <w:fldChar w:fldCharType="begin"/>
        </w:r>
        <w:r>
          <w:instrText xml:space="preserve"> PAGEREF _Toc28130 \h </w:instrText>
        </w:r>
        <w:r>
          <w:fldChar w:fldCharType="separate"/>
        </w:r>
        <w:r>
          <w:t>16</w:t>
        </w:r>
        <w:r>
          <w:fldChar w:fldCharType="end"/>
        </w:r>
      </w:hyperlink>
    </w:p>
    <w:p>
      <w:pPr>
        <w:pStyle w:val="TOC2"/>
        <w:tabs>
          <w:tab w:val="right" w:leader="dot" w:pos="8306"/>
        </w:tabs>
      </w:pPr>
      <w:hyperlink w:anchor="_Toc10823" w:history="1">
        <w:r>
          <w:rPr>
            <w:rFonts w:ascii="仿宋" w:eastAsia="仿宋" w:hAnsi="仿宋" w:cs="仿宋" w:hint="eastAsia"/>
            <w:lang w:eastAsia="zh-CN"/>
          </w:rPr>
          <w:t>(二)、智能人体秤项目建设必要性分析</w:t>
        </w:r>
        <w:r>
          <w:tab/>
        </w:r>
        <w:r>
          <w:fldChar w:fldCharType="begin"/>
        </w:r>
        <w:r>
          <w:instrText xml:space="preserve"> PAGEREF _Toc10823 \h </w:instrText>
        </w:r>
        <w:r>
          <w:fldChar w:fldCharType="separate"/>
        </w:r>
        <w:r>
          <w:t>17</w:t>
        </w:r>
        <w:r>
          <w:fldChar w:fldCharType="end"/>
        </w:r>
      </w:hyperlink>
    </w:p>
    <w:p>
      <w:pPr>
        <w:pStyle w:val="TOC1"/>
        <w:tabs>
          <w:tab w:val="right" w:leader="dot" w:pos="8306"/>
        </w:tabs>
      </w:pPr>
      <w:hyperlink w:anchor="_Toc7660" w:history="1">
        <w:r>
          <w:rPr>
            <w:rFonts w:ascii="仿宋" w:eastAsia="仿宋" w:hAnsi="仿宋" w:cs="仿宋" w:hint="eastAsia"/>
            <w:lang w:eastAsia="zh-CN"/>
          </w:rPr>
          <w:t>六、工艺说明</w:t>
        </w:r>
        <w:r>
          <w:tab/>
        </w:r>
        <w:r>
          <w:fldChar w:fldCharType="begin"/>
        </w:r>
        <w:r>
          <w:instrText xml:space="preserve"> PAGEREF _Toc7660 \h </w:instrText>
        </w:r>
        <w:r>
          <w:fldChar w:fldCharType="separate"/>
        </w:r>
        <w:r>
          <w:t>19</w:t>
        </w:r>
        <w:r>
          <w:fldChar w:fldCharType="end"/>
        </w:r>
      </w:hyperlink>
    </w:p>
    <w:p>
      <w:pPr>
        <w:pStyle w:val="TOC2"/>
        <w:tabs>
          <w:tab w:val="right" w:leader="dot" w:pos="8306"/>
        </w:tabs>
      </w:pPr>
      <w:hyperlink w:anchor="_Toc19634" w:history="1">
        <w:r>
          <w:rPr>
            <w:rFonts w:ascii="仿宋" w:eastAsia="仿宋" w:hAnsi="仿宋" w:cs="仿宋" w:hint="eastAsia"/>
            <w:lang w:eastAsia="zh-CN"/>
          </w:rPr>
          <w:t>(一)、技术管理特点</w:t>
        </w:r>
        <w:r>
          <w:tab/>
        </w:r>
        <w:r>
          <w:fldChar w:fldCharType="begin"/>
        </w:r>
        <w:r>
          <w:instrText xml:space="preserve"> PAGEREF _Toc19634 \h </w:instrText>
        </w:r>
        <w:r>
          <w:fldChar w:fldCharType="separate"/>
        </w:r>
        <w:r>
          <w:t>19</w:t>
        </w:r>
        <w:r>
          <w:fldChar w:fldCharType="end"/>
        </w:r>
      </w:hyperlink>
    </w:p>
    <w:p>
      <w:pPr>
        <w:pStyle w:val="TOC2"/>
        <w:tabs>
          <w:tab w:val="right" w:leader="dot" w:pos="8306"/>
        </w:tabs>
      </w:pPr>
      <w:hyperlink w:anchor="_Toc22190" w:history="1">
        <w:r>
          <w:rPr>
            <w:rFonts w:ascii="仿宋" w:eastAsia="仿宋" w:hAnsi="仿宋" w:cs="仿宋" w:hint="eastAsia"/>
            <w:lang w:eastAsia="zh-CN"/>
          </w:rPr>
          <w:t>(二)、智能人体秤项目工艺技术设计方案</w:t>
        </w:r>
        <w:r>
          <w:tab/>
        </w:r>
        <w:r>
          <w:fldChar w:fldCharType="begin"/>
        </w:r>
        <w:r>
          <w:instrText xml:space="preserve"> PAGEREF _Toc22190 \h </w:instrText>
        </w:r>
        <w:r>
          <w:fldChar w:fldCharType="separate"/>
        </w:r>
        <w:r>
          <w:t>20</w:t>
        </w:r>
        <w:r>
          <w:fldChar w:fldCharType="end"/>
        </w:r>
      </w:hyperlink>
    </w:p>
    <w:p>
      <w:pPr>
        <w:pStyle w:val="TOC2"/>
        <w:tabs>
          <w:tab w:val="right" w:leader="dot" w:pos="8306"/>
        </w:tabs>
      </w:pPr>
      <w:hyperlink w:anchor="_Toc7042" w:history="1">
        <w:r>
          <w:rPr>
            <w:rFonts w:ascii="仿宋" w:eastAsia="仿宋" w:hAnsi="仿宋" w:cs="仿宋" w:hint="eastAsia"/>
            <w:lang w:eastAsia="zh-CN"/>
          </w:rPr>
          <w:t>(三)、设备选型方案</w:t>
        </w:r>
        <w:r>
          <w:tab/>
        </w:r>
        <w:r>
          <w:fldChar w:fldCharType="begin"/>
        </w:r>
        <w:r>
          <w:instrText xml:space="preserve"> PAGEREF _Toc7042 \h </w:instrText>
        </w:r>
        <w:r>
          <w:fldChar w:fldCharType="separate"/>
        </w:r>
        <w:r>
          <w:t>21</w:t>
        </w:r>
        <w:r>
          <w:fldChar w:fldCharType="end"/>
        </w:r>
      </w:hyperlink>
    </w:p>
    <w:p>
      <w:pPr>
        <w:pStyle w:val="TOC1"/>
        <w:tabs>
          <w:tab w:val="right" w:leader="dot" w:pos="8306"/>
        </w:tabs>
      </w:pPr>
      <w:hyperlink w:anchor="_Toc29601" w:history="1">
        <w:r>
          <w:rPr>
            <w:rFonts w:ascii="仿宋" w:eastAsia="仿宋" w:hAnsi="仿宋" w:cs="仿宋" w:hint="eastAsia"/>
            <w:lang w:eastAsia="zh-CN"/>
          </w:rPr>
          <w:t>七、生产安全保护</w:t>
        </w:r>
        <w:r>
          <w:tab/>
        </w:r>
        <w:r>
          <w:fldChar w:fldCharType="begin"/>
        </w:r>
        <w:r>
          <w:instrText xml:space="preserve"> PAGEREF _Toc29601 \h </w:instrText>
        </w:r>
        <w:r>
          <w:fldChar w:fldCharType="separate"/>
        </w:r>
        <w:r>
          <w:t>23</w:t>
        </w:r>
        <w:r>
          <w:fldChar w:fldCharType="end"/>
        </w:r>
      </w:hyperlink>
    </w:p>
    <w:p>
      <w:pPr>
        <w:pStyle w:val="TOC2"/>
        <w:tabs>
          <w:tab w:val="right" w:leader="dot" w:pos="8306"/>
        </w:tabs>
      </w:pPr>
      <w:hyperlink w:anchor="_Toc19106" w:history="1">
        <w:r>
          <w:rPr>
            <w:rFonts w:ascii="仿宋" w:eastAsia="仿宋" w:hAnsi="仿宋" w:cs="仿宋" w:hint="eastAsia"/>
            <w:lang w:eastAsia="zh-CN"/>
          </w:rPr>
          <w:t>(一)、消防安全</w:t>
        </w:r>
        <w:r>
          <w:tab/>
        </w:r>
        <w:r>
          <w:fldChar w:fldCharType="begin"/>
        </w:r>
        <w:r>
          <w:instrText xml:space="preserve"> PAGEREF _Toc19106 \h </w:instrText>
        </w:r>
        <w:r>
          <w:fldChar w:fldCharType="separate"/>
        </w:r>
        <w:r>
          <w:t>23</w:t>
        </w:r>
        <w:r>
          <w:fldChar w:fldCharType="end"/>
        </w:r>
      </w:hyperlink>
    </w:p>
    <w:p>
      <w:pPr>
        <w:pStyle w:val="TOC2"/>
        <w:tabs>
          <w:tab w:val="right" w:leader="dot" w:pos="8306"/>
        </w:tabs>
      </w:pPr>
      <w:hyperlink w:anchor="_Toc28146" w:history="1">
        <w:r>
          <w:rPr>
            <w:rFonts w:ascii="仿宋" w:eastAsia="仿宋" w:hAnsi="仿宋" w:cs="仿宋" w:hint="eastAsia"/>
            <w:lang w:eastAsia="zh-CN"/>
          </w:rPr>
          <w:t>(二)、防火防爆总图布置措施</w:t>
        </w:r>
        <w:r>
          <w:tab/>
        </w:r>
        <w:r>
          <w:fldChar w:fldCharType="begin"/>
        </w:r>
        <w:r>
          <w:instrText xml:space="preserve"> PAGEREF _Toc28146 \h </w:instrText>
        </w:r>
        <w:r>
          <w:fldChar w:fldCharType="separate"/>
        </w:r>
        <w:r>
          <w:t>24</w:t>
        </w:r>
        <w:r>
          <w:fldChar w:fldCharType="end"/>
        </w:r>
      </w:hyperlink>
    </w:p>
    <w:p>
      <w:pPr>
        <w:pStyle w:val="TOC2"/>
        <w:tabs>
          <w:tab w:val="right" w:leader="dot" w:pos="8306"/>
        </w:tabs>
      </w:pPr>
      <w:hyperlink w:anchor="_Toc30649" w:history="1">
        <w:r>
          <w:rPr>
            <w:rFonts w:ascii="仿宋" w:eastAsia="仿宋" w:hAnsi="仿宋" w:cs="仿宋" w:hint="eastAsia"/>
            <w:lang w:eastAsia="zh-CN"/>
          </w:rPr>
          <w:t>(三)、自然灾害防范措施</w:t>
        </w:r>
        <w:r>
          <w:tab/>
        </w:r>
        <w:r>
          <w:fldChar w:fldCharType="begin"/>
        </w:r>
        <w:r>
          <w:instrText xml:space="preserve"> PAGEREF _Toc30649 \h </w:instrText>
        </w:r>
        <w:r>
          <w:fldChar w:fldCharType="separate"/>
        </w:r>
        <w:r>
          <w:t>25</w:t>
        </w:r>
        <w:r>
          <w:fldChar w:fldCharType="end"/>
        </w:r>
      </w:hyperlink>
    </w:p>
    <w:p>
      <w:pPr>
        <w:pStyle w:val="TOC2"/>
        <w:tabs>
          <w:tab w:val="right" w:leader="dot" w:pos="8306"/>
        </w:tabs>
      </w:pPr>
      <w:hyperlink w:anchor="_Toc31027" w:history="1">
        <w:r>
          <w:rPr>
            <w:rFonts w:ascii="仿宋" w:eastAsia="仿宋" w:hAnsi="仿宋" w:cs="仿宋" w:hint="eastAsia"/>
            <w:lang w:eastAsia="zh-CN"/>
          </w:rPr>
          <w:t>(四)、安全色及安全标志使用要求</w:t>
        </w:r>
        <w:r>
          <w:tab/>
        </w:r>
        <w:r>
          <w:fldChar w:fldCharType="begin"/>
        </w:r>
        <w:r>
          <w:instrText xml:space="preserve"> PAGEREF _Toc31027 \h </w:instrText>
        </w:r>
        <w:r>
          <w:fldChar w:fldCharType="separate"/>
        </w:r>
        <w:r>
          <w:t>26</w:t>
        </w:r>
        <w:r>
          <w:fldChar w:fldCharType="end"/>
        </w:r>
      </w:hyperlink>
    </w:p>
    <w:p>
      <w:pPr>
        <w:pStyle w:val="TOC2"/>
        <w:tabs>
          <w:tab w:val="right" w:leader="dot" w:pos="8306"/>
        </w:tabs>
      </w:pPr>
      <w:hyperlink w:anchor="_Toc27272" w:history="1">
        <w:r>
          <w:rPr>
            <w:rFonts w:ascii="仿宋" w:eastAsia="仿宋" w:hAnsi="仿宋" w:cs="仿宋" w:hint="eastAsia"/>
            <w:lang w:eastAsia="zh-CN"/>
          </w:rPr>
          <w:t>(五)、防尘防毒措施</w:t>
        </w:r>
        <w:r>
          <w:tab/>
        </w:r>
        <w:r>
          <w:fldChar w:fldCharType="begin"/>
        </w:r>
        <w:r>
          <w:instrText xml:space="preserve"> PAGEREF _Toc27272 \h </w:instrText>
        </w:r>
        <w:r>
          <w:fldChar w:fldCharType="separate"/>
        </w:r>
        <w:r>
          <w:t>27</w:t>
        </w:r>
        <w:r>
          <w:fldChar w:fldCharType="end"/>
        </w:r>
      </w:hyperlink>
    </w:p>
    <w:p>
      <w:pPr>
        <w:pStyle w:val="TOC2"/>
        <w:tabs>
          <w:tab w:val="right" w:leader="dot" w:pos="8306"/>
        </w:tabs>
      </w:pPr>
      <w:hyperlink w:anchor="_Toc32429" w:history="1">
        <w:r>
          <w:rPr>
            <w:rFonts w:ascii="仿宋" w:eastAsia="仿宋" w:hAnsi="仿宋" w:cs="仿宋" w:hint="eastAsia"/>
            <w:lang w:eastAsia="zh-CN"/>
          </w:rPr>
          <w:t>(六)、防静电、触电防护及防雷措施</w:t>
        </w:r>
        <w:r>
          <w:tab/>
        </w:r>
        <w:r>
          <w:fldChar w:fldCharType="begin"/>
        </w:r>
        <w:r>
          <w:instrText xml:space="preserve"> PAGEREF _Toc32429 \h </w:instrText>
        </w:r>
        <w:r>
          <w:fldChar w:fldCharType="separate"/>
        </w:r>
        <w:r>
          <w:t>28</w:t>
        </w:r>
        <w:r>
          <w:fldChar w:fldCharType="end"/>
        </w:r>
      </w:hyperlink>
    </w:p>
    <w:p>
      <w:pPr>
        <w:pStyle w:val="TOC2"/>
        <w:tabs>
          <w:tab w:val="right" w:leader="dot" w:pos="8306"/>
        </w:tabs>
      </w:pPr>
      <w:hyperlink w:anchor="_Toc28032" w:history="1">
        <w:r>
          <w:rPr>
            <w:rFonts w:ascii="仿宋" w:eastAsia="仿宋" w:hAnsi="仿宋" w:cs="仿宋" w:hint="eastAsia"/>
            <w:lang w:eastAsia="zh-CN"/>
          </w:rPr>
          <w:t>(七)、机械设备安全保障措施</w:t>
        </w:r>
        <w:r>
          <w:tab/>
        </w:r>
        <w:r>
          <w:fldChar w:fldCharType="begin"/>
        </w:r>
        <w:r>
          <w:instrText xml:space="preserve"> PAGEREF _Toc28032 \h </w:instrText>
        </w:r>
        <w:r>
          <w:fldChar w:fldCharType="separate"/>
        </w:r>
        <w:r>
          <w:t>29</w:t>
        </w:r>
        <w:r>
          <w:fldChar w:fldCharType="end"/>
        </w:r>
      </w:hyperlink>
    </w:p>
    <w:p>
      <w:pPr>
        <w:pStyle w:val="TOC1"/>
        <w:tabs>
          <w:tab w:val="right" w:leader="dot" w:pos="8306"/>
        </w:tabs>
      </w:pPr>
      <w:hyperlink w:anchor="_Toc13365" w:history="1">
        <w:r>
          <w:rPr>
            <w:rFonts w:ascii="仿宋" w:eastAsia="仿宋" w:hAnsi="仿宋" w:cs="仿宋" w:hint="eastAsia"/>
            <w:lang w:eastAsia="zh-CN"/>
          </w:rPr>
          <w:t>八、智能人体秤项目技术管理</w:t>
        </w:r>
        <w:r>
          <w:tab/>
        </w:r>
        <w:r>
          <w:fldChar w:fldCharType="begin"/>
        </w:r>
        <w:r>
          <w:instrText xml:space="preserve"> PAGEREF _Toc13365 \h </w:instrText>
        </w:r>
        <w:r>
          <w:fldChar w:fldCharType="separate"/>
        </w:r>
        <w:r>
          <w:t>31</w:t>
        </w:r>
        <w:r>
          <w:fldChar w:fldCharType="end"/>
        </w:r>
      </w:hyperlink>
    </w:p>
    <w:p>
      <w:pPr>
        <w:pStyle w:val="TOC2"/>
        <w:tabs>
          <w:tab w:val="right" w:leader="dot" w:pos="8306"/>
        </w:tabs>
      </w:pPr>
      <w:hyperlink w:anchor="_Toc10169" w:history="1">
        <w:r>
          <w:rPr>
            <w:rFonts w:ascii="仿宋" w:eastAsia="仿宋" w:hAnsi="仿宋" w:cs="仿宋" w:hint="eastAsia"/>
            <w:lang w:eastAsia="zh-CN"/>
          </w:rPr>
          <w:t>(一)、技术方案选用方向</w:t>
        </w:r>
        <w:r>
          <w:tab/>
        </w:r>
        <w:r>
          <w:fldChar w:fldCharType="begin"/>
        </w:r>
        <w:r>
          <w:instrText xml:space="preserve"> PAGEREF _Toc10169 \h </w:instrText>
        </w:r>
        <w:r>
          <w:fldChar w:fldCharType="separate"/>
        </w:r>
        <w:r>
          <w:t>31</w:t>
        </w:r>
        <w:r>
          <w:fldChar w:fldCharType="end"/>
        </w:r>
      </w:hyperlink>
    </w:p>
    <w:p>
      <w:pPr>
        <w:pStyle w:val="TOC2"/>
        <w:tabs>
          <w:tab w:val="right" w:leader="dot" w:pos="8306"/>
        </w:tabs>
      </w:pPr>
      <w:hyperlink w:anchor="_Toc12977" w:history="1">
        <w:r>
          <w:rPr>
            <w:rFonts w:ascii="仿宋" w:eastAsia="仿宋" w:hAnsi="仿宋" w:cs="仿宋" w:hint="eastAsia"/>
            <w:lang w:eastAsia="zh-CN"/>
          </w:rPr>
          <w:t>(二)、工艺技术方案选用原则</w:t>
        </w:r>
        <w:r>
          <w:tab/>
        </w:r>
        <w:r>
          <w:fldChar w:fldCharType="begin"/>
        </w:r>
        <w:r>
          <w:instrText xml:space="preserve"> PAGEREF _Toc12977 \h </w:instrText>
        </w:r>
        <w:r>
          <w:fldChar w:fldCharType="separate"/>
        </w:r>
        <w:r>
          <w:t>32</w:t>
        </w:r>
        <w:r>
          <w:fldChar w:fldCharType="end"/>
        </w:r>
      </w:hyperlink>
    </w:p>
    <w:p>
      <w:pPr>
        <w:pStyle w:val="TOC2"/>
        <w:tabs>
          <w:tab w:val="right" w:leader="dot" w:pos="8306"/>
        </w:tabs>
      </w:pPr>
      <w:hyperlink w:anchor="_Toc27633" w:history="1">
        <w:r>
          <w:rPr>
            <w:rFonts w:ascii="仿宋" w:eastAsia="仿宋" w:hAnsi="仿宋" w:cs="仿宋" w:hint="eastAsia"/>
            <w:lang w:eastAsia="zh-CN"/>
          </w:rPr>
          <w:t>(三)、工艺技术方案要求</w:t>
        </w:r>
        <w:r>
          <w:tab/>
        </w:r>
        <w:r>
          <w:fldChar w:fldCharType="begin"/>
        </w:r>
        <w:r>
          <w:instrText xml:space="preserve"> PAGEREF _Toc27633 \h </w:instrText>
        </w:r>
        <w:r>
          <w:fldChar w:fldCharType="separate"/>
        </w:r>
        <w:r>
          <w:t>35</w:t>
        </w:r>
        <w:r>
          <w:fldChar w:fldCharType="end"/>
        </w:r>
      </w:hyperlink>
    </w:p>
    <w:p>
      <w:pPr>
        <w:pStyle w:val="TOC1"/>
        <w:tabs>
          <w:tab w:val="right" w:leader="dot" w:pos="8306"/>
        </w:tabs>
      </w:pPr>
      <w:hyperlink w:anchor="_Toc20906" w:history="1">
        <w:r>
          <w:rPr>
            <w:rFonts w:ascii="仿宋" w:eastAsia="仿宋" w:hAnsi="仿宋" w:cs="仿宋" w:hint="eastAsia"/>
            <w:lang w:eastAsia="zh-CN"/>
          </w:rPr>
          <w:t>九、智能人体秤项目创新与研发</w:t>
        </w:r>
        <w:r>
          <w:tab/>
        </w:r>
        <w:r>
          <w:fldChar w:fldCharType="begin"/>
        </w:r>
        <w:r>
          <w:instrText xml:space="preserve"> PAGEREF _Toc20906 \h </w:instrText>
        </w:r>
        <w:r>
          <w:fldChar w:fldCharType="separate"/>
        </w:r>
        <w:r>
          <w:t>37</w:t>
        </w:r>
        <w:r>
          <w:fldChar w:fldCharType="end"/>
        </w:r>
      </w:hyperlink>
    </w:p>
    <w:p>
      <w:pPr>
        <w:pStyle w:val="TOC2"/>
        <w:tabs>
          <w:tab w:val="right" w:leader="dot" w:pos="8306"/>
        </w:tabs>
      </w:pPr>
      <w:hyperlink w:anchor="_Toc19522" w:history="1">
        <w:r>
          <w:rPr>
            <w:rFonts w:ascii="仿宋" w:eastAsia="仿宋" w:hAnsi="仿宋" w:cs="仿宋" w:hint="eastAsia"/>
            <w:lang w:eastAsia="zh-CN"/>
          </w:rPr>
          <w:t>(一)、创新策略与方向</w:t>
        </w:r>
        <w:r>
          <w:tab/>
        </w:r>
        <w:r>
          <w:fldChar w:fldCharType="begin"/>
        </w:r>
        <w:r>
          <w:instrText xml:space="preserve"> PAGEREF _Toc19522 \h </w:instrText>
        </w:r>
        <w:r>
          <w:fldChar w:fldCharType="separate"/>
        </w:r>
        <w:r>
          <w:t>37</w:t>
        </w:r>
        <w:r>
          <w:fldChar w:fldCharType="end"/>
        </w:r>
      </w:hyperlink>
    </w:p>
    <w:p>
      <w:pPr>
        <w:pStyle w:val="TOC2"/>
        <w:tabs>
          <w:tab w:val="right" w:leader="dot" w:pos="8306"/>
        </w:tabs>
      </w:pPr>
      <w:hyperlink w:anchor="_Toc30887" w:history="1">
        <w:r>
          <w:rPr>
            <w:rFonts w:ascii="仿宋" w:eastAsia="仿宋" w:hAnsi="仿宋" w:cs="仿宋" w:hint="eastAsia"/>
            <w:lang w:eastAsia="zh-CN"/>
          </w:rPr>
          <w:t>(二)、研发规划与投入</w:t>
        </w:r>
        <w:r>
          <w:tab/>
        </w:r>
        <w:r>
          <w:fldChar w:fldCharType="begin"/>
        </w:r>
        <w:r>
          <w:instrText xml:space="preserve"> PAGEREF _Toc30887 \h </w:instrText>
        </w:r>
        <w:r>
          <w:fldChar w:fldCharType="separate"/>
        </w:r>
        <w:r>
          <w:t>38</w:t>
        </w:r>
        <w:r>
          <w:fldChar w:fldCharType="end"/>
        </w:r>
      </w:hyperlink>
    </w:p>
    <w:p>
      <w:pPr>
        <w:pStyle w:val="TOC1"/>
        <w:tabs>
          <w:tab w:val="right" w:leader="dot" w:pos="8306"/>
        </w:tabs>
      </w:pPr>
      <w:hyperlink w:anchor="_Toc162" w:history="1">
        <w:r>
          <w:rPr>
            <w:rFonts w:ascii="仿宋" w:eastAsia="仿宋" w:hAnsi="仿宋" w:cs="仿宋" w:hint="eastAsia"/>
            <w:lang w:eastAsia="zh-CN"/>
          </w:rPr>
          <w:t>十、智能人体秤项目社会影响</w:t>
        </w:r>
        <w:r>
          <w:tab/>
        </w:r>
        <w:r>
          <w:fldChar w:fldCharType="begin"/>
        </w:r>
        <w:r>
          <w:instrText xml:space="preserve"> PAGEREF _Toc162 \h </w:instrText>
        </w:r>
        <w:r>
          <w:fldChar w:fldCharType="separate"/>
        </w:r>
        <w:r>
          <w:t>40</w:t>
        </w:r>
        <w:r>
          <w:fldChar w:fldCharType="end"/>
        </w:r>
      </w:hyperlink>
    </w:p>
    <w:p>
      <w:pPr>
        <w:pStyle w:val="TOC2"/>
        <w:tabs>
          <w:tab w:val="right" w:leader="dot" w:pos="8306"/>
        </w:tabs>
      </w:pPr>
      <w:hyperlink w:anchor="_Toc23586" w:history="1">
        <w:r>
          <w:rPr>
            <w:rFonts w:ascii="仿宋" w:eastAsia="仿宋" w:hAnsi="仿宋" w:cs="仿宋" w:hint="eastAsia"/>
            <w:lang w:eastAsia="zh-CN"/>
          </w:rPr>
          <w:t>(一)、社会责任与义务</w:t>
        </w:r>
        <w:r>
          <w:tab/>
        </w:r>
        <w:r>
          <w:fldChar w:fldCharType="begin"/>
        </w:r>
        <w:r>
          <w:instrText xml:space="preserve"> PAGEREF _Toc23586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187" w:history="1">
        <w:r>
          <w:rPr>
            <w:rFonts w:ascii="仿宋" w:eastAsia="仿宋" w:hAnsi="仿宋" w:cs="仿宋" w:hint="eastAsia"/>
            <w:lang w:eastAsia="zh-CN"/>
          </w:rPr>
          <w:t>(二)、社会参与与沟通</w:t>
        </w:r>
        <w:r>
          <w:tab/>
        </w:r>
        <w:r>
          <w:fldChar w:fldCharType="begin"/>
        </w:r>
        <w:r>
          <w:instrText xml:space="preserve"> PAGEREF _Toc24187 \h </w:instrText>
        </w:r>
        <w:r>
          <w:fldChar w:fldCharType="separate"/>
        </w:r>
        <w:r>
          <w:t>41</w:t>
        </w:r>
        <w:r>
          <w:fldChar w:fldCharType="end"/>
        </w:r>
      </w:hyperlink>
    </w:p>
    <w:p>
      <w:pPr>
        <w:pStyle w:val="TOC1"/>
        <w:tabs>
          <w:tab w:val="right" w:leader="dot" w:pos="8306"/>
        </w:tabs>
      </w:pPr>
      <w:hyperlink w:anchor="_Toc2899" w:history="1">
        <w:r>
          <w:rPr>
            <w:rFonts w:ascii="仿宋" w:eastAsia="仿宋" w:hAnsi="仿宋" w:cs="仿宋" w:hint="eastAsia"/>
            <w:lang w:eastAsia="zh-CN"/>
          </w:rPr>
          <w:t>十一、智能人体秤项目投资规划</w:t>
        </w:r>
        <w:r>
          <w:tab/>
        </w:r>
        <w:r>
          <w:fldChar w:fldCharType="begin"/>
        </w:r>
        <w:r>
          <w:instrText xml:space="preserve"> PAGEREF _Toc2899 \h </w:instrText>
        </w:r>
        <w:r>
          <w:fldChar w:fldCharType="separate"/>
        </w:r>
        <w:r>
          <w:t>42</w:t>
        </w:r>
        <w:r>
          <w:fldChar w:fldCharType="end"/>
        </w:r>
      </w:hyperlink>
    </w:p>
    <w:p>
      <w:pPr>
        <w:pStyle w:val="TOC2"/>
        <w:tabs>
          <w:tab w:val="right" w:leader="dot" w:pos="8306"/>
        </w:tabs>
      </w:pPr>
      <w:hyperlink w:anchor="_Toc20948" w:history="1">
        <w:r>
          <w:rPr>
            <w:rFonts w:ascii="仿宋" w:eastAsia="仿宋" w:hAnsi="仿宋" w:cs="仿宋" w:hint="eastAsia"/>
            <w:lang w:eastAsia="zh-CN"/>
          </w:rPr>
          <w:t>(一)、智能人体秤项目总投资估算</w:t>
        </w:r>
        <w:r>
          <w:tab/>
        </w:r>
        <w:r>
          <w:fldChar w:fldCharType="begin"/>
        </w:r>
        <w:r>
          <w:instrText xml:space="preserve"> PAGEREF _Toc20948 \h </w:instrText>
        </w:r>
        <w:r>
          <w:fldChar w:fldCharType="separate"/>
        </w:r>
        <w:r>
          <w:t>42</w:t>
        </w:r>
        <w:r>
          <w:fldChar w:fldCharType="end"/>
        </w:r>
      </w:hyperlink>
    </w:p>
    <w:p>
      <w:pPr>
        <w:pStyle w:val="TOC2"/>
        <w:tabs>
          <w:tab w:val="right" w:leader="dot" w:pos="8306"/>
        </w:tabs>
      </w:pPr>
      <w:hyperlink w:anchor="_Toc7462" w:history="1">
        <w:r>
          <w:rPr>
            <w:rFonts w:ascii="仿宋" w:eastAsia="仿宋" w:hAnsi="仿宋" w:cs="仿宋" w:hint="eastAsia"/>
            <w:lang w:eastAsia="zh-CN"/>
          </w:rPr>
          <w:t>(二)、资金筹措</w:t>
        </w:r>
        <w:r>
          <w:tab/>
        </w:r>
        <w:r>
          <w:fldChar w:fldCharType="begin"/>
        </w:r>
        <w:r>
          <w:instrText xml:space="preserve"> PAGEREF _Toc7462 \h </w:instrText>
        </w:r>
        <w:r>
          <w:fldChar w:fldCharType="separate"/>
        </w:r>
        <w:r>
          <w:t>43</w:t>
        </w:r>
        <w:r>
          <w:fldChar w:fldCharType="end"/>
        </w:r>
      </w:hyperlink>
    </w:p>
    <w:p>
      <w:pPr>
        <w:pStyle w:val="TOC1"/>
        <w:tabs>
          <w:tab w:val="right" w:leader="dot" w:pos="8306"/>
        </w:tabs>
      </w:pPr>
      <w:hyperlink w:anchor="_Toc3295" w:history="1">
        <w:r>
          <w:rPr>
            <w:rFonts w:ascii="仿宋" w:eastAsia="仿宋" w:hAnsi="仿宋" w:cs="仿宋" w:hint="eastAsia"/>
            <w:lang w:eastAsia="zh-CN"/>
          </w:rPr>
          <w:t>十二、智能人体秤项目环境影响分析</w:t>
        </w:r>
        <w:r>
          <w:tab/>
        </w:r>
        <w:r>
          <w:fldChar w:fldCharType="begin"/>
        </w:r>
        <w:r>
          <w:instrText xml:space="preserve"> PAGEREF _Toc3295 \h </w:instrText>
        </w:r>
        <w:r>
          <w:fldChar w:fldCharType="separate"/>
        </w:r>
        <w:r>
          <w:t>44</w:t>
        </w:r>
        <w:r>
          <w:fldChar w:fldCharType="end"/>
        </w:r>
      </w:hyperlink>
    </w:p>
    <w:p>
      <w:pPr>
        <w:pStyle w:val="TOC2"/>
        <w:tabs>
          <w:tab w:val="right" w:leader="dot" w:pos="8306"/>
        </w:tabs>
      </w:pPr>
      <w:hyperlink w:anchor="_Toc32281" w:history="1">
        <w:r>
          <w:rPr>
            <w:rFonts w:ascii="仿宋" w:eastAsia="仿宋" w:hAnsi="仿宋" w:cs="仿宋" w:hint="eastAsia"/>
            <w:lang w:eastAsia="zh-CN"/>
          </w:rPr>
          <w:t>(一)、建设区域环境质量现状</w:t>
        </w:r>
        <w:r>
          <w:tab/>
        </w:r>
        <w:r>
          <w:fldChar w:fldCharType="begin"/>
        </w:r>
        <w:r>
          <w:instrText xml:space="preserve"> PAGEREF _Toc32281 \h </w:instrText>
        </w:r>
        <w:r>
          <w:fldChar w:fldCharType="separate"/>
        </w:r>
        <w:r>
          <w:t>44</w:t>
        </w:r>
        <w:r>
          <w:fldChar w:fldCharType="end"/>
        </w:r>
      </w:hyperlink>
    </w:p>
    <w:p>
      <w:pPr>
        <w:pStyle w:val="TOC2"/>
        <w:tabs>
          <w:tab w:val="right" w:leader="dot" w:pos="8306"/>
        </w:tabs>
      </w:pPr>
      <w:hyperlink w:anchor="_Toc2285" w:history="1">
        <w:r>
          <w:rPr>
            <w:rFonts w:ascii="仿宋" w:eastAsia="仿宋" w:hAnsi="仿宋" w:cs="仿宋" w:hint="eastAsia"/>
            <w:lang w:eastAsia="zh-CN"/>
          </w:rPr>
          <w:t>(二)、建设期环境保护</w:t>
        </w:r>
        <w:r>
          <w:tab/>
        </w:r>
        <w:r>
          <w:fldChar w:fldCharType="begin"/>
        </w:r>
        <w:r>
          <w:instrText xml:space="preserve"> PAGEREF _Toc2285 \h </w:instrText>
        </w:r>
        <w:r>
          <w:fldChar w:fldCharType="separate"/>
        </w:r>
        <w:r>
          <w:t>45</w:t>
        </w:r>
        <w:r>
          <w:fldChar w:fldCharType="end"/>
        </w:r>
      </w:hyperlink>
    </w:p>
    <w:p>
      <w:pPr>
        <w:pStyle w:val="TOC2"/>
        <w:tabs>
          <w:tab w:val="right" w:leader="dot" w:pos="8306"/>
        </w:tabs>
      </w:pPr>
      <w:hyperlink w:anchor="_Toc11734" w:history="1">
        <w:r>
          <w:rPr>
            <w:rFonts w:ascii="仿宋" w:eastAsia="仿宋" w:hAnsi="仿宋" w:cs="仿宋" w:hint="eastAsia"/>
            <w:lang w:eastAsia="zh-CN"/>
          </w:rPr>
          <w:t>(三)、运营期环境保护</w:t>
        </w:r>
        <w:r>
          <w:tab/>
        </w:r>
        <w:r>
          <w:fldChar w:fldCharType="begin"/>
        </w:r>
        <w:r>
          <w:instrText xml:space="preserve"> PAGEREF _Toc11734 \h </w:instrText>
        </w:r>
        <w:r>
          <w:fldChar w:fldCharType="separate"/>
        </w:r>
        <w:r>
          <w:t>46</w:t>
        </w:r>
        <w:r>
          <w:fldChar w:fldCharType="end"/>
        </w:r>
      </w:hyperlink>
    </w:p>
    <w:p>
      <w:pPr>
        <w:pStyle w:val="TOC2"/>
        <w:tabs>
          <w:tab w:val="right" w:leader="dot" w:pos="8306"/>
        </w:tabs>
      </w:pPr>
      <w:hyperlink w:anchor="_Toc3098" w:history="1">
        <w:r>
          <w:rPr>
            <w:rFonts w:ascii="仿宋" w:eastAsia="仿宋" w:hAnsi="仿宋" w:cs="仿宋" w:hint="eastAsia"/>
            <w:lang w:eastAsia="zh-CN"/>
          </w:rPr>
          <w:t>(四)、智能人体秤项目建设对区域经济的影响</w:t>
        </w:r>
        <w:r>
          <w:tab/>
        </w:r>
        <w:r>
          <w:fldChar w:fldCharType="begin"/>
        </w:r>
        <w:r>
          <w:instrText xml:space="preserve"> PAGEREF _Toc3098 \h </w:instrText>
        </w:r>
        <w:r>
          <w:fldChar w:fldCharType="separate"/>
        </w:r>
        <w:r>
          <w:t>48</w:t>
        </w:r>
        <w:r>
          <w:fldChar w:fldCharType="end"/>
        </w:r>
      </w:hyperlink>
    </w:p>
    <w:p>
      <w:pPr>
        <w:pStyle w:val="TOC2"/>
        <w:tabs>
          <w:tab w:val="right" w:leader="dot" w:pos="8306"/>
        </w:tabs>
      </w:pPr>
      <w:hyperlink w:anchor="_Toc29376" w:history="1">
        <w:r>
          <w:rPr>
            <w:rFonts w:ascii="仿宋" w:eastAsia="仿宋" w:hAnsi="仿宋" w:cs="仿宋" w:hint="eastAsia"/>
            <w:lang w:eastAsia="zh-CN"/>
          </w:rPr>
          <w:t>(五)、废弃物处理</w:t>
        </w:r>
        <w:r>
          <w:tab/>
        </w:r>
        <w:r>
          <w:fldChar w:fldCharType="begin"/>
        </w:r>
        <w:r>
          <w:instrText xml:space="preserve"> PAGEREF _Toc29376 \h </w:instrText>
        </w:r>
        <w:r>
          <w:fldChar w:fldCharType="separate"/>
        </w:r>
        <w:r>
          <w:t>50</w:t>
        </w:r>
        <w:r>
          <w:fldChar w:fldCharType="end"/>
        </w:r>
      </w:hyperlink>
    </w:p>
    <w:p>
      <w:pPr>
        <w:pStyle w:val="TOC2"/>
        <w:tabs>
          <w:tab w:val="right" w:leader="dot" w:pos="8306"/>
        </w:tabs>
      </w:pPr>
      <w:hyperlink w:anchor="_Toc16681" w:history="1">
        <w:r>
          <w:rPr>
            <w:rFonts w:ascii="仿宋" w:eastAsia="仿宋" w:hAnsi="仿宋" w:cs="仿宋" w:hint="eastAsia"/>
            <w:lang w:eastAsia="zh-CN"/>
          </w:rPr>
          <w:t>(六)、特殊环境影响分析</w:t>
        </w:r>
        <w:r>
          <w:tab/>
        </w:r>
        <w:r>
          <w:fldChar w:fldCharType="begin"/>
        </w:r>
        <w:r>
          <w:instrText xml:space="preserve"> PAGEREF _Toc16681 \h </w:instrText>
        </w:r>
        <w:r>
          <w:fldChar w:fldCharType="separate"/>
        </w:r>
        <w:r>
          <w:t>51</w:t>
        </w:r>
        <w:r>
          <w:fldChar w:fldCharType="end"/>
        </w:r>
      </w:hyperlink>
    </w:p>
    <w:p>
      <w:pPr>
        <w:pStyle w:val="TOC2"/>
        <w:tabs>
          <w:tab w:val="right" w:leader="dot" w:pos="8306"/>
        </w:tabs>
      </w:pPr>
      <w:hyperlink w:anchor="_Toc31441" w:history="1">
        <w:r>
          <w:rPr>
            <w:rFonts w:ascii="仿宋" w:eastAsia="仿宋" w:hAnsi="仿宋" w:cs="仿宋" w:hint="eastAsia"/>
            <w:lang w:eastAsia="zh-CN"/>
          </w:rPr>
          <w:t>(七)、清洁生产</w:t>
        </w:r>
        <w:r>
          <w:tab/>
        </w:r>
        <w:r>
          <w:fldChar w:fldCharType="begin"/>
        </w:r>
        <w:r>
          <w:instrText xml:space="preserve"> PAGEREF _Toc31441 \h </w:instrText>
        </w:r>
        <w:r>
          <w:fldChar w:fldCharType="separate"/>
        </w:r>
        <w:r>
          <w:t>52</w:t>
        </w:r>
        <w:r>
          <w:fldChar w:fldCharType="end"/>
        </w:r>
      </w:hyperlink>
    </w:p>
    <w:p>
      <w:pPr>
        <w:pStyle w:val="TOC2"/>
        <w:tabs>
          <w:tab w:val="right" w:leader="dot" w:pos="8306"/>
        </w:tabs>
      </w:pPr>
      <w:hyperlink w:anchor="_Toc7012" w:history="1">
        <w:r>
          <w:rPr>
            <w:rFonts w:ascii="仿宋" w:eastAsia="仿宋" w:hAnsi="仿宋" w:cs="仿宋" w:hint="eastAsia"/>
            <w:lang w:eastAsia="zh-CN"/>
          </w:rPr>
          <w:t>(八)、环境保护综合评价</w:t>
        </w:r>
        <w:r>
          <w:tab/>
        </w:r>
        <w:r>
          <w:fldChar w:fldCharType="begin"/>
        </w:r>
        <w:r>
          <w:instrText xml:space="preserve"> PAGEREF _Toc7012 \h </w:instrText>
        </w:r>
        <w:r>
          <w:fldChar w:fldCharType="separate"/>
        </w:r>
        <w:r>
          <w:t>53</w:t>
        </w:r>
        <w:r>
          <w:fldChar w:fldCharType="end"/>
        </w:r>
      </w:hyperlink>
    </w:p>
    <w:p>
      <w:pPr>
        <w:pStyle w:val="TOC1"/>
        <w:tabs>
          <w:tab w:val="right" w:leader="dot" w:pos="8306"/>
        </w:tabs>
      </w:pPr>
      <w:hyperlink w:anchor="_Toc23671" w:history="1">
        <w:r>
          <w:rPr>
            <w:rFonts w:ascii="仿宋" w:eastAsia="仿宋" w:hAnsi="仿宋" w:cs="仿宋" w:hint="eastAsia"/>
            <w:lang w:eastAsia="zh-CN"/>
          </w:rPr>
          <w:t>十三、质量管理体系</w:t>
        </w:r>
        <w:r>
          <w:tab/>
        </w:r>
        <w:r>
          <w:fldChar w:fldCharType="begin"/>
        </w:r>
        <w:r>
          <w:instrText xml:space="preserve"> PAGEREF _Toc23671 \h </w:instrText>
        </w:r>
        <w:r>
          <w:fldChar w:fldCharType="separate"/>
        </w:r>
        <w:r>
          <w:t>54</w:t>
        </w:r>
        <w:r>
          <w:fldChar w:fldCharType="end"/>
        </w:r>
      </w:hyperlink>
    </w:p>
    <w:p>
      <w:pPr>
        <w:pStyle w:val="TOC2"/>
        <w:tabs>
          <w:tab w:val="right" w:leader="dot" w:pos="8306"/>
        </w:tabs>
      </w:pPr>
      <w:hyperlink w:anchor="_Toc20108" w:history="1">
        <w:r>
          <w:rPr>
            <w:rFonts w:ascii="仿宋" w:eastAsia="仿宋" w:hAnsi="仿宋" w:cs="仿宋" w:hint="eastAsia"/>
            <w:lang w:eastAsia="zh-CN"/>
          </w:rPr>
          <w:t>(一)、质量目标与方针</w:t>
        </w:r>
        <w:r>
          <w:tab/>
        </w:r>
        <w:r>
          <w:fldChar w:fldCharType="begin"/>
        </w:r>
        <w:r>
          <w:instrText xml:space="preserve"> PAGEREF _Toc20108 \h </w:instrText>
        </w:r>
        <w:r>
          <w:fldChar w:fldCharType="separate"/>
        </w:r>
        <w:r>
          <w:t>54</w:t>
        </w:r>
        <w:r>
          <w:fldChar w:fldCharType="end"/>
        </w:r>
      </w:hyperlink>
    </w:p>
    <w:p>
      <w:pPr>
        <w:pStyle w:val="TOC2"/>
        <w:tabs>
          <w:tab w:val="right" w:leader="dot" w:pos="8306"/>
        </w:tabs>
      </w:pPr>
      <w:hyperlink w:anchor="_Toc16213" w:history="1">
        <w:r>
          <w:rPr>
            <w:rFonts w:ascii="仿宋" w:eastAsia="仿宋" w:hAnsi="仿宋" w:cs="仿宋" w:hint="eastAsia"/>
            <w:lang w:eastAsia="zh-CN"/>
          </w:rPr>
          <w:t>(二)、质量管理责任</w:t>
        </w:r>
        <w:r>
          <w:tab/>
        </w:r>
        <w:r>
          <w:fldChar w:fldCharType="begin"/>
        </w:r>
        <w:r>
          <w:instrText xml:space="preserve"> PAGEREF _Toc16213 \h </w:instrText>
        </w:r>
        <w:r>
          <w:fldChar w:fldCharType="separate"/>
        </w:r>
        <w:r>
          <w:t>55</w:t>
        </w:r>
        <w:r>
          <w:fldChar w:fldCharType="end"/>
        </w:r>
      </w:hyperlink>
    </w:p>
    <w:p>
      <w:pPr>
        <w:pStyle w:val="TOC2"/>
        <w:tabs>
          <w:tab w:val="right" w:leader="dot" w:pos="8306"/>
        </w:tabs>
      </w:pPr>
      <w:hyperlink w:anchor="_Toc8974" w:history="1">
        <w:r>
          <w:rPr>
            <w:rFonts w:ascii="仿宋" w:eastAsia="仿宋" w:hAnsi="仿宋" w:cs="仿宋" w:hint="eastAsia"/>
            <w:lang w:eastAsia="zh-CN"/>
          </w:rPr>
          <w:t>(三)、质量管理体系文件</w:t>
        </w:r>
        <w:r>
          <w:tab/>
        </w:r>
        <w:r>
          <w:fldChar w:fldCharType="begin"/>
        </w:r>
        <w:r>
          <w:instrText xml:space="preserve"> PAGEREF _Toc8974 \h </w:instrText>
        </w:r>
        <w:r>
          <w:fldChar w:fldCharType="separate"/>
        </w:r>
        <w:r>
          <w:t>57</w:t>
        </w:r>
        <w:r>
          <w:fldChar w:fldCharType="end"/>
        </w:r>
      </w:hyperlink>
    </w:p>
    <w:p>
      <w:pPr>
        <w:pStyle w:val="TOC2"/>
        <w:tabs>
          <w:tab w:val="right" w:leader="dot" w:pos="8306"/>
        </w:tabs>
      </w:pPr>
      <w:hyperlink w:anchor="_Toc29717" w:history="1">
        <w:r>
          <w:rPr>
            <w:rFonts w:ascii="仿宋" w:eastAsia="仿宋" w:hAnsi="仿宋" w:cs="仿宋" w:hint="eastAsia"/>
            <w:lang w:eastAsia="zh-CN"/>
          </w:rPr>
          <w:t>(四)、质量培训与教育</w:t>
        </w:r>
        <w:r>
          <w:tab/>
        </w:r>
        <w:r>
          <w:fldChar w:fldCharType="begin"/>
        </w:r>
        <w:r>
          <w:instrText xml:space="preserve"> PAGEREF _Toc29717 \h </w:instrText>
        </w:r>
        <w:r>
          <w:fldChar w:fldCharType="separate"/>
        </w:r>
        <w:r>
          <w:t>59</w:t>
        </w:r>
        <w:r>
          <w:fldChar w:fldCharType="end"/>
        </w:r>
      </w:hyperlink>
    </w:p>
    <w:p>
      <w:pPr>
        <w:pStyle w:val="TOC2"/>
        <w:tabs>
          <w:tab w:val="right" w:leader="dot" w:pos="8306"/>
        </w:tabs>
      </w:pPr>
      <w:hyperlink w:anchor="_Toc28955" w:history="1">
        <w:r>
          <w:rPr>
            <w:rFonts w:ascii="仿宋" w:eastAsia="仿宋" w:hAnsi="仿宋" w:cs="仿宋" w:hint="eastAsia"/>
            <w:lang w:eastAsia="zh-CN"/>
          </w:rPr>
          <w:t>(五)、质量审核与评价</w:t>
        </w:r>
        <w:r>
          <w:tab/>
        </w:r>
        <w:r>
          <w:fldChar w:fldCharType="begin"/>
        </w:r>
        <w:r>
          <w:instrText xml:space="preserve"> PAGEREF _Toc28955 \h </w:instrText>
        </w:r>
        <w:r>
          <w:fldChar w:fldCharType="separate"/>
        </w:r>
        <w:r>
          <w:t>60</w:t>
        </w:r>
        <w:r>
          <w:fldChar w:fldCharType="end"/>
        </w:r>
      </w:hyperlink>
    </w:p>
    <w:p>
      <w:pPr>
        <w:pStyle w:val="TOC2"/>
        <w:tabs>
          <w:tab w:val="right" w:leader="dot" w:pos="8306"/>
        </w:tabs>
      </w:pPr>
      <w:hyperlink w:anchor="_Toc15272" w:history="1">
        <w:r>
          <w:rPr>
            <w:rFonts w:ascii="仿宋" w:eastAsia="仿宋" w:hAnsi="仿宋" w:cs="仿宋" w:hint="eastAsia"/>
            <w:lang w:eastAsia="zh-CN"/>
          </w:rPr>
          <w:t>(六)、不符合与纠正措施</w:t>
        </w:r>
        <w:r>
          <w:tab/>
        </w:r>
        <w:r>
          <w:fldChar w:fldCharType="begin"/>
        </w:r>
        <w:r>
          <w:instrText xml:space="preserve"> PAGEREF _Toc15272 \h </w:instrText>
        </w:r>
        <w:r>
          <w:fldChar w:fldCharType="separate"/>
        </w:r>
        <w:r>
          <w:t>61</w:t>
        </w:r>
        <w:r>
          <w:fldChar w:fldCharType="end"/>
        </w:r>
      </w:hyperlink>
    </w:p>
    <w:p>
      <w:pPr>
        <w:pStyle w:val="TOC1"/>
        <w:tabs>
          <w:tab w:val="right" w:leader="dot" w:pos="8306"/>
        </w:tabs>
      </w:pPr>
      <w:hyperlink w:anchor="_Toc8538" w:history="1">
        <w:r>
          <w:rPr>
            <w:rFonts w:ascii="仿宋" w:eastAsia="仿宋" w:hAnsi="仿宋" w:cs="仿宋" w:hint="eastAsia"/>
            <w:lang w:eastAsia="zh-CN"/>
          </w:rPr>
          <w:t>十四、智能人体秤项目实施保障措施</w:t>
        </w:r>
        <w:r>
          <w:tab/>
        </w:r>
        <w:r>
          <w:fldChar w:fldCharType="begin"/>
        </w:r>
        <w:r>
          <w:instrText xml:space="preserve"> PAGEREF _Toc8538 \h </w:instrText>
        </w:r>
        <w:r>
          <w:fldChar w:fldCharType="separate"/>
        </w:r>
        <w:r>
          <w:t>62</w:t>
        </w:r>
        <w:r>
          <w:fldChar w:fldCharType="end"/>
        </w:r>
      </w:hyperlink>
    </w:p>
    <w:p>
      <w:pPr>
        <w:pStyle w:val="TOC2"/>
        <w:tabs>
          <w:tab w:val="right" w:leader="dot" w:pos="8306"/>
        </w:tabs>
      </w:pPr>
      <w:hyperlink w:anchor="_Toc16805" w:history="1">
        <w:r>
          <w:rPr>
            <w:rFonts w:ascii="仿宋" w:eastAsia="仿宋" w:hAnsi="仿宋" w:cs="仿宋" w:hint="eastAsia"/>
            <w:lang w:eastAsia="zh-CN"/>
          </w:rPr>
          <w:t>(一)、智能人体秤项目实施保障机制</w:t>
        </w:r>
        <w:r>
          <w:tab/>
        </w:r>
        <w:r>
          <w:fldChar w:fldCharType="begin"/>
        </w:r>
        <w:r>
          <w:instrText xml:space="preserve"> PAGEREF _Toc16805 \h </w:instrText>
        </w:r>
        <w:r>
          <w:fldChar w:fldCharType="separate"/>
        </w:r>
        <w:r>
          <w:t>62</w:t>
        </w:r>
        <w:r>
          <w:fldChar w:fldCharType="end"/>
        </w:r>
      </w:hyperlink>
    </w:p>
    <w:p>
      <w:pPr>
        <w:pStyle w:val="TOC2"/>
        <w:tabs>
          <w:tab w:val="right" w:leader="dot" w:pos="8306"/>
        </w:tabs>
      </w:pPr>
      <w:hyperlink w:anchor="_Toc18507" w:history="1">
        <w:r>
          <w:rPr>
            <w:rFonts w:ascii="仿宋" w:eastAsia="仿宋" w:hAnsi="仿宋" w:cs="仿宋" w:hint="eastAsia"/>
            <w:lang w:eastAsia="zh-CN"/>
          </w:rPr>
          <w:t>(二)、智能人体秤项目法律合规要求</w:t>
        </w:r>
        <w:r>
          <w:tab/>
        </w:r>
        <w:r>
          <w:fldChar w:fldCharType="begin"/>
        </w:r>
        <w:r>
          <w:instrText xml:space="preserve"> PAGEREF _Toc18507 \h </w:instrText>
        </w:r>
        <w:r>
          <w:fldChar w:fldCharType="separate"/>
        </w:r>
        <w:r>
          <w:t>66</w:t>
        </w:r>
        <w:r>
          <w:fldChar w:fldCharType="end"/>
        </w:r>
      </w:hyperlink>
    </w:p>
    <w:p>
      <w:pPr>
        <w:pStyle w:val="TOC2"/>
        <w:tabs>
          <w:tab w:val="right" w:leader="dot" w:pos="8306"/>
        </w:tabs>
      </w:pPr>
      <w:hyperlink w:anchor="_Toc10934" w:history="1">
        <w:r>
          <w:rPr>
            <w:rFonts w:ascii="仿宋" w:eastAsia="仿宋" w:hAnsi="仿宋" w:cs="仿宋" w:hint="eastAsia"/>
            <w:lang w:eastAsia="zh-CN"/>
          </w:rPr>
          <w:t>(三)、智能人体秤项目合同管理与法律事务</w:t>
        </w:r>
        <w:r>
          <w:tab/>
        </w:r>
        <w:r>
          <w:fldChar w:fldCharType="begin"/>
        </w:r>
        <w:r>
          <w:instrText xml:space="preserve"> PAGEREF _Toc10934 \h </w:instrText>
        </w:r>
        <w:r>
          <w:fldChar w:fldCharType="separate"/>
        </w:r>
        <w:r>
          <w:t>70</w:t>
        </w:r>
        <w:r>
          <w:fldChar w:fldCharType="end"/>
        </w:r>
      </w:hyperlink>
    </w:p>
    <w:p>
      <w:pPr>
        <w:pStyle w:val="TOC2"/>
        <w:tabs>
          <w:tab w:val="right" w:leader="dot" w:pos="8306"/>
        </w:tabs>
      </w:pPr>
      <w:hyperlink w:anchor="_Toc22928" w:history="1">
        <w:r>
          <w:rPr>
            <w:rFonts w:ascii="仿宋" w:eastAsia="仿宋" w:hAnsi="仿宋" w:cs="仿宋" w:hint="eastAsia"/>
            <w:lang w:eastAsia="zh-CN"/>
          </w:rPr>
          <w:t>(四)、智能人体秤项目知识产权保护策略</w:t>
        </w:r>
        <w:r>
          <w:tab/>
        </w:r>
        <w:r>
          <w:fldChar w:fldCharType="begin"/>
        </w:r>
        <w:r>
          <w:instrText xml:space="preserve"> PAGEREF _Toc22928 \h </w:instrText>
        </w:r>
        <w:r>
          <w:fldChar w:fldCharType="separate"/>
        </w:r>
        <w:r>
          <w:t>76</w:t>
        </w:r>
        <w:r>
          <w:fldChar w:fldCharType="end"/>
        </w:r>
      </w:hyperlink>
    </w:p>
    <w:p>
      <w:pPr>
        <w:pStyle w:val="TOC1"/>
        <w:tabs>
          <w:tab w:val="right" w:leader="dot" w:pos="8306"/>
        </w:tabs>
      </w:pPr>
      <w:hyperlink w:anchor="_Toc24354" w:history="1">
        <w:r>
          <w:rPr>
            <w:rFonts w:ascii="仿宋" w:eastAsia="仿宋" w:hAnsi="仿宋" w:cs="仿宋" w:hint="eastAsia"/>
            <w:lang w:eastAsia="zh-CN"/>
          </w:rPr>
          <w:t>十五、供应链管理</w:t>
        </w:r>
        <w:r>
          <w:tab/>
        </w:r>
        <w:r>
          <w:fldChar w:fldCharType="begin"/>
        </w:r>
        <w:r>
          <w:instrText xml:space="preserve"> PAGEREF _Toc24354 \h </w:instrText>
        </w:r>
        <w:r>
          <w:fldChar w:fldCharType="separate"/>
        </w:r>
        <w:r>
          <w:t>79</w:t>
        </w:r>
        <w:r>
          <w:fldChar w:fldCharType="end"/>
        </w:r>
      </w:hyperlink>
    </w:p>
    <w:p>
      <w:pPr>
        <w:pStyle w:val="TOC2"/>
        <w:tabs>
          <w:tab w:val="right" w:leader="dot" w:pos="8306"/>
        </w:tabs>
      </w:pPr>
      <w:hyperlink w:anchor="_Toc6842" w:history="1">
        <w:r>
          <w:rPr>
            <w:rFonts w:ascii="仿宋" w:eastAsia="仿宋" w:hAnsi="仿宋" w:cs="仿宋" w:hint="eastAsia"/>
            <w:lang w:eastAsia="zh-CN"/>
          </w:rPr>
          <w:t>(一)、供应链战略规划</w:t>
        </w:r>
        <w:r>
          <w:tab/>
        </w:r>
        <w:r>
          <w:fldChar w:fldCharType="begin"/>
        </w:r>
        <w:r>
          <w:instrText xml:space="preserve"> PAGEREF _Toc6842 \h </w:instrText>
        </w:r>
        <w:r>
          <w:fldChar w:fldCharType="separate"/>
        </w:r>
        <w:r>
          <w:t>79</w:t>
        </w:r>
        <w:r>
          <w:fldChar w:fldCharType="end"/>
        </w:r>
      </w:hyperlink>
    </w:p>
    <w:p>
      <w:pPr>
        <w:pStyle w:val="TOC2"/>
        <w:tabs>
          <w:tab w:val="right" w:leader="dot" w:pos="8306"/>
        </w:tabs>
      </w:pPr>
      <w:hyperlink w:anchor="_Toc15099" w:history="1">
        <w:r>
          <w:rPr>
            <w:rFonts w:ascii="仿宋" w:eastAsia="仿宋" w:hAnsi="仿宋" w:cs="仿宋" w:hint="eastAsia"/>
            <w:lang w:eastAsia="zh-CN"/>
          </w:rPr>
          <w:t>(二)、供应商选择与合作</w:t>
        </w:r>
        <w:r>
          <w:tab/>
        </w:r>
        <w:r>
          <w:fldChar w:fldCharType="begin"/>
        </w:r>
        <w:r>
          <w:instrText xml:space="preserve"> PAGEREF _Toc15099 \h </w:instrText>
        </w:r>
        <w:r>
          <w:fldChar w:fldCharType="separate"/>
        </w:r>
        <w:r>
          <w:t>80</w:t>
        </w:r>
        <w:r>
          <w:fldChar w:fldCharType="end"/>
        </w:r>
      </w:hyperlink>
    </w:p>
    <w:p>
      <w:pPr>
        <w:pStyle w:val="TOC2"/>
        <w:tabs>
          <w:tab w:val="right" w:leader="dot" w:pos="8306"/>
        </w:tabs>
      </w:pPr>
      <w:hyperlink w:anchor="_Toc31054" w:history="1">
        <w:r>
          <w:rPr>
            <w:rFonts w:ascii="仿宋" w:eastAsia="仿宋" w:hAnsi="仿宋" w:cs="仿宋" w:hint="eastAsia"/>
            <w:lang w:eastAsia="zh-CN"/>
          </w:rPr>
          <w:t>(三)、物流与库存管理</w:t>
        </w:r>
        <w:r>
          <w:tab/>
        </w:r>
        <w:r>
          <w:fldChar w:fldCharType="begin"/>
        </w:r>
        <w:r>
          <w:instrText xml:space="preserve"> PAGEREF _Toc31054 \h </w:instrText>
        </w:r>
        <w:r>
          <w:fldChar w:fldCharType="separate"/>
        </w:r>
        <w:r>
          <w:t>81</w:t>
        </w:r>
        <w:r>
          <w:fldChar w:fldCharType="end"/>
        </w:r>
      </w:hyperlink>
    </w:p>
    <w:p>
      <w:pPr>
        <w:pStyle w:val="TOC1"/>
        <w:tabs>
          <w:tab w:val="right" w:leader="dot" w:pos="8306"/>
        </w:tabs>
      </w:pPr>
      <w:hyperlink w:anchor="_Toc22655" w:history="1">
        <w:r>
          <w:rPr>
            <w:rFonts w:ascii="仿宋" w:eastAsia="仿宋" w:hAnsi="仿宋" w:cs="仿宋" w:hint="eastAsia"/>
            <w:lang w:eastAsia="zh-CN"/>
          </w:rPr>
          <w:t>十六、智能人体秤项目变更管理</w:t>
        </w:r>
        <w:r>
          <w:tab/>
        </w:r>
        <w:r>
          <w:fldChar w:fldCharType="begin"/>
        </w:r>
        <w:r>
          <w:instrText xml:space="preserve"> PAGEREF _Toc22655 \h </w:instrText>
        </w:r>
        <w:r>
          <w:fldChar w:fldCharType="separate"/>
        </w:r>
        <w:r>
          <w:t>83</w:t>
        </w:r>
        <w:r>
          <w:fldChar w:fldCharType="end"/>
        </w:r>
      </w:hyperlink>
    </w:p>
    <w:p>
      <w:pPr>
        <w:pStyle w:val="TOC2"/>
        <w:tabs>
          <w:tab w:val="right" w:leader="dot" w:pos="8306"/>
        </w:tabs>
      </w:pPr>
      <w:hyperlink w:anchor="_Toc17949" w:history="1">
        <w:r>
          <w:rPr>
            <w:rFonts w:ascii="仿宋" w:eastAsia="仿宋" w:hAnsi="仿宋" w:cs="仿宋" w:hint="eastAsia"/>
            <w:lang w:eastAsia="zh-CN"/>
          </w:rPr>
          <w:t>(一)、变更申请与评估</w:t>
        </w:r>
        <w:r>
          <w:tab/>
        </w:r>
        <w:r>
          <w:fldChar w:fldCharType="begin"/>
        </w:r>
        <w:r>
          <w:instrText xml:space="preserve"> PAGEREF _Toc17949 \h </w:instrText>
        </w:r>
        <w:r>
          <w:fldChar w:fldCharType="separate"/>
        </w:r>
        <w:r>
          <w:t>83</w:t>
        </w:r>
        <w:r>
          <w:fldChar w:fldCharType="end"/>
        </w:r>
      </w:hyperlink>
    </w:p>
    <w:p>
      <w:pPr>
        <w:pStyle w:val="TOC2"/>
        <w:tabs>
          <w:tab w:val="right" w:leader="dot" w:pos="8306"/>
        </w:tabs>
      </w:pPr>
      <w:hyperlink w:anchor="_Toc3747" w:history="1">
        <w:r>
          <w:rPr>
            <w:rFonts w:ascii="仿宋" w:eastAsia="仿宋" w:hAnsi="仿宋" w:cs="仿宋" w:hint="eastAsia"/>
            <w:lang w:eastAsia="zh-CN"/>
          </w:rPr>
          <w:t>(二)、变更实施与控制</w:t>
        </w:r>
        <w:r>
          <w:tab/>
        </w:r>
        <w:r>
          <w:fldChar w:fldCharType="begin"/>
        </w:r>
        <w:r>
          <w:instrText xml:space="preserve"> PAGEREF _Toc3747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497"/>
      <w:r>
        <w:rPr>
          <w:rFonts w:ascii="仿宋" w:eastAsia="仿宋" w:hAnsi="仿宋" w:cs="仿宋" w:hint="eastAsia"/>
          <w:sz w:val="28"/>
          <w:lang w:eastAsia="zh-CN"/>
        </w:rPr>
        <w:t>一、智能人体秤项目危机管理</w:t>
      </w:r>
      <w:bookmarkEnd w:id="2"/>
    </w:p>
    <w:p>
      <w:pPr>
        <w:pStyle w:val="Heading2"/>
        <w:rPr>
          <w:rFonts w:ascii="仿宋" w:eastAsia="仿宋" w:hAnsi="仿宋" w:cs="仿宋" w:hint="eastAsia"/>
          <w:lang w:eastAsia="zh-CN"/>
        </w:rPr>
      </w:pPr>
      <w:bookmarkStart w:id="3" w:name="_Toc1190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智能人体秤项目危机管理中，危机预警与识别是确保智能人体秤项目稳健运行的核心步骤。通过建立全面的监测机制，智能人体秤项目团队旨在及时发现和理解潜在的风险和危机因素，以便采取及时的预防和应对措施，确保智能人体秤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首先，通过深入的风险评估，智能人体秤项目团队全面分析了整个智能人体秤项目和各个阶段可能存在的威胁。这包括准确评估每个潜在风险的发生概率和可能影响的程度，为后续危机预警提供了有力支持。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智能人体秤项目团队着重于明确定义智能人体秤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智能人体秤项目进展的持续监控，团队能够及时发现潜在问题并作出迅速反应。智能人体秤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在这一阶段，团队的专业素养和反应速度将发挥至关重要的作用，以确保潜在危机能够在初期得到有效的处理，最大程度地减轻负面影响。通过危机预警与识别，智能人体秤项目得以更有序、可控地推进。</w:t>
      </w:r>
    </w:p>
    <w:p>
      <w:pPr>
        <w:pStyle w:val="Heading2"/>
        <w:ind w:firstLine="560" w:firstLineChars="200"/>
        <w:rPr>
          <w:rFonts w:ascii="仿宋" w:eastAsia="仿宋" w:hAnsi="仿宋" w:cs="仿宋" w:hint="eastAsia"/>
          <w:sz w:val="28"/>
          <w:lang w:eastAsia="zh-CN"/>
        </w:rPr>
      </w:pPr>
      <w:bookmarkStart w:id="4" w:name="_Toc2294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在危机发生时，智能人体秤项目团队立即行动，成立了应急小组。该小组的任务是迅速制定并实施紧急应对措施，以最小化潜在损失。以下是采取的主要措施：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暂停智能人体秤项目进度：为遏制危机蔓延，智能人体秤项目暂时停止进行，以便全面评估当前状况。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资源重新分配：重新评估智能人体秤项目资源的分配，确保最大限度地减小损失。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实时沟通：与关键利益相关者建立实时沟通机制，向他们传递智能人体秤项目危机的实际状况，保障智能人体秤项目核心利益。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在紧急应对的同时，智能人体秤项目团队强调了团队协作和有效沟通的重要性。以下是团队协作的关键举措：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信息共享机制：建立了信息共享平台，确保团队成员能够及时获取智能人体秤项目危机的实时信息。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领导者沟通：智能人体秤项目领导者通过定期会议和即时沟通工具，指导团队应对危机，保持团队稳定运行。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随着危机得到初步控制，智能人体秤项目团队转向制定恢复计划，以确保智能人体秤项目能够从中迅速恢复。主要恢复计划包括：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修复受损的进度计划：重新评估智能人体秤项目进度，制定修复计划，确保智能人体秤项目尽快回归正常进程。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重新调整资源分配：优化资源分配，确保智能人体秤项目在有限资源下高效运转。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风险管理机制加强：对智能人体秤项目风险进行全面评估，制定更强化的风险管理策略，以预防未来可能的危机。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1311"/>
      <w:r>
        <w:rPr>
          <w:rFonts w:ascii="仿宋" w:eastAsia="仿宋" w:hAnsi="仿宋" w:cs="仿宋" w:hint="eastAsia"/>
          <w:sz w:val="28"/>
          <w:lang w:eastAsia="zh-CN"/>
        </w:rPr>
        <w:t>二、智能人体秤项目绩效评估</w:t>
      </w:r>
      <w:bookmarkEnd w:id="5"/>
    </w:p>
    <w:p>
      <w:pPr>
        <w:pStyle w:val="Heading2"/>
        <w:rPr>
          <w:rFonts w:ascii="仿宋" w:eastAsia="仿宋" w:hAnsi="仿宋" w:cs="仿宋" w:hint="eastAsia"/>
          <w:lang w:eastAsia="zh-CN"/>
        </w:rPr>
      </w:pPr>
      <w:bookmarkStart w:id="6" w:name="_Toc7616"/>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人体秤项目中，我们设计了一套全面的绩效评估指标，以确保智能人体秤项目的可控和成功交付。这些指标跨足智能人体秤项目目标、成本、进度和质量等多个维度，为我们提供了全面洞察智能人体秤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人体秤项目目标达成率是我们关注的首要指标。我们设定了明确的目标，并通过定期监测和评估，迅速发现并应对潜在的目标偏差。这为智能人体秤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成本绩效是另一个核心关注点。通过实际成本与预算成本的对比分析，我们深入了解成本差异的原因，及时调整资源分配，保持智能人体秤项目在经济效益方面的合理水平。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人体秤项目进度作为关键的绩效指标之一，得到了精心的关注。我们制定了详细的智能人体秤项目进度计划，并设立了进度符合度指标，确保实际进度与计划进度保持一致。这使我们能够快速发现和解决潜在的进度问题，保持智能人体秤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智能人体秤项目绩效的不可或缺的一环。我们引入了一系列的质量标准和客户满意度指标，以确保智能人体秤项目交付的成果在质量上达到或超越预期水平。通过持续监测这些指标，我们努力提升智能人体秤项目整体质量水平，为智能人体秤项目的成功交付提供有力保障。通过这些科学且全面的绩效评估，我们能够更好地引导智能人体秤项目的持续改进，确保智能人体秤项目目标的顺利达成。</w:t>
      </w:r>
    </w:p>
    <w:p>
      <w:pPr>
        <w:pStyle w:val="Heading2"/>
        <w:ind w:firstLine="560" w:firstLineChars="200"/>
        <w:rPr>
          <w:rFonts w:ascii="仿宋" w:eastAsia="仿宋" w:hAnsi="仿宋" w:cs="仿宋" w:hint="eastAsia"/>
          <w:sz w:val="28"/>
          <w:lang w:eastAsia="zh-CN"/>
        </w:rPr>
      </w:pPr>
      <w:bookmarkStart w:id="7" w:name="_Toc24427"/>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绩效评估是智能人体秤项目中的关键环节，为确保智能人体秤项目达到预期目标，我们采用了多层次、多维度的绩效评估方法。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智能人体秤项目的战略目标对齐，确保每个决策和行动都与智能人体秤项目整体目标保持一致。团队会定期召开战略对齐会议，审视当前工作与智能人体秤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智能人体秤项目进度、质量、成本和风险等方面。这些指标通过数据收集和分析，为智能人体秤项目管理团队提供了客观的评估依据。例如，我们通过智能人体秤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绩效评估不仅仅停留在智能人体秤项目内部，还考虑了智能人体秤项目对外部环境的影响。我们定期进行干系人满意度调查，以了解各利益相关方对智能人体秤项目的期望和满意度，并及时做出调整。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这种多层次、多角度的绩效评估方法，使得我们能够全面了解智能人体秤项目的运行状态，及时做出调整，确保智能人体秤项目在不断变化的环境中保持稳健前行。</w:t>
      </w:r>
    </w:p>
    <w:p>
      <w:pPr>
        <w:pStyle w:val="Heading2"/>
        <w:ind w:firstLine="560" w:firstLineChars="200"/>
        <w:rPr>
          <w:rFonts w:ascii="仿宋" w:eastAsia="仿宋" w:hAnsi="仿宋" w:cs="仿宋" w:hint="eastAsia"/>
          <w:sz w:val="28"/>
          <w:lang w:eastAsia="zh-CN"/>
        </w:rPr>
      </w:pPr>
      <w:bookmarkStart w:id="8" w:name="_Toc8335"/>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为了确保智能人体秤项目的有效管理和不断优化，我们采用了精心设计的绩效评估周期。这个周期旨在实现灵活、实时和全面的评估，以适应智能人体秤项目执行中的各种挑战。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智能人体秤项目的不同需求，分为短期、中期和长期。短期评估关注每个迭代或工作周期，以及时发现和解决当前任务中的问题。中期评估涵盖几个迭代，深入了解整体智能人体秤项目的趋势和性能。长期评估则着眼于整个智能人体秤项目阶段，确保智能人体秤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智能人体秤项目管理工具和协作平台，团队成员能够随时更新和分享智能人体秤项目数据。这种实时性的反馈机制使我们能够及时察觉潜在问题，快速调整，保持智能人体秤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绩效评估周期与智能人体秤项目的决策制定密不可分。每个周期的智能人体秤项目回顾会议成为集体总结经验、识别问题深层次原因并找到创新解决方案的平台。这种定期的反思与调整机制使智能人体秤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9881"/>
      <w:r>
        <w:rPr>
          <w:rFonts w:ascii="仿宋" w:eastAsia="仿宋" w:hAnsi="仿宋" w:cs="仿宋" w:hint="eastAsia"/>
          <w:sz w:val="28"/>
          <w:lang w:eastAsia="zh-CN"/>
        </w:rPr>
        <w:t>三、智能人体秤项目选址可行性分析</w:t>
      </w:r>
      <w:bookmarkEnd w:id="9"/>
    </w:p>
    <w:p>
      <w:pPr>
        <w:pStyle w:val="Heading2"/>
        <w:rPr>
          <w:rFonts w:ascii="仿宋" w:eastAsia="仿宋" w:hAnsi="仿宋" w:cs="仿宋" w:hint="eastAsia"/>
          <w:lang w:eastAsia="zh-CN"/>
        </w:rPr>
      </w:pPr>
      <w:bookmarkStart w:id="10" w:name="_Toc11263"/>
      <w:r>
        <w:rPr>
          <w:rFonts w:ascii="仿宋" w:eastAsia="仿宋" w:hAnsi="仿宋" w:cs="仿宋" w:hint="eastAsia"/>
          <w:lang w:eastAsia="zh-CN"/>
        </w:rPr>
        <w:t>(一)、智能人体秤项目选址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该智能人体秤项目选址位于XX省XX市XX区XXX街道</w:t>
      </w:r>
    </w:p>
    <w:p>
      <w:pPr>
        <w:pStyle w:val="Heading2"/>
        <w:ind w:firstLine="560" w:firstLineChars="200"/>
        <w:rPr>
          <w:rFonts w:ascii="仿宋" w:eastAsia="仿宋" w:hAnsi="仿宋" w:cs="仿宋" w:hint="eastAsia"/>
          <w:sz w:val="28"/>
          <w:lang w:eastAsia="zh-CN"/>
        </w:rPr>
      </w:pPr>
      <w:bookmarkStart w:id="11" w:name="_Toc31361"/>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智能人体秤项目的征地面积将根据智能人体秤项目的实际规模和需求进行精确规划。具体面积XXX平方米，旨在确保智能人体秤项目不仅能够满足当前的发展需求，还能够预留空间以适应未来的扩展。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净用地面积是在征地面积基础上去除不可利用面积后的实际可开发用地。具体面积XXX平方米，考虑到环保、交通、安全等多方面因素，以确保智能人体秤项目在整体利用效率上达到最优。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智能人体秤项目计划建设的建筑总规模具体面积XXX平方米。这一规模的确定综合考虑了智能人体秤项目的性质、规模，以及城市规划的相关要求，确保建筑布局与周边环境协调一致。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绿地率是智能人体秤项目用地中被规划为绿地的比例。具体面积XXX平方米，旨在通过合理规划绿地，改善智能人体秤项目周边环境，提升居民生活质量，并符合城市整体绿化规划。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容积率是用地上可以建设的建筑总体积与用地面积之比。具体面积XXX，通过合理的容积率规划，确保智能人体秤项目建筑规模与周边环境和谐共生。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智能人体秤项目选址与当地城市规划相一致，具体面积XXX平方米。通过与城市规划部门深入沟通，确保智能人体秤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智能人体秤项目选址符合当地产业政策，具体面积XXX平方米。这包括智能人体秤项目对当地经济的促进作用，以及对相关产业的带动效应，确保智能人体秤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用地总体要求必须符合环保和可持续发展的原则，具体面积XXX平方米。通过采用绿色建筑设计、节能减排等措施，确保智能人体秤项目在建设和运营过程中对环境的影响最小化，达到可持续发展的要求。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确保智能人体秤项目选址具备必要的公共设施配套，具体面积XXX平方米。这包括交通便利性、教育、医疗等基础设施，以提高居民生活品质，使得智能人体秤项目选址更具吸引力。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考虑用地总体要求对当地社会稳定性的影响，具体面积XXX平方米。通过深入了解当地社区反馈，确保智能人体秤项目的选址和建设过程对当地社会和谐稳定产生积极作用。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智能人体秤项目选址不仅符合法规和规划，还在实际操作中具有可行性。这一全面规划将为智能人体秤项目的成功实施提供坚实的基础，确保智能人体秤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7180"/>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人体秤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智能人体秤项目的设备规划和空间设计中，我们将采取灵活设备布局的措施。设备布局将根据实际需求进行灵活设计，避免不必要的浪费。通过合理规划设备摆放位置，我们将提高设备的利用率，减少设备间距，以确保智能人体秤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智能人体秤项目内部引入共享设施的概念，例如共享会议室、办公区等。通过这种方式，我们可以减少对资源的重复建设，提高资源共享效率，从而减小智能人体秤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5061"/>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智能人体秤项目的总图布置中，我们将不同功能区域进行明确的规划，以最大程度满足智能人体秤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1826"/>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智能人体秤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智能人体秤项目对环境的影响是综合评价的重要因素之一。我们将详细考虑选址周边的自然环境、生态保护区、水源地等情况，确保智能人体秤项目的建设和运营对环境影响最小化，并符合当地的环保法规标准。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对选址的评价还需充分考虑当地政府的产业政策和法规。我们将详细了解智能人体秤项目所在地的相关政策，确保智能人体秤项目的规划和运营与当地法规相符，降低不必要的法律风险。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考虑到社会稳定性对企业运营的重要性，我们将评估选址地区的社会安全情况、劳工关系、社区反馈等方面，以确保智能人体秤项目的建设和运营不会受到社会稳定性的负面影响。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最后，我们将综合考虑用地成本，包括土地购置费用、土地开发成本等。通过对用地成本的详细评估，我们能够做出更为精确的经济效益分析，为智能人体秤项目的投资决策提供有力支持。</w:t>
      </w:r>
    </w:p>
    <w:p>
      <w:pPr>
        <w:pStyle w:val="Heading1"/>
        <w:ind w:firstLine="560" w:firstLineChars="200"/>
        <w:rPr>
          <w:rFonts w:ascii="仿宋" w:eastAsia="仿宋" w:hAnsi="仿宋" w:cs="仿宋" w:hint="eastAsia"/>
          <w:sz w:val="28"/>
          <w:lang w:eastAsia="zh-CN"/>
        </w:rPr>
      </w:pPr>
      <w:bookmarkStart w:id="15" w:name="_Toc24223"/>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24646"/>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智能人体秤项目的主要产品是XXXX，预计年产值为XXX万元。这一产品在市场中占据着重要的地位，其广泛的应用范围使得该智能人体秤项目的市场前景非常广阔。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智能人体秤项目的xxx产品作为重要的原材料之一，将在多个领域发挥关键作用。其在建筑、交通、能源等方面的广泛应用将为整个产业链提供强大的支持，形成产业协同效应。智能人体秤项目的年产值XXX万XXX万XXX万万元不仅反映了其在市场上的巨大潜力，更预示着它对国民经济的积极贡献。这种关联度高、涉及面广的产业关系，使得该智能人体秤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9210"/>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人体秤项目总征地面积为XXXX平方米，相当于约XX.XX亩，其中净用地面积为XXXX平方米，红线范围内相当于约XX.XX亩。这一用地规模充分考虑了智能人体秤项目的建设需求，保障了智能人体秤项目在合适的空间内得以充分发展。智能人体秤项目规划的总建筑面积为XXXX平方米，其中主体工程建设占XXXX平方米，计容建筑面积达XXXX平方米。预计建筑工程的投资将达到XXXX万元，为智能人体秤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人体秤项目计划购置的设备共计XXXX台（套），设备购置费用为XXXX万元。这一设备购置计划充分考虑到智能人体秤项目的生产需求和技术要求，确保了智能人体秤项目在生产运营中具备先进的技术装备和高效的生产能力。设备的合理配置将为智能人体秤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人体秤项目计划总投资为XXXX万元，预计年实现营业收入为XXXX万元。这一产能规模的设定旨在确保智能人体秤项目能够在投资与回报之间取得平衡，实现长期可持续的发展。智能人体秤项目的总投资充分考虑到各个方面的需求，包括用地建设、设备购置等多个环节，以确保智能人体秤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8392"/>
      <w:r>
        <w:rPr>
          <w:rFonts w:ascii="仿宋" w:eastAsia="仿宋" w:hAnsi="仿宋" w:cs="仿宋" w:hint="eastAsia"/>
          <w:sz w:val="28"/>
          <w:lang w:eastAsia="zh-CN"/>
        </w:rPr>
        <w:t>五、智能人体秤项目建设背景及必要性分析</w:t>
      </w:r>
      <w:bookmarkEnd w:id="18"/>
    </w:p>
    <w:p>
      <w:pPr>
        <w:pStyle w:val="Heading2"/>
        <w:rPr>
          <w:rFonts w:ascii="仿宋" w:eastAsia="仿宋" w:hAnsi="仿宋" w:cs="仿宋" w:hint="eastAsia"/>
          <w:lang w:eastAsia="zh-CN"/>
        </w:rPr>
      </w:pPr>
      <w:bookmarkStart w:id="19" w:name="_Toc28130"/>
      <w:r>
        <w:rPr>
          <w:rFonts w:ascii="仿宋" w:eastAsia="仿宋" w:hAnsi="仿宋" w:cs="仿宋" w:hint="eastAsia"/>
          <w:lang w:eastAsia="zh-CN"/>
        </w:rPr>
        <w:t>(一)、智能人体秤项目背景分析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人体秤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智能人体秤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智能人体秤项目在这个潮流中的定位。同时，我们将关注行业内涌现的新兴机遇，以便智能人体秤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https://d.book118.com/917013125162006040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482609"/>
    <w:rsid w:val="174826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7013125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2024-02-07T04:27:00Z</dcterms:created>
  <dcterms:modified xsi:type="dcterms:W3CDTF">2024-02-07T04:27:54Z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E88A7ED6E0D243ED8C5000D47245C3CA_11</vt:lpwstr>
  </property>
  <property fmtid="{D5CDD505-2E9C-101B-9397-08002B2CF9AE}" pid="3" name="KSOProductBuildVer">
    <vt:lpwstr>2052-12.1.0.16250</vt:lpwstr>
  </property>
</Properties>
</file>