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三乙胺项目规划设计纲要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9" w:history="1">
        <w:r>
          <w:rPr>
            <w:rFonts w:ascii="仿宋" w:eastAsia="仿宋" w:hAnsi="仿宋" w:cs="仿宋" w:hint="eastAsia"/>
            <w:lang w:eastAsia="zh-CN"/>
          </w:rPr>
          <w:t>序言</w:t>
        </w:r>
        <w:r>
          <w:tab/>
        </w:r>
        <w:r>
          <w:fldChar w:fldCharType="begin"/>
        </w:r>
        <w:r>
          <w:instrText xml:space="preserve"> PAGEREF _Toc11419 \h </w:instrText>
        </w:r>
        <w:r>
          <w:fldChar w:fldCharType="separate"/>
        </w:r>
        <w:r>
          <w:t>3</w:t>
        </w:r>
        <w:r>
          <w:fldChar w:fldCharType="end"/>
        </w:r>
      </w:hyperlink>
    </w:p>
    <w:p>
      <w:pPr>
        <w:pStyle w:val="TOC1"/>
        <w:tabs>
          <w:tab w:val="right" w:leader="dot" w:pos="8306"/>
        </w:tabs>
      </w:pPr>
      <w:hyperlink w:anchor="_Toc1620" w:history="1">
        <w:r>
          <w:rPr>
            <w:rFonts w:ascii="仿宋" w:eastAsia="仿宋" w:hAnsi="仿宋" w:cs="仿宋" w:hint="eastAsia"/>
            <w:lang w:eastAsia="zh-CN"/>
          </w:rPr>
          <w:t>一、产品规划分析</w:t>
        </w:r>
        <w:r>
          <w:tab/>
        </w:r>
        <w:r>
          <w:fldChar w:fldCharType="begin"/>
        </w:r>
        <w:r>
          <w:instrText xml:space="preserve"> PAGEREF _Toc1620 \h </w:instrText>
        </w:r>
        <w:r>
          <w:fldChar w:fldCharType="separate"/>
        </w:r>
        <w:r>
          <w:t>3</w:t>
        </w:r>
        <w:r>
          <w:fldChar w:fldCharType="end"/>
        </w:r>
      </w:hyperlink>
    </w:p>
    <w:p>
      <w:pPr>
        <w:pStyle w:val="TOC2"/>
        <w:tabs>
          <w:tab w:val="right" w:leader="dot" w:pos="8306"/>
        </w:tabs>
      </w:pPr>
      <w:hyperlink w:anchor="_Toc16520" w:history="1">
        <w:r>
          <w:rPr>
            <w:rFonts w:ascii="仿宋" w:eastAsia="仿宋" w:hAnsi="仿宋" w:cs="仿宋" w:hint="eastAsia"/>
            <w:lang w:eastAsia="zh-CN"/>
          </w:rPr>
          <w:t>(一)、产品规划</w:t>
        </w:r>
        <w:r>
          <w:tab/>
        </w:r>
        <w:r>
          <w:fldChar w:fldCharType="begin"/>
        </w:r>
        <w:r>
          <w:instrText xml:space="preserve"> PAGEREF _Toc16520 \h </w:instrText>
        </w:r>
        <w:r>
          <w:fldChar w:fldCharType="separate"/>
        </w:r>
        <w:r>
          <w:t>3</w:t>
        </w:r>
        <w:r>
          <w:fldChar w:fldCharType="end"/>
        </w:r>
      </w:hyperlink>
    </w:p>
    <w:p>
      <w:pPr>
        <w:pStyle w:val="TOC2"/>
        <w:tabs>
          <w:tab w:val="right" w:leader="dot" w:pos="8306"/>
        </w:tabs>
      </w:pPr>
      <w:hyperlink w:anchor="_Toc577" w:history="1">
        <w:r>
          <w:rPr>
            <w:rFonts w:ascii="仿宋" w:eastAsia="仿宋" w:hAnsi="仿宋" w:cs="仿宋" w:hint="eastAsia"/>
            <w:lang w:eastAsia="zh-CN"/>
          </w:rPr>
          <w:t>(二)、建设规模</w:t>
        </w:r>
        <w:r>
          <w:tab/>
        </w:r>
        <w:r>
          <w:fldChar w:fldCharType="begin"/>
        </w:r>
        <w:r>
          <w:instrText xml:space="preserve"> PAGEREF _Toc577 \h </w:instrText>
        </w:r>
        <w:r>
          <w:fldChar w:fldCharType="separate"/>
        </w:r>
        <w:r>
          <w:t>4</w:t>
        </w:r>
        <w:r>
          <w:fldChar w:fldCharType="end"/>
        </w:r>
      </w:hyperlink>
    </w:p>
    <w:p>
      <w:pPr>
        <w:pStyle w:val="TOC1"/>
        <w:tabs>
          <w:tab w:val="right" w:leader="dot" w:pos="8306"/>
        </w:tabs>
      </w:pPr>
      <w:hyperlink w:anchor="_Toc22730" w:history="1">
        <w:r>
          <w:rPr>
            <w:rFonts w:ascii="仿宋" w:eastAsia="仿宋" w:hAnsi="仿宋" w:cs="仿宋" w:hint="eastAsia"/>
            <w:lang w:eastAsia="zh-CN"/>
          </w:rPr>
          <w:t>二、三乙胺项目建设背景及必要性分析</w:t>
        </w:r>
        <w:r>
          <w:tab/>
        </w:r>
        <w:r>
          <w:fldChar w:fldCharType="begin"/>
        </w:r>
        <w:r>
          <w:instrText xml:space="preserve"> PAGEREF _Toc22730 \h </w:instrText>
        </w:r>
        <w:r>
          <w:fldChar w:fldCharType="separate"/>
        </w:r>
        <w:r>
          <w:t>5</w:t>
        </w:r>
        <w:r>
          <w:fldChar w:fldCharType="end"/>
        </w:r>
      </w:hyperlink>
    </w:p>
    <w:p>
      <w:pPr>
        <w:pStyle w:val="TOC2"/>
        <w:tabs>
          <w:tab w:val="right" w:leader="dot" w:pos="8306"/>
        </w:tabs>
      </w:pPr>
      <w:hyperlink w:anchor="_Toc31742" w:history="1">
        <w:r>
          <w:rPr>
            <w:rFonts w:ascii="仿宋" w:eastAsia="仿宋" w:hAnsi="仿宋" w:cs="仿宋" w:hint="eastAsia"/>
            <w:lang w:eastAsia="zh-CN"/>
          </w:rPr>
          <w:t>(一)、三乙胺项目背景分析</w:t>
        </w:r>
        <w:r>
          <w:tab/>
        </w:r>
        <w:r>
          <w:fldChar w:fldCharType="begin"/>
        </w:r>
        <w:r>
          <w:instrText xml:space="preserve"> PAGEREF _Toc31742 \h </w:instrText>
        </w:r>
        <w:r>
          <w:fldChar w:fldCharType="separate"/>
        </w:r>
        <w:r>
          <w:t>5</w:t>
        </w:r>
        <w:r>
          <w:fldChar w:fldCharType="end"/>
        </w:r>
      </w:hyperlink>
    </w:p>
    <w:p>
      <w:pPr>
        <w:pStyle w:val="TOC2"/>
        <w:tabs>
          <w:tab w:val="right" w:leader="dot" w:pos="8306"/>
        </w:tabs>
      </w:pPr>
      <w:hyperlink w:anchor="_Toc28710" w:history="1">
        <w:r>
          <w:rPr>
            <w:rFonts w:ascii="仿宋" w:eastAsia="仿宋" w:hAnsi="仿宋" w:cs="仿宋" w:hint="eastAsia"/>
            <w:lang w:eastAsia="zh-CN"/>
          </w:rPr>
          <w:t>(二)、三乙胺项目建设必要性分析</w:t>
        </w:r>
        <w:r>
          <w:tab/>
        </w:r>
        <w:r>
          <w:fldChar w:fldCharType="begin"/>
        </w:r>
        <w:r>
          <w:instrText xml:space="preserve"> PAGEREF _Toc28710 \h </w:instrText>
        </w:r>
        <w:r>
          <w:fldChar w:fldCharType="separate"/>
        </w:r>
        <w:r>
          <w:t>6</w:t>
        </w:r>
        <w:r>
          <w:fldChar w:fldCharType="end"/>
        </w:r>
      </w:hyperlink>
    </w:p>
    <w:p>
      <w:pPr>
        <w:pStyle w:val="TOC1"/>
        <w:tabs>
          <w:tab w:val="right" w:leader="dot" w:pos="8306"/>
        </w:tabs>
      </w:pPr>
      <w:hyperlink w:anchor="_Toc17364" w:history="1">
        <w:r>
          <w:rPr>
            <w:rFonts w:ascii="仿宋" w:eastAsia="仿宋" w:hAnsi="仿宋" w:cs="仿宋" w:hint="eastAsia"/>
            <w:lang w:eastAsia="zh-CN"/>
          </w:rPr>
          <w:t>三、三乙胺项目危机管理</w:t>
        </w:r>
        <w:r>
          <w:tab/>
        </w:r>
        <w:r>
          <w:fldChar w:fldCharType="begin"/>
        </w:r>
        <w:r>
          <w:instrText xml:space="preserve"> PAGEREF _Toc17364 \h </w:instrText>
        </w:r>
        <w:r>
          <w:fldChar w:fldCharType="separate"/>
        </w:r>
        <w:r>
          <w:t>8</w:t>
        </w:r>
        <w:r>
          <w:fldChar w:fldCharType="end"/>
        </w:r>
      </w:hyperlink>
    </w:p>
    <w:p>
      <w:pPr>
        <w:pStyle w:val="TOC2"/>
        <w:tabs>
          <w:tab w:val="right" w:leader="dot" w:pos="8306"/>
        </w:tabs>
      </w:pPr>
      <w:hyperlink w:anchor="_Toc7177" w:history="1">
        <w:r>
          <w:rPr>
            <w:rFonts w:ascii="仿宋" w:eastAsia="仿宋" w:hAnsi="仿宋" w:cs="仿宋" w:hint="eastAsia"/>
            <w:lang w:eastAsia="zh-CN"/>
          </w:rPr>
          <w:t>(一)、危机预警与识别</w:t>
        </w:r>
        <w:r>
          <w:tab/>
        </w:r>
        <w:r>
          <w:fldChar w:fldCharType="begin"/>
        </w:r>
        <w:r>
          <w:instrText xml:space="preserve"> PAGEREF _Toc7177 \h </w:instrText>
        </w:r>
        <w:r>
          <w:fldChar w:fldCharType="separate"/>
        </w:r>
        <w:r>
          <w:t>8</w:t>
        </w:r>
        <w:r>
          <w:fldChar w:fldCharType="end"/>
        </w:r>
      </w:hyperlink>
    </w:p>
    <w:p>
      <w:pPr>
        <w:pStyle w:val="TOC2"/>
        <w:tabs>
          <w:tab w:val="right" w:leader="dot" w:pos="8306"/>
        </w:tabs>
      </w:pPr>
      <w:hyperlink w:anchor="_Toc11929" w:history="1">
        <w:r>
          <w:rPr>
            <w:rFonts w:ascii="仿宋" w:eastAsia="仿宋" w:hAnsi="仿宋" w:cs="仿宋" w:hint="eastAsia"/>
            <w:lang w:eastAsia="zh-CN"/>
          </w:rPr>
          <w:t>(二)、危机应对与恢复</w:t>
        </w:r>
        <w:r>
          <w:tab/>
        </w:r>
        <w:r>
          <w:fldChar w:fldCharType="begin"/>
        </w:r>
        <w:r>
          <w:instrText xml:space="preserve"> PAGEREF _Toc11929 \h </w:instrText>
        </w:r>
        <w:r>
          <w:fldChar w:fldCharType="separate"/>
        </w:r>
        <w:r>
          <w:t>9</w:t>
        </w:r>
        <w:r>
          <w:fldChar w:fldCharType="end"/>
        </w:r>
      </w:hyperlink>
    </w:p>
    <w:p>
      <w:pPr>
        <w:pStyle w:val="TOC1"/>
        <w:tabs>
          <w:tab w:val="right" w:leader="dot" w:pos="8306"/>
        </w:tabs>
      </w:pPr>
      <w:hyperlink w:anchor="_Toc9871" w:history="1">
        <w:r>
          <w:rPr>
            <w:rFonts w:ascii="仿宋" w:eastAsia="仿宋" w:hAnsi="仿宋" w:cs="仿宋" w:hint="eastAsia"/>
            <w:lang w:eastAsia="zh-CN"/>
          </w:rPr>
          <w:t>四、三乙胺项目文档管理</w:t>
        </w:r>
        <w:r>
          <w:tab/>
        </w:r>
        <w:r>
          <w:fldChar w:fldCharType="begin"/>
        </w:r>
        <w:r>
          <w:instrText xml:space="preserve"> PAGEREF _Toc9871 \h </w:instrText>
        </w:r>
        <w:r>
          <w:fldChar w:fldCharType="separate"/>
        </w:r>
        <w:r>
          <w:t>10</w:t>
        </w:r>
        <w:r>
          <w:fldChar w:fldCharType="end"/>
        </w:r>
      </w:hyperlink>
    </w:p>
    <w:p>
      <w:pPr>
        <w:pStyle w:val="TOC2"/>
        <w:tabs>
          <w:tab w:val="right" w:leader="dot" w:pos="8306"/>
        </w:tabs>
      </w:pPr>
      <w:hyperlink w:anchor="_Toc27696" w:history="1">
        <w:r>
          <w:rPr>
            <w:rFonts w:ascii="仿宋" w:eastAsia="仿宋" w:hAnsi="仿宋" w:cs="仿宋" w:hint="eastAsia"/>
            <w:lang w:eastAsia="zh-CN"/>
          </w:rPr>
          <w:t>(一)、文档编制与审查</w:t>
        </w:r>
        <w:r>
          <w:tab/>
        </w:r>
        <w:r>
          <w:fldChar w:fldCharType="begin"/>
        </w:r>
        <w:r>
          <w:instrText xml:space="preserve"> PAGEREF _Toc27696 \h </w:instrText>
        </w:r>
        <w:r>
          <w:fldChar w:fldCharType="separate"/>
        </w:r>
        <w:r>
          <w:t>10</w:t>
        </w:r>
        <w:r>
          <w:fldChar w:fldCharType="end"/>
        </w:r>
      </w:hyperlink>
    </w:p>
    <w:p>
      <w:pPr>
        <w:pStyle w:val="TOC2"/>
        <w:tabs>
          <w:tab w:val="right" w:leader="dot" w:pos="8306"/>
        </w:tabs>
      </w:pPr>
      <w:hyperlink w:anchor="_Toc7539" w:history="1">
        <w:r>
          <w:rPr>
            <w:rFonts w:ascii="仿宋" w:eastAsia="仿宋" w:hAnsi="仿宋" w:cs="仿宋" w:hint="eastAsia"/>
            <w:lang w:eastAsia="zh-CN"/>
          </w:rPr>
          <w:t>(二)、文档发布与分发</w:t>
        </w:r>
        <w:r>
          <w:tab/>
        </w:r>
        <w:r>
          <w:fldChar w:fldCharType="begin"/>
        </w:r>
        <w:r>
          <w:instrText xml:space="preserve"> PAGEREF _Toc7539 \h </w:instrText>
        </w:r>
        <w:r>
          <w:fldChar w:fldCharType="separate"/>
        </w:r>
        <w:r>
          <w:t>11</w:t>
        </w:r>
        <w:r>
          <w:fldChar w:fldCharType="end"/>
        </w:r>
      </w:hyperlink>
    </w:p>
    <w:p>
      <w:pPr>
        <w:pStyle w:val="TOC2"/>
        <w:tabs>
          <w:tab w:val="right" w:leader="dot" w:pos="8306"/>
        </w:tabs>
      </w:pPr>
      <w:hyperlink w:anchor="_Toc8997" w:history="1">
        <w:r>
          <w:rPr>
            <w:rFonts w:ascii="仿宋" w:eastAsia="仿宋" w:hAnsi="仿宋" w:cs="仿宋" w:hint="eastAsia"/>
            <w:lang w:eastAsia="zh-CN"/>
          </w:rPr>
          <w:t>(三)、文档存档与归档</w:t>
        </w:r>
        <w:r>
          <w:tab/>
        </w:r>
        <w:r>
          <w:fldChar w:fldCharType="begin"/>
        </w:r>
        <w:r>
          <w:instrText xml:space="preserve"> PAGEREF _Toc8997 \h </w:instrText>
        </w:r>
        <w:r>
          <w:fldChar w:fldCharType="separate"/>
        </w:r>
        <w:r>
          <w:t>12</w:t>
        </w:r>
        <w:r>
          <w:fldChar w:fldCharType="end"/>
        </w:r>
      </w:hyperlink>
    </w:p>
    <w:p>
      <w:pPr>
        <w:pStyle w:val="TOC1"/>
        <w:tabs>
          <w:tab w:val="right" w:leader="dot" w:pos="8306"/>
        </w:tabs>
      </w:pPr>
      <w:hyperlink w:anchor="_Toc9679" w:history="1">
        <w:r>
          <w:rPr>
            <w:rFonts w:ascii="仿宋" w:eastAsia="仿宋" w:hAnsi="仿宋" w:cs="仿宋" w:hint="eastAsia"/>
            <w:lang w:eastAsia="zh-CN"/>
          </w:rPr>
          <w:t>五、三乙胺项目绩效评估</w:t>
        </w:r>
        <w:r>
          <w:tab/>
        </w:r>
        <w:r>
          <w:fldChar w:fldCharType="begin"/>
        </w:r>
        <w:r>
          <w:instrText xml:space="preserve"> PAGEREF _Toc9679 \h </w:instrText>
        </w:r>
        <w:r>
          <w:fldChar w:fldCharType="separate"/>
        </w:r>
        <w:r>
          <w:t>13</w:t>
        </w:r>
        <w:r>
          <w:fldChar w:fldCharType="end"/>
        </w:r>
      </w:hyperlink>
    </w:p>
    <w:p>
      <w:pPr>
        <w:pStyle w:val="TOC2"/>
        <w:tabs>
          <w:tab w:val="right" w:leader="dot" w:pos="8306"/>
        </w:tabs>
      </w:pPr>
      <w:hyperlink w:anchor="_Toc510" w:history="1">
        <w:r>
          <w:rPr>
            <w:rFonts w:ascii="仿宋" w:eastAsia="仿宋" w:hAnsi="仿宋" w:cs="仿宋" w:hint="eastAsia"/>
            <w:lang w:eastAsia="zh-CN"/>
          </w:rPr>
          <w:t>(一)、绩效评估指标</w:t>
        </w:r>
        <w:r>
          <w:tab/>
        </w:r>
        <w:r>
          <w:fldChar w:fldCharType="begin"/>
        </w:r>
        <w:r>
          <w:instrText xml:space="preserve"> PAGEREF _Toc510 \h </w:instrText>
        </w:r>
        <w:r>
          <w:fldChar w:fldCharType="separate"/>
        </w:r>
        <w:r>
          <w:t>13</w:t>
        </w:r>
        <w:r>
          <w:fldChar w:fldCharType="end"/>
        </w:r>
      </w:hyperlink>
    </w:p>
    <w:p>
      <w:pPr>
        <w:pStyle w:val="TOC2"/>
        <w:tabs>
          <w:tab w:val="right" w:leader="dot" w:pos="8306"/>
        </w:tabs>
      </w:pPr>
      <w:hyperlink w:anchor="_Toc8859" w:history="1">
        <w:r>
          <w:rPr>
            <w:rFonts w:ascii="仿宋" w:eastAsia="仿宋" w:hAnsi="仿宋" w:cs="仿宋" w:hint="eastAsia"/>
            <w:lang w:eastAsia="zh-CN"/>
          </w:rPr>
          <w:t>(二)、绩效评估方法</w:t>
        </w:r>
        <w:r>
          <w:tab/>
        </w:r>
        <w:r>
          <w:fldChar w:fldCharType="begin"/>
        </w:r>
        <w:r>
          <w:instrText xml:space="preserve"> PAGEREF _Toc8859 \h </w:instrText>
        </w:r>
        <w:r>
          <w:fldChar w:fldCharType="separate"/>
        </w:r>
        <w:r>
          <w:t>15</w:t>
        </w:r>
        <w:r>
          <w:fldChar w:fldCharType="end"/>
        </w:r>
      </w:hyperlink>
    </w:p>
    <w:p>
      <w:pPr>
        <w:pStyle w:val="TOC2"/>
        <w:tabs>
          <w:tab w:val="right" w:leader="dot" w:pos="8306"/>
        </w:tabs>
      </w:pPr>
      <w:hyperlink w:anchor="_Toc15414" w:history="1">
        <w:r>
          <w:rPr>
            <w:rFonts w:ascii="仿宋" w:eastAsia="仿宋" w:hAnsi="仿宋" w:cs="仿宋" w:hint="eastAsia"/>
            <w:lang w:eastAsia="zh-CN"/>
          </w:rPr>
          <w:t>(三)、绩效评估周期</w:t>
        </w:r>
        <w:r>
          <w:tab/>
        </w:r>
        <w:r>
          <w:fldChar w:fldCharType="begin"/>
        </w:r>
        <w:r>
          <w:instrText xml:space="preserve"> PAGEREF _Toc15414 \h </w:instrText>
        </w:r>
        <w:r>
          <w:fldChar w:fldCharType="separate"/>
        </w:r>
        <w:r>
          <w:t>16</w:t>
        </w:r>
        <w:r>
          <w:fldChar w:fldCharType="end"/>
        </w:r>
      </w:hyperlink>
    </w:p>
    <w:p>
      <w:pPr>
        <w:pStyle w:val="TOC1"/>
        <w:tabs>
          <w:tab w:val="right" w:leader="dot" w:pos="8306"/>
        </w:tabs>
      </w:pPr>
      <w:hyperlink w:anchor="_Toc27712" w:history="1">
        <w:r>
          <w:rPr>
            <w:rFonts w:ascii="仿宋" w:eastAsia="仿宋" w:hAnsi="仿宋" w:cs="仿宋" w:hint="eastAsia"/>
            <w:lang w:eastAsia="zh-CN"/>
          </w:rPr>
          <w:t>六、三乙胺项目选址可行性分析</w:t>
        </w:r>
        <w:r>
          <w:tab/>
        </w:r>
        <w:r>
          <w:fldChar w:fldCharType="begin"/>
        </w:r>
        <w:r>
          <w:instrText xml:space="preserve"> PAGEREF _Toc27712 \h </w:instrText>
        </w:r>
        <w:r>
          <w:fldChar w:fldCharType="separate"/>
        </w:r>
        <w:r>
          <w:t>17</w:t>
        </w:r>
        <w:r>
          <w:fldChar w:fldCharType="end"/>
        </w:r>
      </w:hyperlink>
    </w:p>
    <w:p>
      <w:pPr>
        <w:pStyle w:val="TOC2"/>
        <w:tabs>
          <w:tab w:val="right" w:leader="dot" w:pos="8306"/>
        </w:tabs>
      </w:pPr>
      <w:hyperlink w:anchor="_Toc22530" w:history="1">
        <w:r>
          <w:rPr>
            <w:rFonts w:ascii="仿宋" w:eastAsia="仿宋" w:hAnsi="仿宋" w:cs="仿宋" w:hint="eastAsia"/>
            <w:lang w:eastAsia="zh-CN"/>
          </w:rPr>
          <w:t>(一)、三乙胺项目选址</w:t>
        </w:r>
        <w:r>
          <w:tab/>
        </w:r>
        <w:r>
          <w:fldChar w:fldCharType="begin"/>
        </w:r>
        <w:r>
          <w:instrText xml:space="preserve"> PAGEREF _Toc22530 \h </w:instrText>
        </w:r>
        <w:r>
          <w:fldChar w:fldCharType="separate"/>
        </w:r>
        <w:r>
          <w:t>17</w:t>
        </w:r>
        <w:r>
          <w:fldChar w:fldCharType="end"/>
        </w:r>
      </w:hyperlink>
    </w:p>
    <w:p>
      <w:pPr>
        <w:pStyle w:val="TOC2"/>
        <w:tabs>
          <w:tab w:val="right" w:leader="dot" w:pos="8306"/>
        </w:tabs>
      </w:pPr>
      <w:hyperlink w:anchor="_Toc2502" w:history="1">
        <w:r>
          <w:rPr>
            <w:rFonts w:ascii="仿宋" w:eastAsia="仿宋" w:hAnsi="仿宋" w:cs="仿宋" w:hint="eastAsia"/>
            <w:lang w:eastAsia="zh-CN"/>
          </w:rPr>
          <w:t>(二)、用地控制指标</w:t>
        </w:r>
        <w:r>
          <w:tab/>
        </w:r>
        <w:r>
          <w:fldChar w:fldCharType="begin"/>
        </w:r>
        <w:r>
          <w:instrText xml:space="preserve"> PAGEREF _Toc2502 \h </w:instrText>
        </w:r>
        <w:r>
          <w:fldChar w:fldCharType="separate"/>
        </w:r>
        <w:r>
          <w:t>17</w:t>
        </w:r>
        <w:r>
          <w:fldChar w:fldCharType="end"/>
        </w:r>
      </w:hyperlink>
    </w:p>
    <w:p>
      <w:pPr>
        <w:pStyle w:val="TOC2"/>
        <w:tabs>
          <w:tab w:val="right" w:leader="dot" w:pos="8306"/>
        </w:tabs>
      </w:pPr>
      <w:hyperlink w:anchor="_Toc6994" w:history="1">
        <w:r>
          <w:rPr>
            <w:rFonts w:ascii="仿宋" w:eastAsia="仿宋" w:hAnsi="仿宋" w:cs="仿宋" w:hint="eastAsia"/>
            <w:lang w:eastAsia="zh-CN"/>
          </w:rPr>
          <w:t>(三)、节约用地措施</w:t>
        </w:r>
        <w:r>
          <w:tab/>
        </w:r>
        <w:r>
          <w:fldChar w:fldCharType="begin"/>
        </w:r>
        <w:r>
          <w:instrText xml:space="preserve"> PAGEREF _Toc6994 \h </w:instrText>
        </w:r>
        <w:r>
          <w:fldChar w:fldCharType="separate"/>
        </w:r>
        <w:r>
          <w:t>19</w:t>
        </w:r>
        <w:r>
          <w:fldChar w:fldCharType="end"/>
        </w:r>
      </w:hyperlink>
    </w:p>
    <w:p>
      <w:pPr>
        <w:pStyle w:val="TOC2"/>
        <w:tabs>
          <w:tab w:val="right" w:leader="dot" w:pos="8306"/>
        </w:tabs>
      </w:pPr>
      <w:hyperlink w:anchor="_Toc8284" w:history="1">
        <w:r>
          <w:rPr>
            <w:rFonts w:ascii="仿宋" w:eastAsia="仿宋" w:hAnsi="仿宋" w:cs="仿宋" w:hint="eastAsia"/>
            <w:lang w:eastAsia="zh-CN"/>
          </w:rPr>
          <w:t>(四)、总图布置方案</w:t>
        </w:r>
        <w:r>
          <w:tab/>
        </w:r>
        <w:r>
          <w:fldChar w:fldCharType="begin"/>
        </w:r>
        <w:r>
          <w:instrText xml:space="preserve"> PAGEREF _Toc8284 \h </w:instrText>
        </w:r>
        <w:r>
          <w:fldChar w:fldCharType="separate"/>
        </w:r>
        <w:r>
          <w:t>20</w:t>
        </w:r>
        <w:r>
          <w:fldChar w:fldCharType="end"/>
        </w:r>
      </w:hyperlink>
    </w:p>
    <w:p>
      <w:pPr>
        <w:pStyle w:val="TOC2"/>
        <w:tabs>
          <w:tab w:val="right" w:leader="dot" w:pos="8306"/>
        </w:tabs>
      </w:pPr>
      <w:hyperlink w:anchor="_Toc6561" w:history="1">
        <w:r>
          <w:rPr>
            <w:rFonts w:ascii="仿宋" w:eastAsia="仿宋" w:hAnsi="仿宋" w:cs="仿宋" w:hint="eastAsia"/>
            <w:lang w:eastAsia="zh-CN"/>
          </w:rPr>
          <w:t>(五)、选址综合评价</w:t>
        </w:r>
        <w:r>
          <w:tab/>
        </w:r>
        <w:r>
          <w:fldChar w:fldCharType="begin"/>
        </w:r>
        <w:r>
          <w:instrText xml:space="preserve"> PAGEREF _Toc6561 \h </w:instrText>
        </w:r>
        <w:r>
          <w:fldChar w:fldCharType="separate"/>
        </w:r>
        <w:r>
          <w:t>21</w:t>
        </w:r>
        <w:r>
          <w:fldChar w:fldCharType="end"/>
        </w:r>
      </w:hyperlink>
    </w:p>
    <w:p>
      <w:pPr>
        <w:pStyle w:val="TOC1"/>
        <w:tabs>
          <w:tab w:val="right" w:leader="dot" w:pos="8306"/>
        </w:tabs>
      </w:pPr>
      <w:hyperlink w:anchor="_Toc13399" w:history="1">
        <w:r>
          <w:rPr>
            <w:rFonts w:ascii="仿宋" w:eastAsia="仿宋" w:hAnsi="仿宋" w:cs="仿宋" w:hint="eastAsia"/>
            <w:lang w:eastAsia="zh-CN"/>
          </w:rPr>
          <w:t>七、三乙胺项目社会影响</w:t>
        </w:r>
        <w:r>
          <w:tab/>
        </w:r>
        <w:r>
          <w:fldChar w:fldCharType="begin"/>
        </w:r>
        <w:r>
          <w:instrText xml:space="preserve"> PAGEREF _Toc13399 \h </w:instrText>
        </w:r>
        <w:r>
          <w:fldChar w:fldCharType="separate"/>
        </w:r>
        <w:r>
          <w:t>22</w:t>
        </w:r>
        <w:r>
          <w:fldChar w:fldCharType="end"/>
        </w:r>
      </w:hyperlink>
    </w:p>
    <w:p>
      <w:pPr>
        <w:pStyle w:val="TOC2"/>
        <w:tabs>
          <w:tab w:val="right" w:leader="dot" w:pos="8306"/>
        </w:tabs>
      </w:pPr>
      <w:hyperlink w:anchor="_Toc12698" w:history="1">
        <w:r>
          <w:rPr>
            <w:rFonts w:ascii="仿宋" w:eastAsia="仿宋" w:hAnsi="仿宋" w:cs="仿宋" w:hint="eastAsia"/>
            <w:lang w:eastAsia="zh-CN"/>
          </w:rPr>
          <w:t>(一)、社会责任与义务</w:t>
        </w:r>
        <w:r>
          <w:tab/>
        </w:r>
        <w:r>
          <w:fldChar w:fldCharType="begin"/>
        </w:r>
        <w:r>
          <w:instrText xml:space="preserve"> PAGEREF _Toc12698 \h </w:instrText>
        </w:r>
        <w:r>
          <w:fldChar w:fldCharType="separate"/>
        </w:r>
        <w:r>
          <w:t>22</w:t>
        </w:r>
        <w:r>
          <w:fldChar w:fldCharType="end"/>
        </w:r>
      </w:hyperlink>
    </w:p>
    <w:p>
      <w:pPr>
        <w:pStyle w:val="TOC2"/>
        <w:tabs>
          <w:tab w:val="right" w:leader="dot" w:pos="8306"/>
        </w:tabs>
      </w:pPr>
      <w:hyperlink w:anchor="_Toc28368" w:history="1">
        <w:r>
          <w:rPr>
            <w:rFonts w:ascii="仿宋" w:eastAsia="仿宋" w:hAnsi="仿宋" w:cs="仿宋" w:hint="eastAsia"/>
            <w:lang w:eastAsia="zh-CN"/>
          </w:rPr>
          <w:t>(二)、社会参与与沟通</w:t>
        </w:r>
        <w:r>
          <w:tab/>
        </w:r>
        <w:r>
          <w:fldChar w:fldCharType="begin"/>
        </w:r>
        <w:r>
          <w:instrText xml:space="preserve"> PAGEREF _Toc28368 \h </w:instrText>
        </w:r>
        <w:r>
          <w:fldChar w:fldCharType="separate"/>
        </w:r>
        <w:r>
          <w:t>23</w:t>
        </w:r>
        <w:r>
          <w:fldChar w:fldCharType="end"/>
        </w:r>
      </w:hyperlink>
    </w:p>
    <w:p>
      <w:pPr>
        <w:pStyle w:val="TOC1"/>
        <w:tabs>
          <w:tab w:val="right" w:leader="dot" w:pos="8306"/>
        </w:tabs>
      </w:pPr>
      <w:hyperlink w:anchor="_Toc160" w:history="1">
        <w:r>
          <w:rPr>
            <w:rFonts w:ascii="仿宋" w:eastAsia="仿宋" w:hAnsi="仿宋" w:cs="仿宋" w:hint="eastAsia"/>
            <w:lang w:eastAsia="zh-CN"/>
          </w:rPr>
          <w:t>八、三乙胺项目计划安排</w:t>
        </w:r>
        <w:r>
          <w:tab/>
        </w:r>
        <w:r>
          <w:fldChar w:fldCharType="begin"/>
        </w:r>
        <w:r>
          <w:instrText xml:space="preserve"> PAGEREF _Toc160 \h </w:instrText>
        </w:r>
        <w:r>
          <w:fldChar w:fldCharType="separate"/>
        </w:r>
        <w:r>
          <w:t>23</w:t>
        </w:r>
        <w:r>
          <w:fldChar w:fldCharType="end"/>
        </w:r>
      </w:hyperlink>
    </w:p>
    <w:p>
      <w:pPr>
        <w:pStyle w:val="TOC2"/>
        <w:tabs>
          <w:tab w:val="right" w:leader="dot" w:pos="8306"/>
        </w:tabs>
      </w:pPr>
      <w:hyperlink w:anchor="_Toc30090" w:history="1">
        <w:r>
          <w:rPr>
            <w:rFonts w:ascii="仿宋" w:eastAsia="仿宋" w:hAnsi="仿宋" w:cs="仿宋" w:hint="eastAsia"/>
            <w:lang w:eastAsia="zh-CN"/>
          </w:rPr>
          <w:t>(一)、建设周期</w:t>
        </w:r>
        <w:r>
          <w:tab/>
        </w:r>
        <w:r>
          <w:fldChar w:fldCharType="begin"/>
        </w:r>
        <w:r>
          <w:instrText xml:space="preserve"> PAGEREF _Toc30090 \h </w:instrText>
        </w:r>
        <w:r>
          <w:fldChar w:fldCharType="separate"/>
        </w:r>
        <w:r>
          <w:t>23</w:t>
        </w:r>
        <w:r>
          <w:fldChar w:fldCharType="end"/>
        </w:r>
      </w:hyperlink>
    </w:p>
    <w:p>
      <w:pPr>
        <w:pStyle w:val="TOC2"/>
        <w:tabs>
          <w:tab w:val="right" w:leader="dot" w:pos="8306"/>
        </w:tabs>
      </w:pPr>
      <w:hyperlink w:anchor="_Toc17324" w:history="1">
        <w:r>
          <w:rPr>
            <w:rFonts w:ascii="仿宋" w:eastAsia="仿宋" w:hAnsi="仿宋" w:cs="仿宋" w:hint="eastAsia"/>
            <w:lang w:eastAsia="zh-CN"/>
          </w:rPr>
          <w:t>(二)、建设进度</w:t>
        </w:r>
        <w:r>
          <w:tab/>
        </w:r>
        <w:r>
          <w:fldChar w:fldCharType="begin"/>
        </w:r>
        <w:r>
          <w:instrText xml:space="preserve"> PAGEREF _Toc17324 \h </w:instrText>
        </w:r>
        <w:r>
          <w:fldChar w:fldCharType="separate"/>
        </w:r>
        <w:r>
          <w:t>24</w:t>
        </w:r>
        <w:r>
          <w:fldChar w:fldCharType="end"/>
        </w:r>
      </w:hyperlink>
    </w:p>
    <w:p>
      <w:pPr>
        <w:pStyle w:val="TOC2"/>
        <w:tabs>
          <w:tab w:val="right" w:leader="dot" w:pos="8306"/>
        </w:tabs>
      </w:pPr>
      <w:hyperlink w:anchor="_Toc3793" w:history="1">
        <w:r>
          <w:rPr>
            <w:rFonts w:ascii="仿宋" w:eastAsia="仿宋" w:hAnsi="仿宋" w:cs="仿宋" w:hint="eastAsia"/>
            <w:lang w:eastAsia="zh-CN"/>
          </w:rPr>
          <w:t>(三)、进度安排注意事项</w:t>
        </w:r>
        <w:r>
          <w:tab/>
        </w:r>
        <w:r>
          <w:fldChar w:fldCharType="begin"/>
        </w:r>
        <w:r>
          <w:instrText xml:space="preserve"> PAGEREF _Toc3793 \h </w:instrText>
        </w:r>
        <w:r>
          <w:fldChar w:fldCharType="separate"/>
        </w:r>
        <w:r>
          <w:t>25</w:t>
        </w:r>
        <w:r>
          <w:fldChar w:fldCharType="end"/>
        </w:r>
      </w:hyperlink>
    </w:p>
    <w:p>
      <w:pPr>
        <w:pStyle w:val="TOC2"/>
        <w:tabs>
          <w:tab w:val="right" w:leader="dot" w:pos="8306"/>
        </w:tabs>
      </w:pPr>
      <w:hyperlink w:anchor="_Toc6190" w:history="1">
        <w:r>
          <w:rPr>
            <w:rFonts w:ascii="仿宋" w:eastAsia="仿宋" w:hAnsi="仿宋" w:cs="仿宋" w:hint="eastAsia"/>
            <w:lang w:eastAsia="zh-CN"/>
          </w:rPr>
          <w:t>(四)、人力资源配置</w:t>
        </w:r>
        <w:r>
          <w:tab/>
        </w:r>
        <w:r>
          <w:fldChar w:fldCharType="begin"/>
        </w:r>
        <w:r>
          <w:instrText xml:space="preserve"> PAGEREF _Toc6190 \h </w:instrText>
        </w:r>
        <w:r>
          <w:fldChar w:fldCharType="separate"/>
        </w:r>
        <w:r>
          <w:t>27</w:t>
        </w:r>
        <w:r>
          <w:fldChar w:fldCharType="end"/>
        </w:r>
      </w:hyperlink>
    </w:p>
    <w:p>
      <w:pPr>
        <w:pStyle w:val="TOC1"/>
        <w:tabs>
          <w:tab w:val="right" w:leader="dot" w:pos="8306"/>
        </w:tabs>
      </w:pPr>
      <w:hyperlink w:anchor="_Toc22885" w:history="1">
        <w:r>
          <w:rPr>
            <w:rFonts w:ascii="仿宋" w:eastAsia="仿宋" w:hAnsi="仿宋" w:cs="仿宋" w:hint="eastAsia"/>
            <w:lang w:eastAsia="zh-CN"/>
          </w:rPr>
          <w:t>九、三乙胺项目人力资源培养与发展</w:t>
        </w:r>
        <w:r>
          <w:tab/>
        </w:r>
        <w:r>
          <w:fldChar w:fldCharType="begin"/>
        </w:r>
        <w:r>
          <w:instrText xml:space="preserve"> PAGEREF _Toc22885 \h </w:instrText>
        </w:r>
        <w:r>
          <w:fldChar w:fldCharType="separate"/>
        </w:r>
        <w:r>
          <w:t>28</w:t>
        </w:r>
        <w:r>
          <w:fldChar w:fldCharType="end"/>
        </w:r>
      </w:hyperlink>
    </w:p>
    <w:p>
      <w:pPr>
        <w:pStyle w:val="TOC2"/>
        <w:tabs>
          <w:tab w:val="right" w:leader="dot" w:pos="8306"/>
        </w:tabs>
      </w:pPr>
      <w:hyperlink w:anchor="_Toc25801" w:history="1">
        <w:r>
          <w:rPr>
            <w:rFonts w:ascii="仿宋" w:eastAsia="仿宋" w:hAnsi="仿宋" w:cs="仿宋" w:hint="eastAsia"/>
            <w:lang w:eastAsia="zh-CN"/>
          </w:rPr>
          <w:t>(一)、人才需求与规划</w:t>
        </w:r>
        <w:r>
          <w:tab/>
        </w:r>
        <w:r>
          <w:fldChar w:fldCharType="begin"/>
        </w:r>
        <w:r>
          <w:instrText xml:space="preserve"> PAGEREF _Toc25801 \h </w:instrText>
        </w:r>
        <w:r>
          <w:fldChar w:fldCharType="separate"/>
        </w:r>
        <w:r>
          <w:t>28</w:t>
        </w:r>
        <w:r>
          <w:fldChar w:fldCharType="end"/>
        </w:r>
      </w:hyperlink>
    </w:p>
    <w:p>
      <w:pPr>
        <w:pStyle w:val="TOC2"/>
        <w:tabs>
          <w:tab w:val="right" w:leader="dot" w:pos="8306"/>
        </w:tabs>
      </w:pPr>
      <w:hyperlink w:anchor="_Toc24755" w:history="1">
        <w:r>
          <w:rPr>
            <w:rFonts w:ascii="仿宋" w:eastAsia="仿宋" w:hAnsi="仿宋" w:cs="仿宋" w:hint="eastAsia"/>
            <w:lang w:eastAsia="zh-CN"/>
          </w:rPr>
          <w:t>(二)、培训与发展计划</w:t>
        </w:r>
        <w:r>
          <w:tab/>
        </w:r>
        <w:r>
          <w:fldChar w:fldCharType="begin"/>
        </w:r>
        <w:r>
          <w:instrText xml:space="preserve"> PAGEREF _Toc24755 \h </w:instrText>
        </w:r>
        <w:r>
          <w:fldChar w:fldCharType="separate"/>
        </w:r>
        <w:r>
          <w:t>28</w:t>
        </w:r>
        <w:r>
          <w:fldChar w:fldCharType="end"/>
        </w:r>
      </w:hyperlink>
    </w:p>
    <w:p>
      <w:pPr>
        <w:pStyle w:val="TOC1"/>
        <w:tabs>
          <w:tab w:val="right" w:leader="dot" w:pos="8306"/>
        </w:tabs>
      </w:pPr>
      <w:hyperlink w:anchor="_Toc12581" w:history="1">
        <w:r>
          <w:rPr>
            <w:rFonts w:ascii="仿宋" w:eastAsia="仿宋" w:hAnsi="仿宋" w:cs="仿宋" w:hint="eastAsia"/>
            <w:lang w:eastAsia="zh-CN"/>
          </w:rPr>
          <w:t>十、三乙胺项目技术管理</w:t>
        </w:r>
        <w:r>
          <w:tab/>
        </w:r>
        <w:r>
          <w:fldChar w:fldCharType="begin"/>
        </w:r>
        <w:r>
          <w:instrText xml:space="preserve"> PAGEREF _Toc12581 \h </w:instrText>
        </w:r>
        <w:r>
          <w:fldChar w:fldCharType="separate"/>
        </w:r>
        <w:r>
          <w:t>29</w:t>
        </w:r>
        <w:r>
          <w:fldChar w:fldCharType="end"/>
        </w:r>
      </w:hyperlink>
    </w:p>
    <w:p>
      <w:pPr>
        <w:pStyle w:val="TOC2"/>
        <w:tabs>
          <w:tab w:val="right" w:leader="dot" w:pos="8306"/>
        </w:tabs>
      </w:pPr>
      <w:hyperlink w:anchor="_Toc22508" w:history="1">
        <w:r>
          <w:rPr>
            <w:rFonts w:ascii="仿宋" w:eastAsia="仿宋" w:hAnsi="仿宋" w:cs="仿宋" w:hint="eastAsia"/>
            <w:lang w:eastAsia="zh-CN"/>
          </w:rPr>
          <w:t>(一)、技术方案选用方向</w:t>
        </w:r>
        <w:r>
          <w:tab/>
        </w:r>
        <w:r>
          <w:fldChar w:fldCharType="begin"/>
        </w:r>
        <w:r>
          <w:instrText xml:space="preserve"> PAGEREF _Toc22508 \h </w:instrText>
        </w:r>
        <w:r>
          <w:fldChar w:fldCharType="separate"/>
        </w:r>
        <w:r>
          <w:t>29</w:t>
        </w:r>
        <w:r>
          <w:fldChar w:fldCharType="end"/>
        </w:r>
      </w:hyperlink>
    </w:p>
    <w:p>
      <w:pPr>
        <w:pStyle w:val="TOC2"/>
        <w:tabs>
          <w:tab w:val="right" w:leader="dot" w:pos="8306"/>
        </w:tabs>
      </w:pPr>
      <w:hyperlink w:anchor="_Toc11571" w:history="1">
        <w:r>
          <w:rPr>
            <w:rFonts w:ascii="仿宋" w:eastAsia="仿宋" w:hAnsi="仿宋" w:cs="仿宋" w:hint="eastAsia"/>
            <w:lang w:eastAsia="zh-CN"/>
          </w:rPr>
          <w:t>(二)、工艺技术方案选用原则</w:t>
        </w:r>
        <w:r>
          <w:tab/>
        </w:r>
        <w:r>
          <w:fldChar w:fldCharType="begin"/>
        </w:r>
        <w:r>
          <w:instrText xml:space="preserve"> PAGEREF _Toc11571 \h </w:instrText>
        </w:r>
        <w:r>
          <w:fldChar w:fldCharType="separate"/>
        </w:r>
        <w:r>
          <w:t>30</w:t>
        </w:r>
        <w:r>
          <w:fldChar w:fldCharType="end"/>
        </w:r>
      </w:hyperlink>
    </w:p>
    <w:p>
      <w:pPr>
        <w:pStyle w:val="TOC2"/>
        <w:tabs>
          <w:tab w:val="right" w:leader="dot" w:pos="8306"/>
        </w:tabs>
      </w:pPr>
      <w:hyperlink w:anchor="_Toc23224" w:history="1">
        <w:r>
          <w:rPr>
            <w:rFonts w:ascii="仿宋" w:eastAsia="仿宋" w:hAnsi="仿宋" w:cs="仿宋" w:hint="eastAsia"/>
            <w:lang w:eastAsia="zh-CN"/>
          </w:rPr>
          <w:t>(三)、工艺技术方案要求</w:t>
        </w:r>
        <w:r>
          <w:tab/>
        </w:r>
        <w:r>
          <w:fldChar w:fldCharType="begin"/>
        </w:r>
        <w:r>
          <w:instrText xml:space="preserve"> PAGEREF _Toc23224 \h </w:instrText>
        </w:r>
        <w:r>
          <w:fldChar w:fldCharType="separate"/>
        </w:r>
        <w:r>
          <w:t>33</w:t>
        </w:r>
        <w:r>
          <w:fldChar w:fldCharType="end"/>
        </w:r>
      </w:hyperlink>
    </w:p>
    <w:p>
      <w:pPr>
        <w:pStyle w:val="TOC1"/>
        <w:tabs>
          <w:tab w:val="right" w:leader="dot" w:pos="8306"/>
        </w:tabs>
      </w:pPr>
      <w:hyperlink w:anchor="_Toc27533" w:history="1">
        <w:r>
          <w:rPr>
            <w:rFonts w:ascii="仿宋" w:eastAsia="仿宋" w:hAnsi="仿宋" w:cs="仿宋" w:hint="eastAsia"/>
            <w:lang w:eastAsia="zh-CN"/>
          </w:rPr>
          <w:t>十一、三乙胺项目经营效益</w:t>
        </w:r>
        <w:r>
          <w:tab/>
        </w:r>
        <w:r>
          <w:fldChar w:fldCharType="begin"/>
        </w:r>
        <w:r>
          <w:instrText xml:space="preserve"> PAGEREF _Toc27533 \h </w:instrText>
        </w:r>
        <w:r>
          <w:fldChar w:fldCharType="separate"/>
        </w:r>
        <w:r>
          <w:t>35</w:t>
        </w:r>
        <w:r>
          <w:fldChar w:fldCharType="end"/>
        </w:r>
      </w:hyperlink>
    </w:p>
    <w:p>
      <w:pPr>
        <w:pStyle w:val="TOC2"/>
        <w:tabs>
          <w:tab w:val="right" w:leader="dot" w:pos="8306"/>
        </w:tabs>
      </w:pPr>
      <w:hyperlink w:anchor="_Toc18581" w:history="1">
        <w:r>
          <w:rPr>
            <w:rFonts w:ascii="仿宋" w:eastAsia="仿宋" w:hAnsi="仿宋" w:cs="仿宋" w:hint="eastAsia"/>
            <w:lang w:eastAsia="zh-CN"/>
          </w:rPr>
          <w:t>(一)、经济评价财务测算</w:t>
        </w:r>
        <w:r>
          <w:tab/>
        </w:r>
        <w:r>
          <w:fldChar w:fldCharType="begin"/>
        </w:r>
        <w:r>
          <w:instrText xml:space="preserve"> PAGEREF _Toc18581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9" w:history="1">
        <w:r>
          <w:rPr>
            <w:rFonts w:ascii="仿宋" w:eastAsia="仿宋" w:hAnsi="仿宋" w:cs="仿宋" w:hint="eastAsia"/>
            <w:lang w:eastAsia="zh-CN"/>
          </w:rPr>
          <w:t>(二)、三乙胺项目盈利能力分析</w:t>
        </w:r>
        <w:r>
          <w:tab/>
        </w:r>
        <w:r>
          <w:fldChar w:fldCharType="begin"/>
        </w:r>
        <w:r>
          <w:instrText xml:space="preserve"> PAGEREF _Toc12249 \h </w:instrText>
        </w:r>
        <w:r>
          <w:fldChar w:fldCharType="separate"/>
        </w:r>
        <w:r>
          <w:t>36</w:t>
        </w:r>
        <w:r>
          <w:fldChar w:fldCharType="end"/>
        </w:r>
      </w:hyperlink>
    </w:p>
    <w:p>
      <w:pPr>
        <w:pStyle w:val="TOC1"/>
        <w:tabs>
          <w:tab w:val="right" w:leader="dot" w:pos="8306"/>
        </w:tabs>
      </w:pPr>
      <w:hyperlink w:anchor="_Toc14374" w:history="1">
        <w:r>
          <w:rPr>
            <w:rFonts w:ascii="仿宋" w:eastAsia="仿宋" w:hAnsi="仿宋" w:cs="仿宋" w:hint="eastAsia"/>
            <w:lang w:eastAsia="zh-CN"/>
          </w:rPr>
          <w:t>十二、三乙胺项目财务管理</w:t>
        </w:r>
        <w:r>
          <w:tab/>
        </w:r>
        <w:r>
          <w:fldChar w:fldCharType="begin"/>
        </w:r>
        <w:r>
          <w:instrText xml:space="preserve"> PAGEREF _Toc14374 \h </w:instrText>
        </w:r>
        <w:r>
          <w:fldChar w:fldCharType="separate"/>
        </w:r>
        <w:r>
          <w:t>37</w:t>
        </w:r>
        <w:r>
          <w:fldChar w:fldCharType="end"/>
        </w:r>
      </w:hyperlink>
    </w:p>
    <w:p>
      <w:pPr>
        <w:pStyle w:val="TOC2"/>
        <w:tabs>
          <w:tab w:val="right" w:leader="dot" w:pos="8306"/>
        </w:tabs>
      </w:pPr>
      <w:hyperlink w:anchor="_Toc31074" w:history="1">
        <w:r>
          <w:rPr>
            <w:rFonts w:ascii="仿宋" w:eastAsia="仿宋" w:hAnsi="仿宋" w:cs="仿宋" w:hint="eastAsia"/>
            <w:lang w:eastAsia="zh-CN"/>
          </w:rPr>
          <w:t>(一)、资金需求大</w:t>
        </w:r>
        <w:r>
          <w:tab/>
        </w:r>
        <w:r>
          <w:fldChar w:fldCharType="begin"/>
        </w:r>
        <w:r>
          <w:instrText xml:space="preserve"> PAGEREF _Toc31074 \h </w:instrText>
        </w:r>
        <w:r>
          <w:fldChar w:fldCharType="separate"/>
        </w:r>
        <w:r>
          <w:t>37</w:t>
        </w:r>
        <w:r>
          <w:fldChar w:fldCharType="end"/>
        </w:r>
      </w:hyperlink>
    </w:p>
    <w:p>
      <w:pPr>
        <w:pStyle w:val="TOC2"/>
        <w:tabs>
          <w:tab w:val="right" w:leader="dot" w:pos="8306"/>
        </w:tabs>
      </w:pPr>
      <w:hyperlink w:anchor="_Toc10747" w:history="1">
        <w:r>
          <w:rPr>
            <w:rFonts w:ascii="仿宋" w:eastAsia="仿宋" w:hAnsi="仿宋" w:cs="仿宋" w:hint="eastAsia"/>
            <w:lang w:eastAsia="zh-CN"/>
          </w:rPr>
          <w:t>(二)、研发周期长</w:t>
        </w:r>
        <w:r>
          <w:tab/>
        </w:r>
        <w:r>
          <w:fldChar w:fldCharType="begin"/>
        </w:r>
        <w:r>
          <w:instrText xml:space="preserve"> PAGEREF _Toc10747 \h </w:instrText>
        </w:r>
        <w:r>
          <w:fldChar w:fldCharType="separate"/>
        </w:r>
        <w:r>
          <w:t>38</w:t>
        </w:r>
        <w:r>
          <w:fldChar w:fldCharType="end"/>
        </w:r>
      </w:hyperlink>
    </w:p>
    <w:p>
      <w:pPr>
        <w:pStyle w:val="TOC2"/>
        <w:tabs>
          <w:tab w:val="right" w:leader="dot" w:pos="8306"/>
        </w:tabs>
      </w:pPr>
      <w:hyperlink w:anchor="_Toc29494" w:history="1">
        <w:r>
          <w:rPr>
            <w:rFonts w:ascii="仿宋" w:eastAsia="仿宋" w:hAnsi="仿宋" w:cs="仿宋" w:hint="eastAsia"/>
            <w:lang w:eastAsia="zh-CN"/>
          </w:rPr>
          <w:t>(三)、市场风险大</w:t>
        </w:r>
        <w:r>
          <w:tab/>
        </w:r>
        <w:r>
          <w:fldChar w:fldCharType="begin"/>
        </w:r>
        <w:r>
          <w:instrText xml:space="preserve"> PAGEREF _Toc29494 \h </w:instrText>
        </w:r>
        <w:r>
          <w:fldChar w:fldCharType="separate"/>
        </w:r>
        <w:r>
          <w:t>39</w:t>
        </w:r>
        <w:r>
          <w:fldChar w:fldCharType="end"/>
        </w:r>
      </w:hyperlink>
    </w:p>
    <w:p>
      <w:pPr>
        <w:pStyle w:val="TOC2"/>
        <w:tabs>
          <w:tab w:val="right" w:leader="dot" w:pos="8306"/>
        </w:tabs>
      </w:pPr>
      <w:hyperlink w:anchor="_Toc7836" w:history="1">
        <w:r>
          <w:rPr>
            <w:rFonts w:ascii="仿宋" w:eastAsia="仿宋" w:hAnsi="仿宋" w:cs="仿宋" w:hint="eastAsia"/>
            <w:lang w:eastAsia="zh-CN"/>
          </w:rPr>
          <w:t>(四)、利润率高</w:t>
        </w:r>
        <w:r>
          <w:tab/>
        </w:r>
        <w:r>
          <w:fldChar w:fldCharType="begin"/>
        </w:r>
        <w:r>
          <w:instrText xml:space="preserve"> PAGEREF _Toc7836 \h </w:instrText>
        </w:r>
        <w:r>
          <w:fldChar w:fldCharType="separate"/>
        </w:r>
        <w:r>
          <w:t>42</w:t>
        </w:r>
        <w:r>
          <w:fldChar w:fldCharType="end"/>
        </w:r>
      </w:hyperlink>
    </w:p>
    <w:p>
      <w:pPr>
        <w:pStyle w:val="TOC1"/>
        <w:tabs>
          <w:tab w:val="right" w:leader="dot" w:pos="8306"/>
        </w:tabs>
      </w:pPr>
      <w:hyperlink w:anchor="_Toc32406" w:history="1">
        <w:r>
          <w:rPr>
            <w:rFonts w:ascii="仿宋" w:eastAsia="仿宋" w:hAnsi="仿宋" w:cs="仿宋" w:hint="eastAsia"/>
            <w:lang w:eastAsia="zh-CN"/>
          </w:rPr>
          <w:t>十三、三乙胺项目治理与监督</w:t>
        </w:r>
        <w:r>
          <w:tab/>
        </w:r>
        <w:r>
          <w:fldChar w:fldCharType="begin"/>
        </w:r>
        <w:r>
          <w:instrText xml:space="preserve"> PAGEREF _Toc32406 \h </w:instrText>
        </w:r>
        <w:r>
          <w:fldChar w:fldCharType="separate"/>
        </w:r>
        <w:r>
          <w:t>44</w:t>
        </w:r>
        <w:r>
          <w:fldChar w:fldCharType="end"/>
        </w:r>
      </w:hyperlink>
    </w:p>
    <w:p>
      <w:pPr>
        <w:pStyle w:val="TOC2"/>
        <w:tabs>
          <w:tab w:val="right" w:leader="dot" w:pos="8306"/>
        </w:tabs>
      </w:pPr>
      <w:hyperlink w:anchor="_Toc4566" w:history="1">
        <w:r>
          <w:rPr>
            <w:rFonts w:ascii="仿宋" w:eastAsia="仿宋" w:hAnsi="仿宋" w:cs="仿宋" w:hint="eastAsia"/>
            <w:lang w:eastAsia="zh-CN"/>
          </w:rPr>
          <w:t>(一)、三乙胺项目治理结构</w:t>
        </w:r>
        <w:r>
          <w:tab/>
        </w:r>
        <w:r>
          <w:fldChar w:fldCharType="begin"/>
        </w:r>
        <w:r>
          <w:instrText xml:space="preserve"> PAGEREF _Toc4566 \h </w:instrText>
        </w:r>
        <w:r>
          <w:fldChar w:fldCharType="separate"/>
        </w:r>
        <w:r>
          <w:t>44</w:t>
        </w:r>
        <w:r>
          <w:fldChar w:fldCharType="end"/>
        </w:r>
      </w:hyperlink>
    </w:p>
    <w:p>
      <w:pPr>
        <w:pStyle w:val="TOC2"/>
        <w:tabs>
          <w:tab w:val="right" w:leader="dot" w:pos="8306"/>
        </w:tabs>
      </w:pPr>
      <w:hyperlink w:anchor="_Toc29047" w:history="1">
        <w:r>
          <w:rPr>
            <w:rFonts w:ascii="仿宋" w:eastAsia="仿宋" w:hAnsi="仿宋" w:cs="仿宋" w:hint="eastAsia"/>
            <w:lang w:eastAsia="zh-CN"/>
          </w:rPr>
          <w:t>(二)、监督与审计</w:t>
        </w:r>
        <w:r>
          <w:tab/>
        </w:r>
        <w:r>
          <w:fldChar w:fldCharType="begin"/>
        </w:r>
        <w:r>
          <w:instrText xml:space="preserve"> PAGEREF _Toc29047 \h </w:instrText>
        </w:r>
        <w:r>
          <w:fldChar w:fldCharType="separate"/>
        </w:r>
        <w:r>
          <w:t>45</w:t>
        </w:r>
        <w:r>
          <w:fldChar w:fldCharType="end"/>
        </w:r>
      </w:hyperlink>
    </w:p>
    <w:p>
      <w:pPr>
        <w:pStyle w:val="TOC1"/>
        <w:tabs>
          <w:tab w:val="right" w:leader="dot" w:pos="8306"/>
        </w:tabs>
      </w:pPr>
      <w:hyperlink w:anchor="_Toc11685" w:history="1">
        <w:r>
          <w:rPr>
            <w:rFonts w:ascii="仿宋" w:eastAsia="仿宋" w:hAnsi="仿宋" w:cs="仿宋" w:hint="eastAsia"/>
            <w:lang w:eastAsia="zh-CN"/>
          </w:rPr>
          <w:t>十四、风险识别与分类</w:t>
        </w:r>
        <w:r>
          <w:tab/>
        </w:r>
        <w:r>
          <w:fldChar w:fldCharType="begin"/>
        </w:r>
        <w:r>
          <w:instrText xml:space="preserve"> PAGEREF _Toc11685 \h </w:instrText>
        </w:r>
        <w:r>
          <w:fldChar w:fldCharType="separate"/>
        </w:r>
        <w:r>
          <w:t>46</w:t>
        </w:r>
        <w:r>
          <w:fldChar w:fldCharType="end"/>
        </w:r>
      </w:hyperlink>
    </w:p>
    <w:p>
      <w:pPr>
        <w:pStyle w:val="TOC2"/>
        <w:tabs>
          <w:tab w:val="right" w:leader="dot" w:pos="8306"/>
        </w:tabs>
      </w:pPr>
      <w:hyperlink w:anchor="_Toc12890" w:history="1">
        <w:r>
          <w:rPr>
            <w:rFonts w:ascii="仿宋" w:eastAsia="仿宋" w:hAnsi="仿宋" w:cs="仿宋" w:hint="eastAsia"/>
            <w:lang w:eastAsia="zh-CN"/>
          </w:rPr>
          <w:t>(一)、风险识别</w:t>
        </w:r>
        <w:r>
          <w:tab/>
        </w:r>
        <w:r>
          <w:fldChar w:fldCharType="begin"/>
        </w:r>
        <w:r>
          <w:instrText xml:space="preserve"> PAGEREF _Toc12890 \h </w:instrText>
        </w:r>
        <w:r>
          <w:fldChar w:fldCharType="separate"/>
        </w:r>
        <w:r>
          <w:t>46</w:t>
        </w:r>
        <w:r>
          <w:fldChar w:fldCharType="end"/>
        </w:r>
      </w:hyperlink>
    </w:p>
    <w:p>
      <w:pPr>
        <w:pStyle w:val="TOC2"/>
        <w:tabs>
          <w:tab w:val="right" w:leader="dot" w:pos="8306"/>
        </w:tabs>
      </w:pPr>
      <w:hyperlink w:anchor="_Toc22827" w:history="1">
        <w:r>
          <w:rPr>
            <w:rFonts w:ascii="仿宋" w:eastAsia="仿宋" w:hAnsi="仿宋" w:cs="仿宋" w:hint="eastAsia"/>
            <w:lang w:eastAsia="zh-CN"/>
          </w:rPr>
          <w:t>(二)、风险分类</w:t>
        </w:r>
        <w:r>
          <w:tab/>
        </w:r>
        <w:r>
          <w:fldChar w:fldCharType="begin"/>
        </w:r>
        <w:r>
          <w:instrText xml:space="preserve"> PAGEREF _Toc22827 \h </w:instrText>
        </w:r>
        <w:r>
          <w:fldChar w:fldCharType="separate"/>
        </w:r>
        <w:r>
          <w:t>48</w:t>
        </w:r>
        <w:r>
          <w:fldChar w:fldCharType="end"/>
        </w:r>
      </w:hyperlink>
    </w:p>
    <w:p>
      <w:pPr>
        <w:pStyle w:val="TOC1"/>
        <w:tabs>
          <w:tab w:val="right" w:leader="dot" w:pos="8306"/>
        </w:tabs>
      </w:pPr>
      <w:hyperlink w:anchor="_Toc25564" w:history="1">
        <w:r>
          <w:rPr>
            <w:rFonts w:ascii="仿宋" w:eastAsia="仿宋" w:hAnsi="仿宋" w:cs="仿宋" w:hint="eastAsia"/>
            <w:lang w:eastAsia="zh-CN"/>
          </w:rPr>
          <w:t>十五、三乙胺项目实施保障措施</w:t>
        </w:r>
        <w:r>
          <w:tab/>
        </w:r>
        <w:r>
          <w:fldChar w:fldCharType="begin"/>
        </w:r>
        <w:r>
          <w:instrText xml:space="preserve"> PAGEREF _Toc25564 \h </w:instrText>
        </w:r>
        <w:r>
          <w:fldChar w:fldCharType="separate"/>
        </w:r>
        <w:r>
          <w:t>49</w:t>
        </w:r>
        <w:r>
          <w:fldChar w:fldCharType="end"/>
        </w:r>
      </w:hyperlink>
    </w:p>
    <w:p>
      <w:pPr>
        <w:pStyle w:val="TOC2"/>
        <w:tabs>
          <w:tab w:val="right" w:leader="dot" w:pos="8306"/>
        </w:tabs>
      </w:pPr>
      <w:hyperlink w:anchor="_Toc11406" w:history="1">
        <w:r>
          <w:rPr>
            <w:rFonts w:ascii="仿宋" w:eastAsia="仿宋" w:hAnsi="仿宋" w:cs="仿宋" w:hint="eastAsia"/>
            <w:lang w:eastAsia="zh-CN"/>
          </w:rPr>
          <w:t>(一)、三乙胺项目实施保障机制</w:t>
        </w:r>
        <w:r>
          <w:tab/>
        </w:r>
        <w:r>
          <w:fldChar w:fldCharType="begin"/>
        </w:r>
        <w:r>
          <w:instrText xml:space="preserve"> PAGEREF _Toc11406 \h </w:instrText>
        </w:r>
        <w:r>
          <w:fldChar w:fldCharType="separate"/>
        </w:r>
        <w:r>
          <w:t>49</w:t>
        </w:r>
        <w:r>
          <w:fldChar w:fldCharType="end"/>
        </w:r>
      </w:hyperlink>
    </w:p>
    <w:p>
      <w:pPr>
        <w:pStyle w:val="TOC2"/>
        <w:tabs>
          <w:tab w:val="right" w:leader="dot" w:pos="8306"/>
        </w:tabs>
      </w:pPr>
      <w:hyperlink w:anchor="_Toc9626" w:history="1">
        <w:r>
          <w:rPr>
            <w:rFonts w:ascii="仿宋" w:eastAsia="仿宋" w:hAnsi="仿宋" w:cs="仿宋" w:hint="eastAsia"/>
            <w:lang w:eastAsia="zh-CN"/>
          </w:rPr>
          <w:t>(二)、三乙胺项目法律合规要求</w:t>
        </w:r>
        <w:r>
          <w:tab/>
        </w:r>
        <w:r>
          <w:fldChar w:fldCharType="begin"/>
        </w:r>
        <w:r>
          <w:instrText xml:space="preserve"> PAGEREF _Toc9626 \h </w:instrText>
        </w:r>
        <w:r>
          <w:fldChar w:fldCharType="separate"/>
        </w:r>
        <w:r>
          <w:t>53</w:t>
        </w:r>
        <w:r>
          <w:fldChar w:fldCharType="end"/>
        </w:r>
      </w:hyperlink>
    </w:p>
    <w:p>
      <w:pPr>
        <w:pStyle w:val="TOC2"/>
        <w:tabs>
          <w:tab w:val="right" w:leader="dot" w:pos="8306"/>
        </w:tabs>
      </w:pPr>
      <w:hyperlink w:anchor="_Toc22720" w:history="1">
        <w:r>
          <w:rPr>
            <w:rFonts w:ascii="仿宋" w:eastAsia="仿宋" w:hAnsi="仿宋" w:cs="仿宋" w:hint="eastAsia"/>
            <w:lang w:eastAsia="zh-CN"/>
          </w:rPr>
          <w:t>(三)、三乙胺项目合同管理与法律事务</w:t>
        </w:r>
        <w:r>
          <w:tab/>
        </w:r>
        <w:r>
          <w:fldChar w:fldCharType="begin"/>
        </w:r>
        <w:r>
          <w:instrText xml:space="preserve"> PAGEREF _Toc22720 \h </w:instrText>
        </w:r>
        <w:r>
          <w:fldChar w:fldCharType="separate"/>
        </w:r>
        <w:r>
          <w:t>57</w:t>
        </w:r>
        <w:r>
          <w:fldChar w:fldCharType="end"/>
        </w:r>
      </w:hyperlink>
    </w:p>
    <w:p>
      <w:pPr>
        <w:pStyle w:val="TOC2"/>
        <w:tabs>
          <w:tab w:val="right" w:leader="dot" w:pos="8306"/>
        </w:tabs>
      </w:pPr>
      <w:hyperlink w:anchor="_Toc23904" w:history="1">
        <w:r>
          <w:rPr>
            <w:rFonts w:ascii="仿宋" w:eastAsia="仿宋" w:hAnsi="仿宋" w:cs="仿宋" w:hint="eastAsia"/>
            <w:lang w:eastAsia="zh-CN"/>
          </w:rPr>
          <w:t>(四)、三乙胺项目知识产权保护策略</w:t>
        </w:r>
        <w:r>
          <w:tab/>
        </w:r>
        <w:r>
          <w:fldChar w:fldCharType="begin"/>
        </w:r>
        <w:r>
          <w:instrText xml:space="preserve"> PAGEREF _Toc23904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5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三乙胺项目的主要产品是XXXX，预计年产值为XXX万元。这一产品在市场中占据着重要的地位，其广泛的应用范围使得该三乙胺项目的市场前景非常广阔。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乙胺项目的xxx产品作为重要的原材料之一，将在多个领域发挥关键作用。其在建筑、交通、能源等方面的广泛应用将为整个产业链提供强大的支持，形成产业协同效应。三乙胺项目的年产值XXX万XXX万XXX万万元不仅反映了其在市场上的巨大潜力，更预示着它对国民经济的积极贡献。这种关联度高、涉及面广的产业关系，使得该三乙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总征地面积为XXXX平方米，相当于约XX.XX亩，其中净用地面积为XXXX平方米，红线范围内相当于约XX.XX亩。这一用地规模充分考虑了三乙胺项目的建设需求，保障了三乙胺项目在合适的空间内得以充分发展。三乙胺项目规划的总建筑面积为XXXX平方米，其中主体工程建设占XXXX平方米，计容建筑面积达XXXX平方米。预计建筑工程的投资将达到XXXX万元，为三乙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计划购置的设备共计XXXX台（套），设备购置费用为XXXX万元。这一设备购置计划充分考虑到三乙胺项目的生产需求和技术要求，确保了三乙胺项目在生产运营中具备先进的技术装备和高效的生产能力。设备的合理配置将为三乙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计划总投资为XXXX万元，预计年实现营业收入为XXXX万元。这一产能规模的设定旨在确保三乙胺项目能够在投资与回报之间取得平衡，实现长期可持续的发展。三乙胺项目的总投资充分考虑到各个方面的需求，包括用地建设、设备购置等多个环节，以确保三乙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730"/>
      <w:r>
        <w:rPr>
          <w:rFonts w:ascii="仿宋" w:eastAsia="仿宋" w:hAnsi="仿宋" w:cs="仿宋" w:hint="eastAsia"/>
          <w:sz w:val="28"/>
          <w:lang w:eastAsia="zh-CN"/>
        </w:rPr>
        <w:t>二、三乙胺项目建设背景及必要性分析</w:t>
      </w:r>
      <w:bookmarkEnd w:id="5"/>
    </w:p>
    <w:p>
      <w:pPr>
        <w:pStyle w:val="Heading2"/>
        <w:rPr>
          <w:rFonts w:ascii="仿宋" w:eastAsia="仿宋" w:hAnsi="仿宋" w:cs="仿宋" w:hint="eastAsia"/>
          <w:lang w:eastAsia="zh-CN"/>
        </w:rPr>
      </w:pPr>
      <w:bookmarkStart w:id="6" w:name="_Toc31742"/>
      <w:r>
        <w:rPr>
          <w:rFonts w:ascii="仿宋" w:eastAsia="仿宋" w:hAnsi="仿宋" w:cs="仿宋" w:hint="eastAsia"/>
          <w:lang w:eastAsia="zh-CN"/>
        </w:rPr>
        <w:t>(一)、三乙胺项目背景分析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乙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我们的背景分析将深入挖掘当前行业的发展趋势，通过对竞争态势的全面审视，找到三乙胺项目在这个潮流中的定位。同时，我们将关注行业内涌现的新兴机遇，以便三乙胺项目更好地融入行业发展的潮流中。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乙胺项目提供了强大的发展动力。我们将聚焦于行业内最新的技术发展趋势，包括但不限于人工智能、大数据分析、物联网等领域。通过深度的技术研究，我们将确保三乙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乙胺项目发展的源泉。我们将投入更多的精力对市场需求进行深入剖析，超越表面的需求，深入挖掘潜在的市场痛点和机遇。通过对市场需求的细致了解，三乙胺项目将更有针对性地设计解决方案，满足市场的多样化需求，从而更好地促进三乙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乙胺项目战略至关重要。我们将对竞争态势进行更为深入的分析，包括但不限于市场份额、产品特点、客户满意度等多个维度。通过深度的竞争分析，三乙胺项目将能够更准确地把握市场脉搏，制定具有竞争力的三乙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三乙胺项目的发展具有直接的影响。我们将进行更为全面的法规和政策分析，了解行业发展中的潜在法律风险和合规挑战。通过充分了解和遵守相关法规，三乙胺项目将确保在法律框架内合法合规运营，为三乙胺项目的稳健发展提供有力支持。</w:t>
      </w:r>
    </w:p>
    <w:p>
      <w:pPr>
        <w:pStyle w:val="Heading2"/>
        <w:ind w:firstLine="560" w:firstLineChars="200"/>
        <w:rPr>
          <w:rFonts w:ascii="仿宋" w:eastAsia="仿宋" w:hAnsi="仿宋" w:cs="仿宋" w:hint="eastAsia"/>
          <w:sz w:val="28"/>
          <w:lang w:eastAsia="zh-CN"/>
        </w:rPr>
      </w:pPr>
      <w:bookmarkStart w:id="7" w:name="_Toc28710"/>
      <w:r>
        <w:rPr>
          <w:rFonts w:ascii="仿宋" w:eastAsia="仿宋" w:hAnsi="仿宋" w:cs="仿宋" w:hint="eastAsia"/>
          <w:sz w:val="28"/>
          <w:lang w:eastAsia="zh-CN"/>
        </w:rPr>
        <w:t>(二)、三乙胺项目建设必要性分析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建设的迫切性源于对行业发展趋势的深刻洞察。我们正处于一个行业变革的时代，科技创新、数字化转型成为企业发展的关键动力。三乙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建设不仅仅是为了跟上潮流，更是为了通过技术创新推动企业的持续发展。通过引入先进的技术和解决方案，三乙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三乙胺项目的建设成为必然选择，通过提高产品质量、拓展服务领域，从而在竞争中获得更多的机会。三乙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三乙胺项目建设的必要性体现在对客户需求更精准的满足。通过三乙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建设的背后是对企业持续创新的追求。只有通过不断创新，企业才能在竞争中立于不败之地。三乙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364"/>
      <w:r>
        <w:rPr>
          <w:rFonts w:ascii="仿宋" w:eastAsia="仿宋" w:hAnsi="仿宋" w:cs="仿宋" w:hint="eastAsia"/>
          <w:sz w:val="28"/>
          <w:lang w:eastAsia="zh-CN"/>
        </w:rPr>
        <w:t>三、三乙胺项目危机管理</w:t>
      </w:r>
      <w:bookmarkEnd w:id="8"/>
    </w:p>
    <w:p>
      <w:pPr>
        <w:pStyle w:val="Heading2"/>
        <w:rPr>
          <w:rFonts w:ascii="仿宋" w:eastAsia="仿宋" w:hAnsi="仿宋" w:cs="仿宋" w:hint="eastAsia"/>
          <w:lang w:eastAsia="zh-CN"/>
        </w:rPr>
      </w:pPr>
      <w:bookmarkStart w:id="9" w:name="_Toc717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项目危机管理中，危机预警与识别是确保三乙胺项目稳健运行的核心步骤。通过建立全面的监测机制，三乙胺项目团队旨在及时发现和理解潜在的风险和危机因素，以便采取及时的预防和应对措施，确保三乙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首先，通过深入的风险评估，三乙胺项目团队全面分析了整个三乙胺项目和各个阶段可能存在的威胁。这包括准确评估每个潜在风险的发生概率和可能影响的程度，为后续危机预警提供了有力支持。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乙胺项目团队着重于明确定义三乙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乙胺项目进展的持续监控，团队能够及时发现潜在问题并作出迅速反应。三乙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在这一阶段，团队的专业素养和反应速度将发挥至关重要的作用，以确保潜在危机能够在初期得到有效的处理，最大程度地减轻负面影响。通过危机预警与识别，三乙胺项目得以更有序、可控地推进。</w:t>
      </w:r>
    </w:p>
    <w:p>
      <w:pPr>
        <w:pStyle w:val="Heading2"/>
        <w:ind w:firstLine="560" w:firstLineChars="200"/>
        <w:rPr>
          <w:rFonts w:ascii="仿宋" w:eastAsia="仿宋" w:hAnsi="仿宋" w:cs="仿宋" w:hint="eastAsia"/>
          <w:sz w:val="28"/>
          <w:lang w:eastAsia="zh-CN"/>
        </w:rPr>
      </w:pPr>
      <w:bookmarkStart w:id="10" w:name="_Toc1192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在危机发生时，三乙胺项目团队立即行动，成立了应急小组。该小组的任务是迅速制定并实施紧急应对措施，以最小化潜在损失。以下是采取的主要措施：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暂停三乙胺项目进度：为遏制危机蔓延，三乙胺项目暂时停止进行，以便全面评估当前状况。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资源重新分配：重新评估三乙胺项目资源的分配，确保最大限度地减小损失。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实时沟通：与关键利益相关者建立实时沟通机制，向他们传递三乙胺项目危机的实际状况，保障三乙胺项目核心利益。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在紧急应对的同时，三乙胺项目团队强调了团队协作和有效沟通的重要性。以下是团队协作的关键举措：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信息共享机制：建立了信息共享平台，确保团队成员能够及时获取三乙胺项目危机的实时信息。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领导者沟通：三乙胺项目领导者通过定期会议和即时沟通工具，指导团队应对危机，保持团队稳定运行。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随着危机得到初步控制，三乙胺项目团队转向制定恢复计划，以确保三乙胺项目能够从中迅速恢复。主要恢复计划包括：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修复受损的进度计划：重新评估三乙胺项目进度，制定修复计划，确保三乙胺项目尽快回归正常进程。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重新调整资源分配：优化资源分配，确保三乙胺项目在有限资源下高效运转。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风险管理机制加强：对三乙胺项目风险进行全面评估，制定更强化的风险管理策略，以预防未来可能的危机。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871"/>
      <w:r>
        <w:rPr>
          <w:rFonts w:ascii="仿宋" w:eastAsia="仿宋" w:hAnsi="仿宋" w:cs="仿宋" w:hint="eastAsia"/>
          <w:sz w:val="28"/>
          <w:lang w:eastAsia="zh-CN"/>
        </w:rPr>
        <w:t>四、三乙胺项目文档管理</w:t>
      </w:r>
      <w:bookmarkEnd w:id="11"/>
    </w:p>
    <w:p>
      <w:pPr>
        <w:pStyle w:val="Heading2"/>
        <w:rPr>
          <w:rFonts w:ascii="仿宋" w:eastAsia="仿宋" w:hAnsi="仿宋" w:cs="仿宋" w:hint="eastAsia"/>
          <w:lang w:eastAsia="zh-CN"/>
        </w:rPr>
      </w:pPr>
      <w:bookmarkStart w:id="12" w:name="_Toc2769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三乙胺项目高度重视文档的质量和准确性，以支持三乙胺项目的各项活动和决策。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文档的编制始于三乙胺项目计划的初期，我们制定了详细的文档编制计划，明确了每个文档的内容、格式和编写责任人。在三乙胺项目启动阶段，我们首先编制了三乙胺项目章程，明确定义了三乙胺项目的目标、范围、风险等关键要素。随后，三乙胺项目团队根据计划陆续编制了需求文档、设计文档、测试文档等各类文档，确保三乙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三乙胺项目管理中的重要环节，旨在确保三乙胺项目文档符合质量标准和三乙胺项目需求。在三乙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除了内部审查，我们还进行了外部审查，邀请三乙胺项目相关利益方和专业领域的专家对文档进行独立审查。这有助于获取更全面、客观的反馈，确保三乙胺项目文档不仅符合内部标准，也满足外部需求。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三乙胺项目在文档编制与审查方面建立了严格的管理机制，通过规范的流程和多维度的审查，确保三乙胺项目文档的质量、准确性和可靠性，为三乙胺项目的顺利推进提供了有力支持。</w:t>
      </w:r>
    </w:p>
    <w:p>
      <w:pPr>
        <w:pStyle w:val="Heading2"/>
        <w:ind w:firstLine="560" w:firstLineChars="200"/>
        <w:rPr>
          <w:rFonts w:ascii="仿宋" w:eastAsia="仿宋" w:hAnsi="仿宋" w:cs="仿宋" w:hint="eastAsia"/>
          <w:sz w:val="28"/>
          <w:lang w:eastAsia="zh-CN"/>
        </w:rPr>
      </w:pPr>
      <w:bookmarkStart w:id="13" w:name="_Toc753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我们通过多渠道发布文档，包括电子邮件、三乙胺项目管理平台、内部网站等，以满足不同团队成员的偏好和需求。多渠道发布确保了信息的全面覆盖。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我们采用了精细的权限控制，确保只有授权人员可以访问敏感信息。这种安全措施保护了三乙胺项目文档的机密性，防止了未经授权的信息泄露。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99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文档存档与归档是三乙胺项目生命周期中一个至关重要的环节，直接关系到三乙胺项目信息的长期保存和历史记录的完整性。在三乙胺项目中，我们实施了一系列有效的文档存档与归档管理策略：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679"/>
      <w:r>
        <w:rPr>
          <w:rFonts w:ascii="仿宋" w:eastAsia="仿宋" w:hAnsi="仿宋" w:cs="仿宋" w:hint="eastAsia"/>
          <w:sz w:val="28"/>
          <w:lang w:eastAsia="zh-CN"/>
        </w:rPr>
        <w:t>五、三乙胺项目绩效评估</w:t>
      </w:r>
      <w:bookmarkEnd w:id="15"/>
    </w:p>
    <w:p>
      <w:pPr>
        <w:pStyle w:val="Heading2"/>
        <w:rPr>
          <w:rFonts w:ascii="仿宋" w:eastAsia="仿宋" w:hAnsi="仿宋" w:cs="仿宋" w:hint="eastAsia"/>
          <w:lang w:eastAsia="zh-CN"/>
        </w:rPr>
      </w:pPr>
      <w:bookmarkStart w:id="16" w:name="_Toc51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在三乙胺项目中，我们设计了一套全面的绩效评估指标，以确保三乙胺项目的可控和成功交付。这些指标跨足三乙胺项目目标、成本、进度和质量等多个维度，为我们提供了全面洞察三乙胺项目的健康状况。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目标达成率是我们关注的首要指标。我们设定了明确的目标，并通过定期监测和评估，迅速发现并应对潜在的目标偏差。这为三乙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成本绩效是另一个核心关注点。通过实际成本与预算成本的对比分析，我们深入了解成本差异的原因，及时调整资源分配，保持三乙胺项目在经济效益方面的合理水平。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进度作为关键的绩效指标之一，得到了精心的关注。我们制定了详细的三乙胺项目进度计划，并设立了进度符合度指标，确保实际进度与计划进度保持一致。这使我们能够快速发现和解决潜在的进度问题，保持三乙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三乙胺项目绩效的不可或缺的一环。我们引入了一系列的质量标准和客户满意度指标，以确保三乙胺项目交付的成果在质量上达到或超越预期水平。通过持续监测这些指标，我们努力提升三乙胺项目整体质量水平，为三乙胺项目的成功交付提供有力保障。通过这些科学且全面的绩效评估，我们能够更好地引导三乙胺项目的持续改进，确保三乙胺项目目标的顺利达成。</w:t>
      </w:r>
    </w:p>
    <w:p>
      <w:pPr>
        <w:pStyle w:val="Heading2"/>
        <w:ind w:firstLine="560" w:firstLineChars="200"/>
        <w:rPr>
          <w:rFonts w:ascii="仿宋" w:eastAsia="仿宋" w:hAnsi="仿宋" w:cs="仿宋" w:hint="eastAsia"/>
          <w:sz w:val="28"/>
          <w:lang w:eastAsia="zh-CN"/>
        </w:rPr>
      </w:pPr>
      <w:bookmarkStart w:id="17" w:name="_Toc885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绩效评估是三乙胺项目中的关键环节，为确保三乙胺项目达到预期目标，我们采用了多层次、多维度的绩效评估方法。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乙胺项目的战略目标对齐，确保每个决策和行动都与三乙胺项目整体目标保持一致。团队会定期召开战略对齐会议，审视当前工作与三乙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乙胺项目进度、质量、成本和风险等方面。这些指标通过数据收集和分析，为三乙胺项目管理团队提供了客观的评估依据。例如，我们通过三乙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绩效评估不仅仅停留在三乙胺项目内部，还考虑了三乙胺项目对外部环境的影响。我们定期进行干系人满意度调查，以了解各利益相关方对三乙胺项目的期望和满意度，并及时做出调整。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这种多层次、多角度的绩效评估方法，使得我们能够全面了解三乙胺项目的运行状态，及时做出调整，确保三乙胺项目在不断变化的环境中保持稳健前行。</w:t>
      </w:r>
    </w:p>
    <w:p>
      <w:pPr>
        <w:pStyle w:val="Heading2"/>
        <w:ind w:firstLine="560" w:firstLineChars="200"/>
        <w:rPr>
          <w:rFonts w:ascii="仿宋" w:eastAsia="仿宋" w:hAnsi="仿宋" w:cs="仿宋" w:hint="eastAsia"/>
          <w:sz w:val="28"/>
          <w:lang w:eastAsia="zh-CN"/>
        </w:rPr>
      </w:pPr>
      <w:bookmarkStart w:id="18" w:name="_Toc1541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为了确保三乙胺项目的有效管理和不断优化，我们采用了精心设计的绩效评估周期。这个周期旨在实现灵活、实时和全面的评估，以适应三乙胺项目执行中的各种挑战。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乙胺项目的不同需求，分为短期、中期和长期。短期评估关注每个迭代或工作周期，以及时发现和解决当前任务中的问题。中期评估涵盖几个迭代，深入了解整体三乙胺项目的趋势和性能。长期评估则着眼于整个三乙胺项目阶段，确保三乙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乙胺项目管理工具和协作平台，团队成员能够随时更新和分享三乙胺项目数据。这种实时性的反馈机制使我们能够及时察觉潜在问题，快速调整，保持三乙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乙胺项目的决策制定密不可分。每个周期的三乙胺项目回顾会议成为集体总结经验、识别问题深层次原因并找到创新解决方案的平台。这种定期的反思与调整机制使三乙胺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https://d.book118.com/917022144010006032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D69A9"/>
    <w:rsid w:val="295D69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2214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2024-01-15T23:59:00Z</dcterms:created>
  <dcterms:modified xsi:type="dcterms:W3CDTF">2024-01-15T23:59:40Z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EC6A0866F6FD42A09821E5B0619F1F94_11</vt:lpwstr>
  </property>
  <property fmtid="{D5CDD505-2E9C-101B-9397-08002B2CF9AE}" pid="3" name="KSOProductBuildVer">
    <vt:lpwstr>2052-12.1.0.16120</vt:lpwstr>
  </property>
</Properties>
</file>