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红外线灯泡相关行业公司员工职业发展支持与推动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73" w:history="1">
        <w:r>
          <w:rPr>
            <w:rFonts w:ascii="仿宋" w:eastAsia="仿宋" w:hAnsi="仿宋" w:cs="仿宋" w:hint="eastAsia"/>
            <w:lang w:eastAsia="zh-CN"/>
          </w:rPr>
          <w:t>序言</w:t>
        </w:r>
        <w:r>
          <w:tab/>
        </w:r>
        <w:r>
          <w:fldChar w:fldCharType="begin"/>
        </w:r>
        <w:r>
          <w:instrText xml:space="preserve"> PAGEREF _Toc20373 \h </w:instrText>
        </w:r>
        <w:r>
          <w:fldChar w:fldCharType="separate"/>
        </w:r>
        <w:r>
          <w:t>3</w:t>
        </w:r>
        <w:r>
          <w:fldChar w:fldCharType="end"/>
        </w:r>
      </w:hyperlink>
    </w:p>
    <w:p>
      <w:pPr>
        <w:pStyle w:val="TOC1"/>
        <w:tabs>
          <w:tab w:val="right" w:leader="dot" w:pos="8306"/>
        </w:tabs>
      </w:pPr>
      <w:hyperlink w:anchor="_Toc27587" w:history="1">
        <w:r>
          <w:rPr>
            <w:rFonts w:ascii="仿宋" w:eastAsia="仿宋" w:hAnsi="仿宋" w:cs="仿宋" w:hint="eastAsia"/>
            <w:lang w:eastAsia="zh-CN"/>
          </w:rPr>
          <w:t>一、宏观环境分析</w:t>
        </w:r>
        <w:r>
          <w:tab/>
        </w:r>
        <w:r>
          <w:fldChar w:fldCharType="begin"/>
        </w:r>
        <w:r>
          <w:instrText xml:space="preserve"> PAGEREF _Toc27587 \h </w:instrText>
        </w:r>
        <w:r>
          <w:fldChar w:fldCharType="separate"/>
        </w:r>
        <w:r>
          <w:t>3</w:t>
        </w:r>
        <w:r>
          <w:fldChar w:fldCharType="end"/>
        </w:r>
      </w:hyperlink>
    </w:p>
    <w:p>
      <w:pPr>
        <w:pStyle w:val="TOC2"/>
        <w:tabs>
          <w:tab w:val="right" w:leader="dot" w:pos="8306"/>
        </w:tabs>
      </w:pPr>
      <w:hyperlink w:anchor="_Toc17435" w:history="1">
        <w:r>
          <w:rPr>
            <w:rFonts w:ascii="仿宋" w:eastAsia="仿宋" w:hAnsi="仿宋" w:cs="仿宋" w:hint="eastAsia"/>
            <w:lang w:eastAsia="zh-CN"/>
          </w:rPr>
          <w:t>(一)、宏观环境分析</w:t>
        </w:r>
        <w:r>
          <w:tab/>
        </w:r>
        <w:r>
          <w:fldChar w:fldCharType="begin"/>
        </w:r>
        <w:r>
          <w:instrText xml:space="preserve"> PAGEREF _Toc17435 \h </w:instrText>
        </w:r>
        <w:r>
          <w:fldChar w:fldCharType="separate"/>
        </w:r>
        <w:r>
          <w:t>3</w:t>
        </w:r>
        <w:r>
          <w:fldChar w:fldCharType="end"/>
        </w:r>
      </w:hyperlink>
    </w:p>
    <w:p>
      <w:pPr>
        <w:pStyle w:val="TOC1"/>
        <w:tabs>
          <w:tab w:val="right" w:leader="dot" w:pos="8306"/>
        </w:tabs>
      </w:pPr>
      <w:hyperlink w:anchor="_Toc16153" w:history="1">
        <w:r>
          <w:rPr>
            <w:rFonts w:ascii="仿宋" w:eastAsia="仿宋" w:hAnsi="仿宋" w:cs="仿宋" w:hint="eastAsia"/>
            <w:lang w:eastAsia="zh-CN"/>
          </w:rPr>
          <w:t>二、员工沟通技巧培训与人际关系管理</w:t>
        </w:r>
        <w:r>
          <w:tab/>
        </w:r>
        <w:r>
          <w:fldChar w:fldCharType="begin"/>
        </w:r>
        <w:r>
          <w:instrText xml:space="preserve"> PAGEREF _Toc16153 \h </w:instrText>
        </w:r>
        <w:r>
          <w:fldChar w:fldCharType="separate"/>
        </w:r>
        <w:r>
          <w:t>5</w:t>
        </w:r>
        <w:r>
          <w:fldChar w:fldCharType="end"/>
        </w:r>
      </w:hyperlink>
    </w:p>
    <w:p>
      <w:pPr>
        <w:pStyle w:val="TOC2"/>
        <w:tabs>
          <w:tab w:val="right" w:leader="dot" w:pos="8306"/>
        </w:tabs>
      </w:pPr>
      <w:hyperlink w:anchor="_Toc25082" w:history="1">
        <w:r>
          <w:rPr>
            <w:rFonts w:ascii="仿宋" w:eastAsia="仿宋" w:hAnsi="仿宋" w:cs="仿宋" w:hint="eastAsia"/>
            <w:lang w:eastAsia="zh-CN"/>
          </w:rPr>
          <w:t>(一)、沟通技巧的重要性及培训计划</w:t>
        </w:r>
        <w:r>
          <w:tab/>
        </w:r>
        <w:r>
          <w:fldChar w:fldCharType="begin"/>
        </w:r>
        <w:r>
          <w:instrText xml:space="preserve"> PAGEREF _Toc25082 \h </w:instrText>
        </w:r>
        <w:r>
          <w:fldChar w:fldCharType="separate"/>
        </w:r>
        <w:r>
          <w:t>5</w:t>
        </w:r>
        <w:r>
          <w:fldChar w:fldCharType="end"/>
        </w:r>
      </w:hyperlink>
    </w:p>
    <w:p>
      <w:pPr>
        <w:pStyle w:val="TOC2"/>
        <w:tabs>
          <w:tab w:val="right" w:leader="dot" w:pos="8306"/>
        </w:tabs>
      </w:pPr>
      <w:hyperlink w:anchor="_Toc7672" w:history="1">
        <w:r>
          <w:rPr>
            <w:rFonts w:ascii="仿宋" w:eastAsia="仿宋" w:hAnsi="仿宋" w:cs="仿宋" w:hint="eastAsia"/>
            <w:lang w:eastAsia="zh-CN"/>
          </w:rPr>
          <w:t>(二)、人际关系管理的原则与方法</w:t>
        </w:r>
        <w:r>
          <w:tab/>
        </w:r>
        <w:r>
          <w:fldChar w:fldCharType="begin"/>
        </w:r>
        <w:r>
          <w:instrText xml:space="preserve"> PAGEREF _Toc7672 \h </w:instrText>
        </w:r>
        <w:r>
          <w:fldChar w:fldCharType="separate"/>
        </w:r>
        <w:r>
          <w:t>5</w:t>
        </w:r>
        <w:r>
          <w:fldChar w:fldCharType="end"/>
        </w:r>
      </w:hyperlink>
    </w:p>
    <w:p>
      <w:pPr>
        <w:pStyle w:val="TOC2"/>
        <w:tabs>
          <w:tab w:val="right" w:leader="dot" w:pos="8306"/>
        </w:tabs>
      </w:pPr>
      <w:hyperlink w:anchor="_Toc7051" w:history="1">
        <w:r>
          <w:rPr>
            <w:rFonts w:ascii="仿宋" w:eastAsia="仿宋" w:hAnsi="仿宋" w:cs="仿宋" w:hint="eastAsia"/>
            <w:lang w:eastAsia="zh-CN"/>
          </w:rPr>
          <w:t>(三)、良好人际关系的建立与维护</w:t>
        </w:r>
        <w:r>
          <w:tab/>
        </w:r>
        <w:r>
          <w:fldChar w:fldCharType="begin"/>
        </w:r>
        <w:r>
          <w:instrText xml:space="preserve"> PAGEREF _Toc7051 \h </w:instrText>
        </w:r>
        <w:r>
          <w:fldChar w:fldCharType="separate"/>
        </w:r>
        <w:r>
          <w:t>6</w:t>
        </w:r>
        <w:r>
          <w:fldChar w:fldCharType="end"/>
        </w:r>
      </w:hyperlink>
    </w:p>
    <w:p>
      <w:pPr>
        <w:pStyle w:val="TOC1"/>
        <w:tabs>
          <w:tab w:val="right" w:leader="dot" w:pos="8306"/>
        </w:tabs>
      </w:pPr>
      <w:hyperlink w:anchor="_Toc28635" w:history="1">
        <w:r>
          <w:rPr>
            <w:rFonts w:ascii="仿宋" w:eastAsia="仿宋" w:hAnsi="仿宋" w:cs="仿宋" w:hint="eastAsia"/>
            <w:lang w:eastAsia="zh-CN"/>
          </w:rPr>
          <w:t>三、员工职业生涯规划与发展</w:t>
        </w:r>
        <w:r>
          <w:tab/>
        </w:r>
        <w:r>
          <w:fldChar w:fldCharType="begin"/>
        </w:r>
        <w:r>
          <w:instrText xml:space="preserve"> PAGEREF _Toc28635 \h </w:instrText>
        </w:r>
        <w:r>
          <w:fldChar w:fldCharType="separate"/>
        </w:r>
        <w:r>
          <w:t>7</w:t>
        </w:r>
        <w:r>
          <w:fldChar w:fldCharType="end"/>
        </w:r>
      </w:hyperlink>
    </w:p>
    <w:p>
      <w:pPr>
        <w:pStyle w:val="TOC2"/>
        <w:tabs>
          <w:tab w:val="right" w:leader="dot" w:pos="8306"/>
        </w:tabs>
      </w:pPr>
      <w:hyperlink w:anchor="_Toc9918" w:history="1">
        <w:r>
          <w:rPr>
            <w:rFonts w:ascii="仿宋" w:eastAsia="仿宋" w:hAnsi="仿宋" w:cs="仿宋" w:hint="eastAsia"/>
            <w:lang w:eastAsia="zh-CN"/>
          </w:rPr>
          <w:t>(一)、职业生涯规划概述</w:t>
        </w:r>
        <w:r>
          <w:tab/>
        </w:r>
        <w:r>
          <w:fldChar w:fldCharType="begin"/>
        </w:r>
        <w:r>
          <w:instrText xml:space="preserve"> PAGEREF _Toc9918 \h </w:instrText>
        </w:r>
        <w:r>
          <w:fldChar w:fldCharType="separate"/>
        </w:r>
        <w:r>
          <w:t>7</w:t>
        </w:r>
        <w:r>
          <w:fldChar w:fldCharType="end"/>
        </w:r>
      </w:hyperlink>
    </w:p>
    <w:p>
      <w:pPr>
        <w:pStyle w:val="TOC2"/>
        <w:tabs>
          <w:tab w:val="right" w:leader="dot" w:pos="8306"/>
        </w:tabs>
      </w:pPr>
      <w:hyperlink w:anchor="_Toc21968" w:history="1">
        <w:r>
          <w:rPr>
            <w:rFonts w:ascii="仿宋" w:eastAsia="仿宋" w:hAnsi="仿宋" w:cs="仿宋" w:hint="eastAsia"/>
            <w:lang w:eastAsia="zh-CN"/>
          </w:rPr>
          <w:t>(二)、基本原则与方法</w:t>
        </w:r>
        <w:r>
          <w:tab/>
        </w:r>
        <w:r>
          <w:fldChar w:fldCharType="begin"/>
        </w:r>
        <w:r>
          <w:instrText xml:space="preserve"> PAGEREF _Toc21968 \h </w:instrText>
        </w:r>
        <w:r>
          <w:fldChar w:fldCharType="separate"/>
        </w:r>
        <w:r>
          <w:t>8</w:t>
        </w:r>
        <w:r>
          <w:fldChar w:fldCharType="end"/>
        </w:r>
      </w:hyperlink>
    </w:p>
    <w:p>
      <w:pPr>
        <w:pStyle w:val="TOC2"/>
        <w:tabs>
          <w:tab w:val="right" w:leader="dot" w:pos="8306"/>
        </w:tabs>
      </w:pPr>
      <w:hyperlink w:anchor="_Toc16348" w:history="1">
        <w:r>
          <w:rPr>
            <w:rFonts w:ascii="仿宋" w:eastAsia="仿宋" w:hAnsi="仿宋" w:cs="仿宋" w:hint="eastAsia"/>
            <w:lang w:eastAsia="zh-CN"/>
          </w:rPr>
          <w:t>(三)、员工职业生涯管理</w:t>
        </w:r>
        <w:r>
          <w:tab/>
        </w:r>
        <w:r>
          <w:fldChar w:fldCharType="begin"/>
        </w:r>
        <w:r>
          <w:instrText xml:space="preserve"> PAGEREF _Toc16348 \h </w:instrText>
        </w:r>
        <w:r>
          <w:fldChar w:fldCharType="separate"/>
        </w:r>
        <w:r>
          <w:t>8</w:t>
        </w:r>
        <w:r>
          <w:fldChar w:fldCharType="end"/>
        </w:r>
      </w:hyperlink>
    </w:p>
    <w:p>
      <w:pPr>
        <w:pStyle w:val="TOC2"/>
        <w:tabs>
          <w:tab w:val="right" w:leader="dot" w:pos="8306"/>
        </w:tabs>
      </w:pPr>
      <w:hyperlink w:anchor="_Toc1185" w:history="1">
        <w:r>
          <w:rPr>
            <w:rFonts w:ascii="仿宋" w:eastAsia="仿宋" w:hAnsi="仿宋" w:cs="仿宋" w:hint="eastAsia"/>
            <w:lang w:eastAsia="zh-CN"/>
          </w:rPr>
          <w:t>(四)、职业生涯发展支持体系</w:t>
        </w:r>
        <w:r>
          <w:tab/>
        </w:r>
        <w:r>
          <w:fldChar w:fldCharType="begin"/>
        </w:r>
        <w:r>
          <w:instrText xml:space="preserve"> PAGEREF _Toc1185 \h </w:instrText>
        </w:r>
        <w:r>
          <w:fldChar w:fldCharType="separate"/>
        </w:r>
        <w:r>
          <w:t>10</w:t>
        </w:r>
        <w:r>
          <w:fldChar w:fldCharType="end"/>
        </w:r>
      </w:hyperlink>
    </w:p>
    <w:p>
      <w:pPr>
        <w:pStyle w:val="TOC2"/>
        <w:tabs>
          <w:tab w:val="right" w:leader="dot" w:pos="8306"/>
        </w:tabs>
      </w:pPr>
      <w:hyperlink w:anchor="_Toc13191" w:history="1">
        <w:r>
          <w:rPr>
            <w:rFonts w:ascii="仿宋" w:eastAsia="仿宋" w:hAnsi="仿宋" w:cs="仿宋" w:hint="eastAsia"/>
            <w:lang w:eastAsia="zh-CN"/>
          </w:rPr>
          <w:t>(五)、公司文化与员工职业发展融合</w:t>
        </w:r>
        <w:r>
          <w:tab/>
        </w:r>
        <w:r>
          <w:fldChar w:fldCharType="begin"/>
        </w:r>
        <w:r>
          <w:instrText xml:space="preserve"> PAGEREF _Toc13191 \h </w:instrText>
        </w:r>
        <w:r>
          <w:fldChar w:fldCharType="separate"/>
        </w:r>
        <w:r>
          <w:t>12</w:t>
        </w:r>
        <w:r>
          <w:fldChar w:fldCharType="end"/>
        </w:r>
      </w:hyperlink>
    </w:p>
    <w:p>
      <w:pPr>
        <w:pStyle w:val="TOC2"/>
        <w:tabs>
          <w:tab w:val="right" w:leader="dot" w:pos="8306"/>
        </w:tabs>
      </w:pPr>
      <w:hyperlink w:anchor="_Toc23908" w:history="1">
        <w:r>
          <w:rPr>
            <w:rFonts w:ascii="仿宋" w:eastAsia="仿宋" w:hAnsi="仿宋" w:cs="仿宋" w:hint="eastAsia"/>
            <w:lang w:eastAsia="zh-CN"/>
          </w:rPr>
          <w:t>(六)、未来趋势与发展策略</w:t>
        </w:r>
        <w:r>
          <w:tab/>
        </w:r>
        <w:r>
          <w:fldChar w:fldCharType="begin"/>
        </w:r>
        <w:r>
          <w:instrText xml:space="preserve"> PAGEREF _Toc23908 \h </w:instrText>
        </w:r>
        <w:r>
          <w:fldChar w:fldCharType="separate"/>
        </w:r>
        <w:r>
          <w:t>14</w:t>
        </w:r>
        <w:r>
          <w:fldChar w:fldCharType="end"/>
        </w:r>
      </w:hyperlink>
    </w:p>
    <w:p>
      <w:pPr>
        <w:pStyle w:val="TOC1"/>
        <w:tabs>
          <w:tab w:val="right" w:leader="dot" w:pos="8306"/>
        </w:tabs>
      </w:pPr>
      <w:hyperlink w:anchor="_Toc29072" w:history="1">
        <w:r>
          <w:rPr>
            <w:rFonts w:ascii="仿宋" w:eastAsia="仿宋" w:hAnsi="仿宋" w:cs="仿宋" w:hint="eastAsia"/>
            <w:lang w:eastAsia="zh-CN"/>
          </w:rPr>
          <w:t>四、项目基本情况</w:t>
        </w:r>
        <w:r>
          <w:tab/>
        </w:r>
        <w:r>
          <w:fldChar w:fldCharType="begin"/>
        </w:r>
        <w:r>
          <w:instrText xml:space="preserve"> PAGEREF _Toc29072 \h </w:instrText>
        </w:r>
        <w:r>
          <w:fldChar w:fldCharType="separate"/>
        </w:r>
        <w:r>
          <w:t>16</w:t>
        </w:r>
        <w:r>
          <w:fldChar w:fldCharType="end"/>
        </w:r>
      </w:hyperlink>
    </w:p>
    <w:p>
      <w:pPr>
        <w:pStyle w:val="TOC2"/>
        <w:tabs>
          <w:tab w:val="right" w:leader="dot" w:pos="8306"/>
        </w:tabs>
      </w:pPr>
      <w:hyperlink w:anchor="_Toc8048" w:history="1">
        <w:r>
          <w:rPr>
            <w:rFonts w:ascii="仿宋" w:eastAsia="仿宋" w:hAnsi="仿宋" w:cs="仿宋" w:hint="eastAsia"/>
            <w:lang w:eastAsia="zh-CN"/>
          </w:rPr>
          <w:t>(一)、项目名称及建设性质</w:t>
        </w:r>
        <w:r>
          <w:tab/>
        </w:r>
        <w:r>
          <w:fldChar w:fldCharType="begin"/>
        </w:r>
        <w:r>
          <w:instrText xml:space="preserve"> PAGEREF _Toc8048 \h </w:instrText>
        </w:r>
        <w:r>
          <w:fldChar w:fldCharType="separate"/>
        </w:r>
        <w:r>
          <w:t>16</w:t>
        </w:r>
        <w:r>
          <w:fldChar w:fldCharType="end"/>
        </w:r>
      </w:hyperlink>
    </w:p>
    <w:p>
      <w:pPr>
        <w:pStyle w:val="TOC2"/>
        <w:tabs>
          <w:tab w:val="right" w:leader="dot" w:pos="8306"/>
        </w:tabs>
      </w:pPr>
      <w:hyperlink w:anchor="_Toc14230" w:history="1">
        <w:r>
          <w:rPr>
            <w:rFonts w:ascii="仿宋" w:eastAsia="仿宋" w:hAnsi="仿宋" w:cs="仿宋" w:hint="eastAsia"/>
            <w:lang w:eastAsia="zh-CN"/>
          </w:rPr>
          <w:t>(二)、项目承办单位</w:t>
        </w:r>
        <w:r>
          <w:tab/>
        </w:r>
        <w:r>
          <w:fldChar w:fldCharType="begin"/>
        </w:r>
        <w:r>
          <w:instrText xml:space="preserve"> PAGEREF _Toc14230 \h </w:instrText>
        </w:r>
        <w:r>
          <w:fldChar w:fldCharType="separate"/>
        </w:r>
        <w:r>
          <w:t>17</w:t>
        </w:r>
        <w:r>
          <w:fldChar w:fldCharType="end"/>
        </w:r>
      </w:hyperlink>
    </w:p>
    <w:p>
      <w:pPr>
        <w:pStyle w:val="TOC2"/>
        <w:tabs>
          <w:tab w:val="right" w:leader="dot" w:pos="8306"/>
        </w:tabs>
      </w:pPr>
      <w:hyperlink w:anchor="_Toc9987" w:history="1">
        <w:r>
          <w:rPr>
            <w:rFonts w:ascii="仿宋" w:eastAsia="仿宋" w:hAnsi="仿宋" w:cs="仿宋" w:hint="eastAsia"/>
            <w:lang w:eastAsia="zh-CN"/>
          </w:rPr>
          <w:t>(三)、项目实施的可行性</w:t>
        </w:r>
        <w:r>
          <w:tab/>
        </w:r>
        <w:r>
          <w:fldChar w:fldCharType="begin"/>
        </w:r>
        <w:r>
          <w:instrText xml:space="preserve"> PAGEREF _Toc9987 \h </w:instrText>
        </w:r>
        <w:r>
          <w:fldChar w:fldCharType="separate"/>
        </w:r>
        <w:r>
          <w:t>18</w:t>
        </w:r>
        <w:r>
          <w:fldChar w:fldCharType="end"/>
        </w:r>
      </w:hyperlink>
    </w:p>
    <w:p>
      <w:pPr>
        <w:pStyle w:val="TOC2"/>
        <w:tabs>
          <w:tab w:val="right" w:leader="dot" w:pos="8306"/>
        </w:tabs>
      </w:pPr>
      <w:hyperlink w:anchor="_Toc6544" w:history="1">
        <w:r>
          <w:rPr>
            <w:rFonts w:ascii="仿宋" w:eastAsia="仿宋" w:hAnsi="仿宋" w:cs="仿宋" w:hint="eastAsia"/>
            <w:lang w:eastAsia="zh-CN"/>
          </w:rPr>
          <w:t>(四)、项目建设选址</w:t>
        </w:r>
        <w:r>
          <w:tab/>
        </w:r>
        <w:r>
          <w:fldChar w:fldCharType="begin"/>
        </w:r>
        <w:r>
          <w:instrText xml:space="preserve"> PAGEREF _Toc6544 \h </w:instrText>
        </w:r>
        <w:r>
          <w:fldChar w:fldCharType="separate"/>
        </w:r>
        <w:r>
          <w:t>19</w:t>
        </w:r>
        <w:r>
          <w:fldChar w:fldCharType="end"/>
        </w:r>
      </w:hyperlink>
    </w:p>
    <w:p>
      <w:pPr>
        <w:pStyle w:val="TOC2"/>
        <w:tabs>
          <w:tab w:val="right" w:leader="dot" w:pos="8306"/>
        </w:tabs>
      </w:pPr>
      <w:hyperlink w:anchor="_Toc1571" w:history="1">
        <w:r>
          <w:rPr>
            <w:rFonts w:ascii="仿宋" w:eastAsia="仿宋" w:hAnsi="仿宋" w:cs="仿宋" w:hint="eastAsia"/>
            <w:lang w:eastAsia="zh-CN"/>
          </w:rPr>
          <w:t>(五)、建筑物建设规模</w:t>
        </w:r>
        <w:r>
          <w:tab/>
        </w:r>
        <w:r>
          <w:fldChar w:fldCharType="begin"/>
        </w:r>
        <w:r>
          <w:instrText xml:space="preserve"> PAGEREF _Toc1571 \h </w:instrText>
        </w:r>
        <w:r>
          <w:fldChar w:fldCharType="separate"/>
        </w:r>
        <w:r>
          <w:t>20</w:t>
        </w:r>
        <w:r>
          <w:fldChar w:fldCharType="end"/>
        </w:r>
      </w:hyperlink>
    </w:p>
    <w:p>
      <w:pPr>
        <w:pStyle w:val="TOC2"/>
        <w:tabs>
          <w:tab w:val="right" w:leader="dot" w:pos="8306"/>
        </w:tabs>
      </w:pPr>
      <w:hyperlink w:anchor="_Toc8106" w:history="1">
        <w:r>
          <w:rPr>
            <w:rFonts w:ascii="仿宋" w:eastAsia="仿宋" w:hAnsi="仿宋" w:cs="仿宋" w:hint="eastAsia"/>
            <w:lang w:eastAsia="zh-CN"/>
          </w:rPr>
          <w:t>(六)、项目总投资及资金构成</w:t>
        </w:r>
        <w:r>
          <w:tab/>
        </w:r>
        <w:r>
          <w:fldChar w:fldCharType="begin"/>
        </w:r>
        <w:r>
          <w:instrText xml:space="preserve"> PAGEREF _Toc8106 \h </w:instrText>
        </w:r>
        <w:r>
          <w:fldChar w:fldCharType="separate"/>
        </w:r>
        <w:r>
          <w:t>21</w:t>
        </w:r>
        <w:r>
          <w:fldChar w:fldCharType="end"/>
        </w:r>
      </w:hyperlink>
    </w:p>
    <w:p>
      <w:pPr>
        <w:pStyle w:val="TOC2"/>
        <w:tabs>
          <w:tab w:val="right" w:leader="dot" w:pos="8306"/>
        </w:tabs>
      </w:pPr>
      <w:hyperlink w:anchor="_Toc29057" w:history="1">
        <w:r>
          <w:rPr>
            <w:rFonts w:ascii="仿宋" w:eastAsia="仿宋" w:hAnsi="仿宋" w:cs="仿宋" w:hint="eastAsia"/>
            <w:lang w:eastAsia="zh-CN"/>
          </w:rPr>
          <w:t>(七)、资金筹措方案</w:t>
        </w:r>
        <w:r>
          <w:tab/>
        </w:r>
        <w:r>
          <w:fldChar w:fldCharType="begin"/>
        </w:r>
        <w:r>
          <w:instrText xml:space="preserve"> PAGEREF _Toc29057 \h </w:instrText>
        </w:r>
        <w:r>
          <w:fldChar w:fldCharType="separate"/>
        </w:r>
        <w:r>
          <w:t>22</w:t>
        </w:r>
        <w:r>
          <w:fldChar w:fldCharType="end"/>
        </w:r>
      </w:hyperlink>
    </w:p>
    <w:p>
      <w:pPr>
        <w:pStyle w:val="TOC2"/>
        <w:tabs>
          <w:tab w:val="right" w:leader="dot" w:pos="8306"/>
        </w:tabs>
      </w:pPr>
      <w:hyperlink w:anchor="_Toc11304" w:history="1">
        <w:r>
          <w:rPr>
            <w:rFonts w:ascii="仿宋" w:eastAsia="仿宋" w:hAnsi="仿宋" w:cs="仿宋" w:hint="eastAsia"/>
            <w:lang w:eastAsia="zh-CN"/>
          </w:rPr>
          <w:t>(八)、项目预期经济效益规划目标</w:t>
        </w:r>
        <w:r>
          <w:tab/>
        </w:r>
        <w:r>
          <w:fldChar w:fldCharType="begin"/>
        </w:r>
        <w:r>
          <w:instrText xml:space="preserve"> PAGEREF _Toc11304 \h </w:instrText>
        </w:r>
        <w:r>
          <w:fldChar w:fldCharType="separate"/>
        </w:r>
        <w:r>
          <w:t>23</w:t>
        </w:r>
        <w:r>
          <w:fldChar w:fldCharType="end"/>
        </w:r>
      </w:hyperlink>
    </w:p>
    <w:p>
      <w:pPr>
        <w:pStyle w:val="TOC2"/>
        <w:tabs>
          <w:tab w:val="right" w:leader="dot" w:pos="8306"/>
        </w:tabs>
      </w:pPr>
      <w:hyperlink w:anchor="_Toc2400" w:history="1">
        <w:r>
          <w:rPr>
            <w:rFonts w:ascii="仿宋" w:eastAsia="仿宋" w:hAnsi="仿宋" w:cs="仿宋" w:hint="eastAsia"/>
            <w:lang w:eastAsia="zh-CN"/>
          </w:rPr>
          <w:t>(九)、项目建设进度规划</w:t>
        </w:r>
        <w:r>
          <w:tab/>
        </w:r>
        <w:r>
          <w:fldChar w:fldCharType="begin"/>
        </w:r>
        <w:r>
          <w:instrText xml:space="preserve"> PAGEREF _Toc2400 \h </w:instrText>
        </w:r>
        <w:r>
          <w:fldChar w:fldCharType="separate"/>
        </w:r>
        <w:r>
          <w:t>25</w:t>
        </w:r>
        <w:r>
          <w:fldChar w:fldCharType="end"/>
        </w:r>
      </w:hyperlink>
    </w:p>
    <w:p>
      <w:pPr>
        <w:pStyle w:val="TOC1"/>
        <w:tabs>
          <w:tab w:val="right" w:leader="dot" w:pos="8306"/>
        </w:tabs>
      </w:pPr>
      <w:hyperlink w:anchor="_Toc12577" w:history="1">
        <w:r>
          <w:rPr>
            <w:rFonts w:ascii="仿宋" w:eastAsia="仿宋" w:hAnsi="仿宋" w:cs="仿宋" w:hint="eastAsia"/>
            <w:lang w:eastAsia="zh-CN"/>
          </w:rPr>
          <w:t>五、第八章员工绩效管理</w:t>
        </w:r>
        <w:r>
          <w:tab/>
        </w:r>
        <w:r>
          <w:fldChar w:fldCharType="begin"/>
        </w:r>
        <w:r>
          <w:instrText xml:space="preserve"> PAGEREF _Toc12577 \h </w:instrText>
        </w:r>
        <w:r>
          <w:fldChar w:fldCharType="separate"/>
        </w:r>
        <w:r>
          <w:t>27</w:t>
        </w:r>
        <w:r>
          <w:fldChar w:fldCharType="end"/>
        </w:r>
      </w:hyperlink>
    </w:p>
    <w:p>
      <w:pPr>
        <w:pStyle w:val="TOC2"/>
        <w:tabs>
          <w:tab w:val="right" w:leader="dot" w:pos="8306"/>
        </w:tabs>
      </w:pPr>
      <w:hyperlink w:anchor="_Toc1745" w:history="1">
        <w:r>
          <w:rPr>
            <w:rFonts w:ascii="仿宋" w:eastAsia="仿宋" w:hAnsi="仿宋" w:cs="仿宋" w:hint="eastAsia"/>
            <w:lang w:eastAsia="zh-CN"/>
          </w:rPr>
          <w:t>(一)、绩效评估体系建立</w:t>
        </w:r>
        <w:r>
          <w:tab/>
        </w:r>
        <w:r>
          <w:fldChar w:fldCharType="begin"/>
        </w:r>
        <w:r>
          <w:instrText xml:space="preserve"> PAGEREF _Toc1745 \h </w:instrText>
        </w:r>
        <w:r>
          <w:fldChar w:fldCharType="separate"/>
        </w:r>
        <w:r>
          <w:t>27</w:t>
        </w:r>
        <w:r>
          <w:fldChar w:fldCharType="end"/>
        </w:r>
      </w:hyperlink>
    </w:p>
    <w:p>
      <w:pPr>
        <w:pStyle w:val="TOC2"/>
        <w:tabs>
          <w:tab w:val="right" w:leader="dot" w:pos="8306"/>
        </w:tabs>
      </w:pPr>
      <w:hyperlink w:anchor="_Toc15699" w:history="1">
        <w:r>
          <w:rPr>
            <w:rFonts w:ascii="仿宋" w:eastAsia="仿宋" w:hAnsi="仿宋" w:cs="仿宋" w:hint="eastAsia"/>
            <w:lang w:eastAsia="zh-CN"/>
          </w:rPr>
          <w:t>(二)、绩效考核与反馈</w:t>
        </w:r>
        <w:r>
          <w:tab/>
        </w:r>
        <w:r>
          <w:fldChar w:fldCharType="begin"/>
        </w:r>
        <w:r>
          <w:instrText xml:space="preserve"> PAGEREF _Toc15699 \h </w:instrText>
        </w:r>
        <w:r>
          <w:fldChar w:fldCharType="separate"/>
        </w:r>
        <w:r>
          <w:t>27</w:t>
        </w:r>
        <w:r>
          <w:fldChar w:fldCharType="end"/>
        </w:r>
      </w:hyperlink>
    </w:p>
    <w:p>
      <w:pPr>
        <w:pStyle w:val="TOC2"/>
        <w:tabs>
          <w:tab w:val="right" w:leader="dot" w:pos="8306"/>
        </w:tabs>
      </w:pPr>
      <w:hyperlink w:anchor="_Toc22474" w:history="1">
        <w:r>
          <w:rPr>
            <w:rFonts w:ascii="仿宋" w:eastAsia="仿宋" w:hAnsi="仿宋" w:cs="仿宋" w:hint="eastAsia"/>
            <w:lang w:eastAsia="zh-CN"/>
          </w:rPr>
          <w:t>(三)、激励与奖惩机制</w:t>
        </w:r>
        <w:r>
          <w:tab/>
        </w:r>
        <w:r>
          <w:fldChar w:fldCharType="begin"/>
        </w:r>
        <w:r>
          <w:instrText xml:space="preserve"> PAGEREF _Toc22474 \h </w:instrText>
        </w:r>
        <w:r>
          <w:fldChar w:fldCharType="separate"/>
        </w:r>
        <w:r>
          <w:t>28</w:t>
        </w:r>
        <w:r>
          <w:fldChar w:fldCharType="end"/>
        </w:r>
      </w:hyperlink>
    </w:p>
    <w:p>
      <w:pPr>
        <w:pStyle w:val="TOC1"/>
        <w:tabs>
          <w:tab w:val="right" w:leader="dot" w:pos="8306"/>
        </w:tabs>
      </w:pPr>
      <w:hyperlink w:anchor="_Toc24673" w:history="1">
        <w:r>
          <w:rPr>
            <w:rFonts w:ascii="仿宋" w:eastAsia="仿宋" w:hAnsi="仿宋" w:cs="仿宋" w:hint="eastAsia"/>
            <w:lang w:eastAsia="zh-CN"/>
          </w:rPr>
          <w:t>六、员工社会责任履行及参与公益活动</w:t>
        </w:r>
        <w:r>
          <w:tab/>
        </w:r>
        <w:r>
          <w:fldChar w:fldCharType="begin"/>
        </w:r>
        <w:r>
          <w:instrText xml:space="preserve"> PAGEREF _Toc24673 \h </w:instrText>
        </w:r>
        <w:r>
          <w:fldChar w:fldCharType="separate"/>
        </w:r>
        <w:r>
          <w:t>28</w:t>
        </w:r>
        <w:r>
          <w:fldChar w:fldCharType="end"/>
        </w:r>
      </w:hyperlink>
    </w:p>
    <w:p>
      <w:pPr>
        <w:pStyle w:val="TOC2"/>
        <w:tabs>
          <w:tab w:val="right" w:leader="dot" w:pos="8306"/>
        </w:tabs>
      </w:pPr>
      <w:hyperlink w:anchor="_Toc18646" w:history="1">
        <w:r>
          <w:rPr>
            <w:rFonts w:ascii="仿宋" w:eastAsia="仿宋" w:hAnsi="仿宋" w:cs="仿宋" w:hint="eastAsia"/>
            <w:lang w:eastAsia="zh-CN"/>
          </w:rPr>
          <w:t>(一)、员工社会责任的内涵及履行方式</w:t>
        </w:r>
        <w:r>
          <w:tab/>
        </w:r>
        <w:r>
          <w:fldChar w:fldCharType="begin"/>
        </w:r>
        <w:r>
          <w:instrText xml:space="preserve"> PAGEREF _Toc18646 \h </w:instrText>
        </w:r>
        <w:r>
          <w:fldChar w:fldCharType="separate"/>
        </w:r>
        <w:r>
          <w:t>28</w:t>
        </w:r>
        <w:r>
          <w:fldChar w:fldCharType="end"/>
        </w:r>
      </w:hyperlink>
    </w:p>
    <w:p>
      <w:pPr>
        <w:pStyle w:val="TOC2"/>
        <w:tabs>
          <w:tab w:val="right" w:leader="dot" w:pos="8306"/>
        </w:tabs>
      </w:pPr>
      <w:hyperlink w:anchor="_Toc10809" w:history="1">
        <w:r>
          <w:rPr>
            <w:rFonts w:ascii="仿宋" w:eastAsia="仿宋" w:hAnsi="仿宋" w:cs="仿宋" w:hint="eastAsia"/>
            <w:lang w:eastAsia="zh-CN"/>
          </w:rPr>
          <w:t>(二)、参与公益活动的意义及实施策略</w:t>
        </w:r>
        <w:r>
          <w:tab/>
        </w:r>
        <w:r>
          <w:fldChar w:fldCharType="begin"/>
        </w:r>
        <w:r>
          <w:instrText xml:space="preserve"> PAGEREF _Toc10809 \h </w:instrText>
        </w:r>
        <w:r>
          <w:fldChar w:fldCharType="separate"/>
        </w:r>
        <w:r>
          <w:t>29</w:t>
        </w:r>
        <w:r>
          <w:fldChar w:fldCharType="end"/>
        </w:r>
      </w:hyperlink>
    </w:p>
    <w:p>
      <w:pPr>
        <w:pStyle w:val="TOC2"/>
        <w:tabs>
          <w:tab w:val="right" w:leader="dot" w:pos="8306"/>
        </w:tabs>
      </w:pPr>
      <w:hyperlink w:anchor="_Toc4472" w:history="1">
        <w:r>
          <w:rPr>
            <w:rFonts w:ascii="仿宋" w:eastAsia="仿宋" w:hAnsi="仿宋" w:cs="仿宋" w:hint="eastAsia"/>
            <w:lang w:eastAsia="zh-CN"/>
          </w:rPr>
          <w:t>(三)、社会责任履行及公益活动参与的持续推进</w:t>
        </w:r>
        <w:r>
          <w:tab/>
        </w:r>
        <w:r>
          <w:fldChar w:fldCharType="begin"/>
        </w:r>
        <w:r>
          <w:instrText xml:space="preserve"> PAGEREF _Toc4472 \h </w:instrText>
        </w:r>
        <w:r>
          <w:fldChar w:fldCharType="separate"/>
        </w:r>
        <w:r>
          <w:t>29</w:t>
        </w:r>
        <w:r>
          <w:fldChar w:fldCharType="end"/>
        </w:r>
      </w:hyperlink>
    </w:p>
    <w:p>
      <w:pPr>
        <w:pStyle w:val="TOC1"/>
        <w:tabs>
          <w:tab w:val="right" w:leader="dot" w:pos="8306"/>
        </w:tabs>
      </w:pPr>
      <w:hyperlink w:anchor="_Toc26230" w:history="1">
        <w:r>
          <w:rPr>
            <w:rFonts w:ascii="仿宋" w:eastAsia="仿宋" w:hAnsi="仿宋" w:cs="仿宋" w:hint="eastAsia"/>
            <w:lang w:eastAsia="zh-CN"/>
          </w:rPr>
          <w:t>七、第三十八章员工社交媒体管理</w:t>
        </w:r>
        <w:r>
          <w:tab/>
        </w:r>
        <w:r>
          <w:fldChar w:fldCharType="begin"/>
        </w:r>
        <w:r>
          <w:instrText xml:space="preserve"> PAGEREF _Toc26230 \h </w:instrText>
        </w:r>
        <w:r>
          <w:fldChar w:fldCharType="separate"/>
        </w:r>
        <w:r>
          <w:t>30</w:t>
        </w:r>
        <w:r>
          <w:fldChar w:fldCharType="end"/>
        </w:r>
      </w:hyperlink>
    </w:p>
    <w:p>
      <w:pPr>
        <w:pStyle w:val="TOC2"/>
        <w:tabs>
          <w:tab w:val="right" w:leader="dot" w:pos="8306"/>
        </w:tabs>
      </w:pPr>
      <w:hyperlink w:anchor="_Toc119" w:history="1">
        <w:r>
          <w:rPr>
            <w:rFonts w:ascii="仿宋" w:eastAsia="仿宋" w:hAnsi="仿宋" w:cs="仿宋" w:hint="eastAsia"/>
            <w:lang w:eastAsia="zh-CN"/>
          </w:rPr>
          <w:t>(一)、员工社交媒体政策</w:t>
        </w:r>
        <w:r>
          <w:tab/>
        </w:r>
        <w:r>
          <w:fldChar w:fldCharType="begin"/>
        </w:r>
        <w:r>
          <w:instrText xml:space="preserve"> PAGEREF _Toc119 \h </w:instrText>
        </w:r>
        <w:r>
          <w:fldChar w:fldCharType="separate"/>
        </w:r>
        <w:r>
          <w:t>30</w:t>
        </w:r>
        <w:r>
          <w:fldChar w:fldCharType="end"/>
        </w:r>
      </w:hyperlink>
    </w:p>
    <w:p>
      <w:pPr>
        <w:pStyle w:val="TOC2"/>
        <w:tabs>
          <w:tab w:val="right" w:leader="dot" w:pos="8306"/>
        </w:tabs>
      </w:pPr>
      <w:hyperlink w:anchor="_Toc31734" w:history="1">
        <w:r>
          <w:rPr>
            <w:rFonts w:ascii="仿宋" w:eastAsia="仿宋" w:hAnsi="仿宋" w:cs="仿宋" w:hint="eastAsia"/>
            <w:lang w:eastAsia="zh-CN"/>
          </w:rPr>
          <w:t>(二)、个人品牌与公司形象的关联</w:t>
        </w:r>
        <w:r>
          <w:tab/>
        </w:r>
        <w:r>
          <w:fldChar w:fldCharType="begin"/>
        </w:r>
        <w:r>
          <w:instrText xml:space="preserve"> PAGEREF _Toc31734 \h </w:instrText>
        </w:r>
        <w:r>
          <w:fldChar w:fldCharType="separate"/>
        </w:r>
        <w:r>
          <w:t>31</w:t>
        </w:r>
        <w:r>
          <w:fldChar w:fldCharType="end"/>
        </w:r>
      </w:hyperlink>
    </w:p>
    <w:p>
      <w:pPr>
        <w:pStyle w:val="TOC2"/>
        <w:tabs>
          <w:tab w:val="right" w:leader="dot" w:pos="8306"/>
        </w:tabs>
      </w:pPr>
      <w:hyperlink w:anchor="_Toc12199" w:history="1">
        <w:r>
          <w:rPr>
            <w:rFonts w:ascii="仿宋" w:eastAsia="仿宋" w:hAnsi="仿宋" w:cs="仿宋" w:hint="eastAsia"/>
            <w:lang w:eastAsia="zh-CN"/>
          </w:rPr>
          <w:t>(三)、社交媒体使用准则</w:t>
        </w:r>
        <w:r>
          <w:tab/>
        </w:r>
        <w:r>
          <w:fldChar w:fldCharType="begin"/>
        </w:r>
        <w:r>
          <w:instrText xml:space="preserve"> PAGEREF _Toc12199 \h </w:instrText>
        </w:r>
        <w:r>
          <w:fldChar w:fldCharType="separate"/>
        </w:r>
        <w:r>
          <w:t>32</w:t>
        </w:r>
        <w:r>
          <w:fldChar w:fldCharType="end"/>
        </w:r>
      </w:hyperlink>
    </w:p>
    <w:p>
      <w:pPr>
        <w:pStyle w:val="TOC2"/>
        <w:tabs>
          <w:tab w:val="right" w:leader="dot" w:pos="8306"/>
        </w:tabs>
      </w:pPr>
      <w:hyperlink w:anchor="_Toc23036" w:history="1">
        <w:r>
          <w:rPr>
            <w:rFonts w:ascii="仿宋" w:eastAsia="仿宋" w:hAnsi="仿宋" w:cs="仿宋" w:hint="eastAsia"/>
            <w:lang w:eastAsia="zh-CN"/>
          </w:rPr>
          <w:t>(四)、公司与员工互动</w:t>
        </w:r>
        <w:r>
          <w:tab/>
        </w:r>
        <w:r>
          <w:fldChar w:fldCharType="begin"/>
        </w:r>
        <w:r>
          <w:instrText xml:space="preserve"> PAGEREF _Toc23036 \h </w:instrText>
        </w:r>
        <w:r>
          <w:fldChar w:fldCharType="separate"/>
        </w:r>
        <w:r>
          <w:t>35</w:t>
        </w:r>
        <w:r>
          <w:fldChar w:fldCharType="end"/>
        </w:r>
      </w:hyperlink>
    </w:p>
    <w:p>
      <w:pPr>
        <w:pStyle w:val="TOC2"/>
        <w:tabs>
          <w:tab w:val="right" w:leader="dot" w:pos="8306"/>
        </w:tabs>
      </w:pPr>
      <w:hyperlink w:anchor="_Toc8946" w:history="1">
        <w:r>
          <w:rPr>
            <w:rFonts w:ascii="仿宋" w:eastAsia="仿宋" w:hAnsi="仿宋" w:cs="仿宋" w:hint="eastAsia"/>
            <w:lang w:eastAsia="zh-CN"/>
          </w:rPr>
          <w:t>(五)、公司社交媒体账号管理</w:t>
        </w:r>
        <w:r>
          <w:tab/>
        </w:r>
        <w:r>
          <w:fldChar w:fldCharType="begin"/>
        </w:r>
        <w:r>
          <w:instrText xml:space="preserve"> PAGEREF _Toc8946 \h </w:instrText>
        </w:r>
        <w:r>
          <w:fldChar w:fldCharType="separate"/>
        </w:r>
        <w:r>
          <w:t>36</w:t>
        </w:r>
        <w:r>
          <w:fldChar w:fldCharType="end"/>
        </w:r>
      </w:hyperlink>
    </w:p>
    <w:p>
      <w:pPr>
        <w:pStyle w:val="TOC2"/>
        <w:tabs>
          <w:tab w:val="right" w:leader="dot" w:pos="8306"/>
        </w:tabs>
      </w:pPr>
      <w:hyperlink w:anchor="_Toc26525" w:history="1">
        <w:r>
          <w:rPr>
            <w:rFonts w:ascii="仿宋" w:eastAsia="仿宋" w:hAnsi="仿宋" w:cs="仿宋" w:hint="eastAsia"/>
            <w:lang w:eastAsia="zh-CN"/>
          </w:rPr>
          <w:t>(六)、职业发展机会的分享与推广</w:t>
        </w:r>
        <w:r>
          <w:tab/>
        </w:r>
        <w:r>
          <w:fldChar w:fldCharType="begin"/>
        </w:r>
        <w:r>
          <w:instrText xml:space="preserve"> PAGEREF _Toc26525 \h </w:instrText>
        </w:r>
        <w:r>
          <w:fldChar w:fldCharType="separate"/>
        </w:r>
        <w:r>
          <w:t>37</w:t>
        </w:r>
        <w:r>
          <w:fldChar w:fldCharType="end"/>
        </w:r>
      </w:hyperlink>
    </w:p>
    <w:p>
      <w:pPr>
        <w:pStyle w:val="TOC1"/>
        <w:tabs>
          <w:tab w:val="right" w:leader="dot" w:pos="8306"/>
        </w:tabs>
      </w:pPr>
      <w:hyperlink w:anchor="_Toc5291" w:history="1">
        <w:r>
          <w:rPr>
            <w:rFonts w:ascii="仿宋" w:eastAsia="仿宋" w:hAnsi="仿宋" w:cs="仿宋" w:hint="eastAsia"/>
            <w:lang w:eastAsia="zh-CN"/>
          </w:rPr>
          <w:t>八、第二十六章人才留存与流失管理</w:t>
        </w:r>
        <w:r>
          <w:tab/>
        </w:r>
        <w:r>
          <w:fldChar w:fldCharType="begin"/>
        </w:r>
        <w:r>
          <w:instrText xml:space="preserve"> PAGEREF _Toc5291 \h </w:instrText>
        </w:r>
        <w:r>
          <w:fldChar w:fldCharType="separate"/>
        </w:r>
        <w:r>
          <w:t>38</w:t>
        </w:r>
        <w:r>
          <w:fldChar w:fldCharType="end"/>
        </w:r>
      </w:hyperlink>
    </w:p>
    <w:p>
      <w:pPr>
        <w:pStyle w:val="TOC2"/>
        <w:tabs>
          <w:tab w:val="right" w:leader="dot" w:pos="8306"/>
        </w:tabs>
      </w:pPr>
      <w:hyperlink w:anchor="_Toc20288" w:history="1">
        <w:r>
          <w:rPr>
            <w:rFonts w:ascii="仿宋" w:eastAsia="仿宋" w:hAnsi="仿宋" w:cs="仿宋" w:hint="eastAsia"/>
            <w:lang w:eastAsia="zh-CN"/>
          </w:rPr>
          <w:t>(一)、人才留存策略</w:t>
        </w:r>
        <w:r>
          <w:tab/>
        </w:r>
        <w:r>
          <w:fldChar w:fldCharType="begin"/>
        </w:r>
        <w:r>
          <w:instrText xml:space="preserve"> PAGEREF _Toc20288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0" w:history="1">
        <w:r>
          <w:rPr>
            <w:rFonts w:ascii="仿宋" w:eastAsia="仿宋" w:hAnsi="仿宋" w:cs="仿宋" w:hint="eastAsia"/>
            <w:lang w:eastAsia="zh-CN"/>
          </w:rPr>
          <w:t>(二)、人才流失分析与改进</w:t>
        </w:r>
        <w:r>
          <w:tab/>
        </w:r>
        <w:r>
          <w:fldChar w:fldCharType="begin"/>
        </w:r>
        <w:r>
          <w:instrText xml:space="preserve"> PAGEREF _Toc370 \h </w:instrText>
        </w:r>
        <w:r>
          <w:fldChar w:fldCharType="separate"/>
        </w:r>
        <w:r>
          <w:t>39</w:t>
        </w:r>
        <w:r>
          <w:fldChar w:fldCharType="end"/>
        </w:r>
      </w:hyperlink>
    </w:p>
    <w:p>
      <w:pPr>
        <w:pStyle w:val="TOC2"/>
        <w:tabs>
          <w:tab w:val="right" w:leader="dot" w:pos="8306"/>
        </w:tabs>
      </w:pPr>
      <w:hyperlink w:anchor="_Toc3964" w:history="1">
        <w:r>
          <w:rPr>
            <w:rFonts w:ascii="仿宋" w:eastAsia="仿宋" w:hAnsi="仿宋" w:cs="仿宋" w:hint="eastAsia"/>
            <w:lang w:eastAsia="zh-CN"/>
          </w:rPr>
          <w:t>(三)、持续改进与未来展望</w:t>
        </w:r>
        <w:r>
          <w:tab/>
        </w:r>
        <w:r>
          <w:fldChar w:fldCharType="begin"/>
        </w:r>
        <w:r>
          <w:instrText xml:space="preserve"> PAGEREF _Toc3964 \h </w:instrText>
        </w:r>
        <w:r>
          <w:fldChar w:fldCharType="separate"/>
        </w:r>
        <w:r>
          <w:t>39</w:t>
        </w:r>
        <w:r>
          <w:fldChar w:fldCharType="end"/>
        </w:r>
      </w:hyperlink>
    </w:p>
    <w:p>
      <w:pPr>
        <w:pStyle w:val="TOC1"/>
        <w:tabs>
          <w:tab w:val="right" w:leader="dot" w:pos="8306"/>
        </w:tabs>
      </w:pPr>
      <w:hyperlink w:anchor="_Toc22572" w:history="1">
        <w:r>
          <w:rPr>
            <w:rFonts w:ascii="仿宋" w:eastAsia="仿宋" w:hAnsi="仿宋" w:cs="仿宋" w:hint="eastAsia"/>
            <w:lang w:eastAsia="zh-CN"/>
          </w:rPr>
          <w:t>九、第十三章技术与创新支持</w:t>
        </w:r>
        <w:r>
          <w:tab/>
        </w:r>
        <w:r>
          <w:fldChar w:fldCharType="begin"/>
        </w:r>
        <w:r>
          <w:instrText xml:space="preserve"> PAGEREF _Toc22572 \h </w:instrText>
        </w:r>
        <w:r>
          <w:fldChar w:fldCharType="separate"/>
        </w:r>
        <w:r>
          <w:t>40</w:t>
        </w:r>
        <w:r>
          <w:fldChar w:fldCharType="end"/>
        </w:r>
      </w:hyperlink>
    </w:p>
    <w:p>
      <w:pPr>
        <w:pStyle w:val="TOC2"/>
        <w:tabs>
          <w:tab w:val="right" w:leader="dot" w:pos="8306"/>
        </w:tabs>
      </w:pPr>
      <w:hyperlink w:anchor="_Toc17314" w:history="1">
        <w:r>
          <w:rPr>
            <w:rFonts w:ascii="仿宋" w:eastAsia="仿宋" w:hAnsi="仿宋" w:cs="仿宋" w:hint="eastAsia"/>
            <w:lang w:eastAsia="zh-CN"/>
          </w:rPr>
          <w:t>(一)、技术培训与更新</w:t>
        </w:r>
        <w:r>
          <w:tab/>
        </w:r>
        <w:r>
          <w:fldChar w:fldCharType="begin"/>
        </w:r>
        <w:r>
          <w:instrText xml:space="preserve"> PAGEREF _Toc17314 \h </w:instrText>
        </w:r>
        <w:r>
          <w:fldChar w:fldCharType="separate"/>
        </w:r>
        <w:r>
          <w:t>40</w:t>
        </w:r>
        <w:r>
          <w:fldChar w:fldCharType="end"/>
        </w:r>
      </w:hyperlink>
    </w:p>
    <w:p>
      <w:pPr>
        <w:pStyle w:val="TOC2"/>
        <w:tabs>
          <w:tab w:val="right" w:leader="dot" w:pos="8306"/>
        </w:tabs>
      </w:pPr>
      <w:hyperlink w:anchor="_Toc5859" w:history="1">
        <w:r>
          <w:rPr>
            <w:rFonts w:ascii="仿宋" w:eastAsia="仿宋" w:hAnsi="仿宋" w:cs="仿宋" w:hint="eastAsia"/>
            <w:lang w:eastAsia="zh-CN"/>
          </w:rPr>
          <w:t>(二)、创新文化与项目支持</w:t>
        </w:r>
        <w:r>
          <w:tab/>
        </w:r>
        <w:r>
          <w:fldChar w:fldCharType="begin"/>
        </w:r>
        <w:r>
          <w:instrText xml:space="preserve"> PAGEREF _Toc5859 \h </w:instrText>
        </w:r>
        <w:r>
          <w:fldChar w:fldCharType="separate"/>
        </w:r>
        <w:r>
          <w:t>40</w:t>
        </w:r>
        <w:r>
          <w:fldChar w:fldCharType="end"/>
        </w:r>
      </w:hyperlink>
    </w:p>
    <w:p>
      <w:pPr>
        <w:pStyle w:val="TOC1"/>
        <w:tabs>
          <w:tab w:val="right" w:leader="dot" w:pos="8306"/>
        </w:tabs>
      </w:pPr>
      <w:hyperlink w:anchor="_Toc27042" w:history="1">
        <w:r>
          <w:rPr>
            <w:rFonts w:ascii="仿宋" w:eastAsia="仿宋" w:hAnsi="仿宋" w:cs="仿宋" w:hint="eastAsia"/>
            <w:lang w:eastAsia="zh-CN"/>
          </w:rPr>
          <w:t>十、第十四章员工健康与安全管理</w:t>
        </w:r>
        <w:r>
          <w:tab/>
        </w:r>
        <w:r>
          <w:fldChar w:fldCharType="begin"/>
        </w:r>
        <w:r>
          <w:instrText xml:space="preserve"> PAGEREF _Toc27042 \h </w:instrText>
        </w:r>
        <w:r>
          <w:fldChar w:fldCharType="separate"/>
        </w:r>
        <w:r>
          <w:t>41</w:t>
        </w:r>
        <w:r>
          <w:fldChar w:fldCharType="end"/>
        </w:r>
      </w:hyperlink>
    </w:p>
    <w:p>
      <w:pPr>
        <w:pStyle w:val="TOC2"/>
        <w:tabs>
          <w:tab w:val="right" w:leader="dot" w:pos="8306"/>
        </w:tabs>
      </w:pPr>
      <w:hyperlink w:anchor="_Toc9102" w:history="1">
        <w:r>
          <w:rPr>
            <w:rFonts w:ascii="仿宋" w:eastAsia="仿宋" w:hAnsi="仿宋" w:cs="仿宋" w:hint="eastAsia"/>
            <w:lang w:eastAsia="zh-CN"/>
          </w:rPr>
          <w:t>(一)、健康保障计划</w:t>
        </w:r>
        <w:r>
          <w:tab/>
        </w:r>
        <w:r>
          <w:fldChar w:fldCharType="begin"/>
        </w:r>
        <w:r>
          <w:instrText xml:space="preserve"> PAGEREF _Toc9102 \h </w:instrText>
        </w:r>
        <w:r>
          <w:fldChar w:fldCharType="separate"/>
        </w:r>
        <w:r>
          <w:t>41</w:t>
        </w:r>
        <w:r>
          <w:fldChar w:fldCharType="end"/>
        </w:r>
      </w:hyperlink>
    </w:p>
    <w:p>
      <w:pPr>
        <w:pStyle w:val="TOC2"/>
        <w:tabs>
          <w:tab w:val="right" w:leader="dot" w:pos="8306"/>
        </w:tabs>
      </w:pPr>
      <w:hyperlink w:anchor="_Toc22590" w:history="1">
        <w:r>
          <w:rPr>
            <w:rFonts w:ascii="仿宋" w:eastAsia="仿宋" w:hAnsi="仿宋" w:cs="仿宋" w:hint="eastAsia"/>
            <w:lang w:eastAsia="zh-CN"/>
          </w:rPr>
          <w:t>(二)、安全管理体系</w:t>
        </w:r>
        <w:r>
          <w:tab/>
        </w:r>
        <w:r>
          <w:fldChar w:fldCharType="begin"/>
        </w:r>
        <w:r>
          <w:instrText xml:space="preserve"> PAGEREF _Toc22590 \h </w:instrText>
        </w:r>
        <w:r>
          <w:fldChar w:fldCharType="separate"/>
        </w:r>
        <w:r>
          <w:t>43</w:t>
        </w:r>
        <w:r>
          <w:fldChar w:fldCharType="end"/>
        </w:r>
      </w:hyperlink>
    </w:p>
    <w:p>
      <w:pPr>
        <w:pStyle w:val="TOC1"/>
        <w:tabs>
          <w:tab w:val="right" w:leader="dot" w:pos="8306"/>
        </w:tabs>
      </w:pPr>
      <w:hyperlink w:anchor="_Toc26629" w:history="1">
        <w:r>
          <w:rPr>
            <w:rFonts w:ascii="仿宋" w:eastAsia="仿宋" w:hAnsi="仿宋" w:cs="仿宋" w:hint="eastAsia"/>
            <w:lang w:eastAsia="zh-CN"/>
          </w:rPr>
          <w:t>十一、员工多元化与包容性管理</w:t>
        </w:r>
        <w:r>
          <w:tab/>
        </w:r>
        <w:r>
          <w:fldChar w:fldCharType="begin"/>
        </w:r>
        <w:r>
          <w:instrText xml:space="preserve"> PAGEREF _Toc26629 \h </w:instrText>
        </w:r>
        <w:r>
          <w:fldChar w:fldCharType="separate"/>
        </w:r>
        <w:r>
          <w:t>44</w:t>
        </w:r>
        <w:r>
          <w:fldChar w:fldCharType="end"/>
        </w:r>
      </w:hyperlink>
    </w:p>
    <w:p>
      <w:pPr>
        <w:pStyle w:val="TOC2"/>
        <w:tabs>
          <w:tab w:val="right" w:leader="dot" w:pos="8306"/>
        </w:tabs>
      </w:pPr>
      <w:hyperlink w:anchor="_Toc28575" w:history="1">
        <w:r>
          <w:rPr>
            <w:rFonts w:ascii="仿宋" w:eastAsia="仿宋" w:hAnsi="仿宋" w:cs="仿宋" w:hint="eastAsia"/>
            <w:lang w:eastAsia="zh-CN"/>
          </w:rPr>
          <w:t>(一)、员工多元化的价值与挑战</w:t>
        </w:r>
        <w:r>
          <w:tab/>
        </w:r>
        <w:r>
          <w:fldChar w:fldCharType="begin"/>
        </w:r>
        <w:r>
          <w:instrText xml:space="preserve"> PAGEREF _Toc28575 \h </w:instrText>
        </w:r>
        <w:r>
          <w:fldChar w:fldCharType="separate"/>
        </w:r>
        <w:r>
          <w:t>44</w:t>
        </w:r>
        <w:r>
          <w:fldChar w:fldCharType="end"/>
        </w:r>
      </w:hyperlink>
    </w:p>
    <w:p>
      <w:pPr>
        <w:pStyle w:val="TOC2"/>
        <w:tabs>
          <w:tab w:val="right" w:leader="dot" w:pos="8306"/>
        </w:tabs>
      </w:pPr>
      <w:hyperlink w:anchor="_Toc12977" w:history="1">
        <w:r>
          <w:rPr>
            <w:rFonts w:ascii="仿宋" w:eastAsia="仿宋" w:hAnsi="仿宋" w:cs="仿宋" w:hint="eastAsia"/>
            <w:lang w:eastAsia="zh-CN"/>
          </w:rPr>
          <w:t>(二)、员工包容性政策与实践</w:t>
        </w:r>
        <w:r>
          <w:tab/>
        </w:r>
        <w:r>
          <w:fldChar w:fldCharType="begin"/>
        </w:r>
        <w:r>
          <w:instrText xml:space="preserve"> PAGEREF _Toc12977 \h </w:instrText>
        </w:r>
        <w:r>
          <w:fldChar w:fldCharType="separate"/>
        </w:r>
        <w:r>
          <w:t>45</w:t>
        </w:r>
        <w:r>
          <w:fldChar w:fldCharType="end"/>
        </w:r>
      </w:hyperlink>
    </w:p>
    <w:p>
      <w:pPr>
        <w:pStyle w:val="TOC2"/>
        <w:tabs>
          <w:tab w:val="right" w:leader="dot" w:pos="8306"/>
        </w:tabs>
      </w:pPr>
      <w:hyperlink w:anchor="_Toc8139" w:history="1">
        <w:r>
          <w:rPr>
            <w:rFonts w:ascii="仿宋" w:eastAsia="仿宋" w:hAnsi="仿宋" w:cs="仿宋" w:hint="eastAsia"/>
            <w:lang w:eastAsia="zh-CN"/>
          </w:rPr>
          <w:t>(三)、多元与包容性文化的培育与维护</w:t>
        </w:r>
        <w:r>
          <w:tab/>
        </w:r>
        <w:r>
          <w:fldChar w:fldCharType="begin"/>
        </w:r>
        <w:r>
          <w:instrText xml:space="preserve"> PAGEREF _Toc8139 \h </w:instrText>
        </w:r>
        <w:r>
          <w:fldChar w:fldCharType="separate"/>
        </w:r>
        <w:r>
          <w:t>46</w:t>
        </w:r>
        <w:r>
          <w:fldChar w:fldCharType="end"/>
        </w:r>
      </w:hyperlink>
    </w:p>
    <w:p>
      <w:pPr>
        <w:pStyle w:val="TOC1"/>
        <w:tabs>
          <w:tab w:val="right" w:leader="dot" w:pos="8306"/>
        </w:tabs>
      </w:pPr>
      <w:hyperlink w:anchor="_Toc10687" w:history="1">
        <w:r>
          <w:rPr>
            <w:rFonts w:ascii="仿宋" w:eastAsia="仿宋" w:hAnsi="仿宋" w:cs="仿宋" w:hint="eastAsia"/>
            <w:lang w:eastAsia="zh-CN"/>
          </w:rPr>
          <w:t>十二、第四十五章员工品牌建设</w:t>
        </w:r>
        <w:r>
          <w:tab/>
        </w:r>
        <w:r>
          <w:fldChar w:fldCharType="begin"/>
        </w:r>
        <w:r>
          <w:instrText xml:space="preserve"> PAGEREF _Toc10687 \h </w:instrText>
        </w:r>
        <w:r>
          <w:fldChar w:fldCharType="separate"/>
        </w:r>
        <w:r>
          <w:t>47</w:t>
        </w:r>
        <w:r>
          <w:fldChar w:fldCharType="end"/>
        </w:r>
      </w:hyperlink>
    </w:p>
    <w:p>
      <w:pPr>
        <w:pStyle w:val="TOC2"/>
        <w:tabs>
          <w:tab w:val="right" w:leader="dot" w:pos="8306"/>
        </w:tabs>
      </w:pPr>
      <w:hyperlink w:anchor="_Toc31627" w:history="1">
        <w:r>
          <w:rPr>
            <w:rFonts w:ascii="仿宋" w:eastAsia="仿宋" w:hAnsi="仿宋" w:cs="仿宋" w:hint="eastAsia"/>
            <w:lang w:eastAsia="zh-CN"/>
          </w:rPr>
          <w:t>(一)、个人品牌管理</w:t>
        </w:r>
        <w:r>
          <w:tab/>
        </w:r>
        <w:r>
          <w:fldChar w:fldCharType="begin"/>
        </w:r>
        <w:r>
          <w:instrText xml:space="preserve"> PAGEREF _Toc31627 \h </w:instrText>
        </w:r>
        <w:r>
          <w:fldChar w:fldCharType="separate"/>
        </w:r>
        <w:r>
          <w:t>47</w:t>
        </w:r>
        <w:r>
          <w:fldChar w:fldCharType="end"/>
        </w:r>
      </w:hyperlink>
    </w:p>
    <w:p>
      <w:pPr>
        <w:pStyle w:val="TOC2"/>
        <w:tabs>
          <w:tab w:val="right" w:leader="dot" w:pos="8306"/>
        </w:tabs>
      </w:pPr>
      <w:hyperlink w:anchor="_Toc19675" w:history="1">
        <w:r>
          <w:rPr>
            <w:rFonts w:ascii="仿宋" w:eastAsia="仿宋" w:hAnsi="仿宋" w:cs="仿宋" w:hint="eastAsia"/>
            <w:lang w:eastAsia="zh-CN"/>
          </w:rPr>
          <w:t>(二)、在红外线灯泡行业内建立个人影响力</w:t>
        </w:r>
        <w:r>
          <w:tab/>
        </w:r>
        <w:r>
          <w:fldChar w:fldCharType="begin"/>
        </w:r>
        <w:r>
          <w:instrText xml:space="preserve"> PAGEREF _Toc19675 \h </w:instrText>
        </w:r>
        <w:r>
          <w:fldChar w:fldCharType="separate"/>
        </w:r>
        <w:r>
          <w:t>47</w:t>
        </w:r>
        <w:r>
          <w:fldChar w:fldCharType="end"/>
        </w:r>
      </w:hyperlink>
    </w:p>
    <w:p>
      <w:pPr>
        <w:pStyle w:val="TOC2"/>
        <w:tabs>
          <w:tab w:val="right" w:leader="dot" w:pos="8306"/>
        </w:tabs>
      </w:pPr>
      <w:hyperlink w:anchor="_Toc962" w:history="1">
        <w:r>
          <w:rPr>
            <w:rFonts w:ascii="仿宋" w:eastAsia="仿宋" w:hAnsi="仿宋" w:cs="仿宋" w:hint="eastAsia"/>
            <w:lang w:eastAsia="zh-CN"/>
          </w:rPr>
          <w:t>(三)、个人品牌与公司品牌的关联</w:t>
        </w:r>
        <w:r>
          <w:tab/>
        </w:r>
        <w:r>
          <w:fldChar w:fldCharType="begin"/>
        </w:r>
        <w:r>
          <w:instrText xml:space="preserve"> PAGEREF _Toc962 \h </w:instrText>
        </w:r>
        <w:r>
          <w:fldChar w:fldCharType="separate"/>
        </w:r>
        <w:r>
          <w:t>49</w:t>
        </w:r>
        <w:r>
          <w:fldChar w:fldCharType="end"/>
        </w:r>
      </w:hyperlink>
    </w:p>
    <w:p>
      <w:pPr>
        <w:pStyle w:val="TOC2"/>
        <w:tabs>
          <w:tab w:val="right" w:leader="dot" w:pos="8306"/>
        </w:tabs>
      </w:pPr>
      <w:hyperlink w:anchor="_Toc8631" w:history="1">
        <w:r>
          <w:rPr>
            <w:rFonts w:ascii="仿宋" w:eastAsia="仿宋" w:hAnsi="仿宋" w:cs="仿宋" w:hint="eastAsia"/>
            <w:lang w:eastAsia="zh-CN"/>
          </w:rPr>
          <w:t>(四)、社交媒体与个人品牌</w:t>
        </w:r>
        <w:r>
          <w:tab/>
        </w:r>
        <w:r>
          <w:fldChar w:fldCharType="begin"/>
        </w:r>
        <w:r>
          <w:instrText xml:space="preserve"> PAGEREF _Toc8631 \h </w:instrText>
        </w:r>
        <w:r>
          <w:fldChar w:fldCharType="separate"/>
        </w:r>
        <w:r>
          <w:t>49</w:t>
        </w:r>
        <w:r>
          <w:fldChar w:fldCharType="end"/>
        </w:r>
      </w:hyperlink>
    </w:p>
    <w:p>
      <w:pPr>
        <w:pStyle w:val="TOC2"/>
        <w:tabs>
          <w:tab w:val="right" w:leader="dot" w:pos="8306"/>
        </w:tabs>
      </w:pPr>
      <w:hyperlink w:anchor="_Toc30282" w:history="1">
        <w:r>
          <w:rPr>
            <w:rFonts w:ascii="仿宋" w:eastAsia="仿宋" w:hAnsi="仿宋" w:cs="仿宋" w:hint="eastAsia"/>
            <w:lang w:eastAsia="zh-CN"/>
          </w:rPr>
          <w:t>(五)、个人品牌的社交媒体传播</w:t>
        </w:r>
        <w:r>
          <w:tab/>
        </w:r>
        <w:r>
          <w:fldChar w:fldCharType="begin"/>
        </w:r>
        <w:r>
          <w:instrText xml:space="preserve"> PAGEREF _Toc30282 \h </w:instrText>
        </w:r>
        <w:r>
          <w:fldChar w:fldCharType="separate"/>
        </w:r>
        <w:r>
          <w:t>50</w:t>
        </w:r>
        <w:r>
          <w:fldChar w:fldCharType="end"/>
        </w:r>
      </w:hyperlink>
    </w:p>
    <w:p>
      <w:pPr>
        <w:pStyle w:val="TOC2"/>
        <w:tabs>
          <w:tab w:val="right" w:leader="dot" w:pos="8306"/>
        </w:tabs>
      </w:pPr>
      <w:hyperlink w:anchor="_Toc18930" w:history="1">
        <w:r>
          <w:rPr>
            <w:rFonts w:ascii="仿宋" w:eastAsia="仿宋" w:hAnsi="仿宋" w:cs="仿宋" w:hint="eastAsia"/>
            <w:lang w:eastAsia="zh-CN"/>
          </w:rPr>
          <w:t>(六)、员工品牌建设与公司形象一致性</w:t>
        </w:r>
        <w:r>
          <w:tab/>
        </w:r>
        <w:r>
          <w:fldChar w:fldCharType="begin"/>
        </w:r>
        <w:r>
          <w:instrText xml:space="preserve"> PAGEREF _Toc18930 \h </w:instrText>
        </w:r>
        <w:r>
          <w:fldChar w:fldCharType="separate"/>
        </w:r>
        <w:r>
          <w:t>51</w:t>
        </w:r>
        <w:r>
          <w:fldChar w:fldCharType="end"/>
        </w:r>
      </w:hyperlink>
    </w:p>
    <w:p>
      <w:pPr>
        <w:pStyle w:val="TOC1"/>
        <w:tabs>
          <w:tab w:val="right" w:leader="dot" w:pos="8306"/>
        </w:tabs>
      </w:pPr>
      <w:hyperlink w:anchor="_Toc1219" w:history="1">
        <w:r>
          <w:rPr>
            <w:rFonts w:ascii="仿宋" w:eastAsia="仿宋" w:hAnsi="仿宋" w:cs="仿宋" w:hint="eastAsia"/>
            <w:lang w:eastAsia="zh-CN"/>
          </w:rPr>
          <w:t>十三、第四十八章员工环保与可持续发展</w:t>
        </w:r>
        <w:r>
          <w:tab/>
        </w:r>
        <w:r>
          <w:fldChar w:fldCharType="begin"/>
        </w:r>
        <w:r>
          <w:instrText xml:space="preserve"> PAGEREF _Toc1219 \h </w:instrText>
        </w:r>
        <w:r>
          <w:fldChar w:fldCharType="separate"/>
        </w:r>
        <w:r>
          <w:t>52</w:t>
        </w:r>
        <w:r>
          <w:fldChar w:fldCharType="end"/>
        </w:r>
      </w:hyperlink>
    </w:p>
    <w:p>
      <w:pPr>
        <w:pStyle w:val="TOC2"/>
        <w:tabs>
          <w:tab w:val="right" w:leader="dot" w:pos="8306"/>
        </w:tabs>
      </w:pPr>
      <w:hyperlink w:anchor="_Toc29983" w:history="1">
        <w:r>
          <w:rPr>
            <w:rFonts w:ascii="仿宋" w:eastAsia="仿宋" w:hAnsi="仿宋" w:cs="仿宋" w:hint="eastAsia"/>
            <w:lang w:eastAsia="zh-CN"/>
          </w:rPr>
          <w:t>(一)、环保意识与培训</w:t>
        </w:r>
        <w:r>
          <w:tab/>
        </w:r>
        <w:r>
          <w:fldChar w:fldCharType="begin"/>
        </w:r>
        <w:r>
          <w:instrText xml:space="preserve"> PAGEREF _Toc29983 \h </w:instrText>
        </w:r>
        <w:r>
          <w:fldChar w:fldCharType="separate"/>
        </w:r>
        <w:r>
          <w:t>52</w:t>
        </w:r>
        <w:r>
          <w:fldChar w:fldCharType="end"/>
        </w:r>
      </w:hyperlink>
    </w:p>
    <w:p>
      <w:pPr>
        <w:pStyle w:val="TOC2"/>
        <w:tabs>
          <w:tab w:val="right" w:leader="dot" w:pos="8306"/>
        </w:tabs>
      </w:pPr>
      <w:hyperlink w:anchor="_Toc15117" w:history="1">
        <w:r>
          <w:rPr>
            <w:rFonts w:ascii="仿宋" w:eastAsia="仿宋" w:hAnsi="仿宋" w:cs="仿宋" w:hint="eastAsia"/>
            <w:lang w:eastAsia="zh-CN"/>
          </w:rPr>
          <w:t>(二)、公司环保文化的传播</w:t>
        </w:r>
        <w:r>
          <w:tab/>
        </w:r>
        <w:r>
          <w:fldChar w:fldCharType="begin"/>
        </w:r>
        <w:r>
          <w:instrText xml:space="preserve"> PAGEREF _Toc15117 \h </w:instrText>
        </w:r>
        <w:r>
          <w:fldChar w:fldCharType="separate"/>
        </w:r>
        <w:r>
          <w:t>53</w:t>
        </w:r>
        <w:r>
          <w:fldChar w:fldCharType="end"/>
        </w:r>
      </w:hyperlink>
    </w:p>
    <w:p>
      <w:pPr>
        <w:pStyle w:val="TOC2"/>
        <w:tabs>
          <w:tab w:val="right" w:leader="dot" w:pos="8306"/>
        </w:tabs>
      </w:pPr>
      <w:hyperlink w:anchor="_Toc30703" w:history="1">
        <w:r>
          <w:rPr>
            <w:rFonts w:ascii="仿宋" w:eastAsia="仿宋" w:hAnsi="仿宋" w:cs="仿宋" w:hint="eastAsia"/>
            <w:lang w:eastAsia="zh-CN"/>
          </w:rPr>
          <w:t>(三)、员工参与的环保培训</w:t>
        </w:r>
        <w:r>
          <w:tab/>
        </w:r>
        <w:r>
          <w:fldChar w:fldCharType="begin"/>
        </w:r>
        <w:r>
          <w:instrText xml:space="preserve"> PAGEREF _Toc30703 \h </w:instrText>
        </w:r>
        <w:r>
          <w:fldChar w:fldCharType="separate"/>
        </w:r>
        <w:r>
          <w:t>54</w:t>
        </w:r>
        <w:r>
          <w:fldChar w:fldCharType="end"/>
        </w:r>
      </w:hyperlink>
    </w:p>
    <w:p>
      <w:pPr>
        <w:pStyle w:val="TOC2"/>
        <w:tabs>
          <w:tab w:val="right" w:leader="dot" w:pos="8306"/>
        </w:tabs>
      </w:pPr>
      <w:hyperlink w:anchor="_Toc23094" w:history="1">
        <w:r>
          <w:rPr>
            <w:rFonts w:ascii="仿宋" w:eastAsia="仿宋" w:hAnsi="仿宋" w:cs="仿宋" w:hint="eastAsia"/>
            <w:lang w:eastAsia="zh-CN"/>
          </w:rPr>
          <w:t>(四)、可持续发展目标与实践</w:t>
        </w:r>
        <w:r>
          <w:tab/>
        </w:r>
        <w:r>
          <w:fldChar w:fldCharType="begin"/>
        </w:r>
        <w:r>
          <w:instrText xml:space="preserve"> PAGEREF _Toc23094 \h </w:instrText>
        </w:r>
        <w:r>
          <w:fldChar w:fldCharType="separate"/>
        </w:r>
        <w:r>
          <w:t>55</w:t>
        </w:r>
        <w:r>
          <w:fldChar w:fldCharType="end"/>
        </w:r>
      </w:hyperlink>
    </w:p>
    <w:p>
      <w:pPr>
        <w:pStyle w:val="TOC2"/>
        <w:tabs>
          <w:tab w:val="right" w:leader="dot" w:pos="8306"/>
        </w:tabs>
      </w:pPr>
      <w:hyperlink w:anchor="_Toc22994" w:history="1">
        <w:r>
          <w:rPr>
            <w:rFonts w:ascii="仿宋" w:eastAsia="仿宋" w:hAnsi="仿宋" w:cs="仿宋" w:hint="eastAsia"/>
            <w:lang w:eastAsia="zh-CN"/>
          </w:rPr>
          <w:t>(五)、员工参与可持续项目</w:t>
        </w:r>
        <w:r>
          <w:tab/>
        </w:r>
        <w:r>
          <w:fldChar w:fldCharType="begin"/>
        </w:r>
        <w:r>
          <w:instrText xml:space="preserve"> PAGEREF _Toc22994 \h </w:instrText>
        </w:r>
        <w:r>
          <w:fldChar w:fldCharType="separate"/>
        </w:r>
        <w:r>
          <w:t>56</w:t>
        </w:r>
        <w:r>
          <w:fldChar w:fldCharType="end"/>
        </w:r>
      </w:hyperlink>
    </w:p>
    <w:p>
      <w:pPr>
        <w:pStyle w:val="TOC2"/>
        <w:tabs>
          <w:tab w:val="right" w:leader="dot" w:pos="8306"/>
        </w:tabs>
      </w:pPr>
      <w:hyperlink w:anchor="_Toc21532" w:history="1">
        <w:r>
          <w:rPr>
            <w:rFonts w:ascii="仿宋" w:eastAsia="仿宋" w:hAnsi="仿宋" w:cs="仿宋" w:hint="eastAsia"/>
            <w:lang w:eastAsia="zh-CN"/>
          </w:rPr>
          <w:t>(六)、公司可持续发展的战略规划</w:t>
        </w:r>
        <w:r>
          <w:tab/>
        </w:r>
        <w:r>
          <w:fldChar w:fldCharType="begin"/>
        </w:r>
        <w:r>
          <w:instrText xml:space="preserve"> PAGEREF _Toc21532 \h </w:instrText>
        </w:r>
        <w:r>
          <w:fldChar w:fldCharType="separate"/>
        </w:r>
        <w:r>
          <w:t>57</w:t>
        </w:r>
        <w:r>
          <w:fldChar w:fldCharType="end"/>
        </w:r>
      </w:hyperlink>
    </w:p>
    <w:p>
      <w:pPr>
        <w:pStyle w:val="TOC1"/>
        <w:tabs>
          <w:tab w:val="right" w:leader="dot" w:pos="8306"/>
        </w:tabs>
      </w:pPr>
      <w:hyperlink w:anchor="_Toc29839" w:history="1">
        <w:r>
          <w:rPr>
            <w:rFonts w:ascii="仿宋" w:eastAsia="仿宋" w:hAnsi="仿宋" w:cs="仿宋" w:hint="eastAsia"/>
            <w:lang w:eastAsia="zh-CN"/>
          </w:rPr>
          <w:t>十四、第四十三章员工参与决策与公司治理</w:t>
        </w:r>
        <w:r>
          <w:tab/>
        </w:r>
        <w:r>
          <w:fldChar w:fldCharType="begin"/>
        </w:r>
        <w:r>
          <w:instrText xml:space="preserve"> PAGEREF _Toc29839 \h </w:instrText>
        </w:r>
        <w:r>
          <w:fldChar w:fldCharType="separate"/>
        </w:r>
        <w:r>
          <w:t>58</w:t>
        </w:r>
        <w:r>
          <w:fldChar w:fldCharType="end"/>
        </w:r>
      </w:hyperlink>
    </w:p>
    <w:p>
      <w:pPr>
        <w:pStyle w:val="TOC2"/>
        <w:tabs>
          <w:tab w:val="right" w:leader="dot" w:pos="8306"/>
        </w:tabs>
      </w:pPr>
      <w:hyperlink w:anchor="_Toc13614" w:history="1">
        <w:r>
          <w:rPr>
            <w:rFonts w:ascii="仿宋" w:eastAsia="仿宋" w:hAnsi="仿宋" w:cs="仿宋" w:hint="eastAsia"/>
            <w:lang w:eastAsia="zh-CN"/>
          </w:rPr>
          <w:t>(一)、员工参与决策机制</w:t>
        </w:r>
        <w:r>
          <w:tab/>
        </w:r>
        <w:r>
          <w:fldChar w:fldCharType="begin"/>
        </w:r>
        <w:r>
          <w:instrText xml:space="preserve"> PAGEREF _Toc13614 \h </w:instrText>
        </w:r>
        <w:r>
          <w:fldChar w:fldCharType="separate"/>
        </w:r>
        <w:r>
          <w:t>58</w:t>
        </w:r>
        <w:r>
          <w:fldChar w:fldCharType="end"/>
        </w:r>
      </w:hyperlink>
    </w:p>
    <w:p>
      <w:pPr>
        <w:pStyle w:val="TOC2"/>
        <w:tabs>
          <w:tab w:val="right" w:leader="dot" w:pos="8306"/>
        </w:tabs>
      </w:pPr>
      <w:hyperlink w:anchor="_Toc23967" w:history="1">
        <w:r>
          <w:rPr>
            <w:rFonts w:ascii="仿宋" w:eastAsia="仿宋" w:hAnsi="仿宋" w:cs="仿宋" w:hint="eastAsia"/>
            <w:lang w:eastAsia="zh-CN"/>
          </w:rPr>
          <w:t>(二)、参与决策的渠道与机会</w:t>
        </w:r>
        <w:r>
          <w:tab/>
        </w:r>
        <w:r>
          <w:fldChar w:fldCharType="begin"/>
        </w:r>
        <w:r>
          <w:instrText xml:space="preserve"> PAGEREF _Toc23967 \h </w:instrText>
        </w:r>
        <w:r>
          <w:fldChar w:fldCharType="separate"/>
        </w:r>
        <w:r>
          <w:t>58</w:t>
        </w:r>
        <w:r>
          <w:fldChar w:fldCharType="end"/>
        </w:r>
      </w:hyperlink>
    </w:p>
    <w:p>
      <w:pPr>
        <w:pStyle w:val="TOC2"/>
        <w:tabs>
          <w:tab w:val="right" w:leader="dot" w:pos="8306"/>
        </w:tabs>
      </w:pPr>
      <w:hyperlink w:anchor="_Toc29908" w:history="1">
        <w:r>
          <w:rPr>
            <w:rFonts w:ascii="仿宋" w:eastAsia="仿宋" w:hAnsi="仿宋" w:cs="仿宋" w:hint="eastAsia"/>
            <w:lang w:eastAsia="zh-CN"/>
          </w:rPr>
          <w:t>(三)、代表员工意见的制度</w:t>
        </w:r>
        <w:r>
          <w:tab/>
        </w:r>
        <w:r>
          <w:fldChar w:fldCharType="begin"/>
        </w:r>
        <w:r>
          <w:instrText xml:space="preserve"> PAGEREF _Toc29908 \h </w:instrText>
        </w:r>
        <w:r>
          <w:fldChar w:fldCharType="separate"/>
        </w:r>
        <w:r>
          <w:t>59</w:t>
        </w:r>
        <w:r>
          <w:fldChar w:fldCharType="end"/>
        </w:r>
      </w:hyperlink>
    </w:p>
    <w:p>
      <w:pPr>
        <w:pStyle w:val="TOC2"/>
        <w:tabs>
          <w:tab w:val="right" w:leader="dot" w:pos="8306"/>
        </w:tabs>
      </w:pPr>
      <w:hyperlink w:anchor="_Toc20299" w:history="1">
        <w:r>
          <w:rPr>
            <w:rFonts w:ascii="仿宋" w:eastAsia="仿宋" w:hAnsi="仿宋" w:cs="仿宋" w:hint="eastAsia"/>
            <w:lang w:eastAsia="zh-CN"/>
          </w:rPr>
          <w:t>(四)、公司治理与透明度</w:t>
        </w:r>
        <w:r>
          <w:tab/>
        </w:r>
        <w:r>
          <w:fldChar w:fldCharType="begin"/>
        </w:r>
        <w:r>
          <w:instrText xml:space="preserve"> PAGEREF _Toc20299 \h </w:instrText>
        </w:r>
        <w:r>
          <w:fldChar w:fldCharType="separate"/>
        </w:r>
        <w:r>
          <w:t>60</w:t>
        </w:r>
        <w:r>
          <w:fldChar w:fldCharType="end"/>
        </w:r>
      </w:hyperlink>
    </w:p>
    <w:p>
      <w:pPr>
        <w:pStyle w:val="TOC2"/>
        <w:tabs>
          <w:tab w:val="right" w:leader="dot" w:pos="8306"/>
        </w:tabs>
      </w:pPr>
      <w:hyperlink w:anchor="_Toc10898" w:history="1">
        <w:r>
          <w:rPr>
            <w:rFonts w:ascii="仿宋" w:eastAsia="仿宋" w:hAnsi="仿宋" w:cs="仿宋" w:hint="eastAsia"/>
            <w:lang w:eastAsia="zh-CN"/>
          </w:rPr>
          <w:t>(五)、公司治理结构的建设</w:t>
        </w:r>
        <w:r>
          <w:tab/>
        </w:r>
        <w:r>
          <w:fldChar w:fldCharType="begin"/>
        </w:r>
        <w:r>
          <w:instrText xml:space="preserve"> PAGEREF _Toc10898 \h </w:instrText>
        </w:r>
        <w:r>
          <w:fldChar w:fldCharType="separate"/>
        </w:r>
        <w:r>
          <w:t>60</w:t>
        </w:r>
        <w:r>
          <w:fldChar w:fldCharType="end"/>
        </w:r>
      </w:hyperlink>
    </w:p>
    <w:p>
      <w:pPr>
        <w:pStyle w:val="TOC2"/>
        <w:tabs>
          <w:tab w:val="right" w:leader="dot" w:pos="8306"/>
        </w:tabs>
      </w:pPr>
      <w:hyperlink w:anchor="_Toc14308" w:history="1">
        <w:r>
          <w:rPr>
            <w:rFonts w:ascii="仿宋" w:eastAsia="仿宋" w:hAnsi="仿宋" w:cs="仿宋" w:hint="eastAsia"/>
            <w:lang w:eastAsia="zh-CN"/>
          </w:rPr>
          <w:t>(六)、公司业绩与财务信息的公开</w:t>
        </w:r>
        <w:r>
          <w:tab/>
        </w:r>
        <w:r>
          <w:fldChar w:fldCharType="begin"/>
        </w:r>
        <w:r>
          <w:instrText xml:space="preserve"> PAGEREF _Toc14308 \h </w:instrText>
        </w:r>
        <w:r>
          <w:fldChar w:fldCharType="separate"/>
        </w:r>
        <w:r>
          <w:t>61</w:t>
        </w:r>
        <w:r>
          <w:fldChar w:fldCharType="end"/>
        </w:r>
      </w:hyperlink>
    </w:p>
    <w:p>
      <w:pPr>
        <w:pStyle w:val="TOC1"/>
        <w:tabs>
          <w:tab w:val="right" w:leader="dot" w:pos="8306"/>
        </w:tabs>
      </w:pPr>
      <w:hyperlink w:anchor="_Toc21739" w:history="1">
        <w:r>
          <w:rPr>
            <w:rFonts w:ascii="仿宋" w:eastAsia="仿宋" w:hAnsi="仿宋" w:cs="仿宋" w:hint="eastAsia"/>
            <w:lang w:eastAsia="zh-CN"/>
          </w:rPr>
          <w:t>十五、员工满意度调查与提升策略</w:t>
        </w:r>
        <w:r>
          <w:tab/>
        </w:r>
        <w:r>
          <w:fldChar w:fldCharType="begin"/>
        </w:r>
        <w:r>
          <w:instrText xml:space="preserve"> PAGEREF _Toc21739 \h </w:instrText>
        </w:r>
        <w:r>
          <w:fldChar w:fldCharType="separate"/>
        </w:r>
        <w:r>
          <w:t>62</w:t>
        </w:r>
        <w:r>
          <w:fldChar w:fldCharType="end"/>
        </w:r>
      </w:hyperlink>
    </w:p>
    <w:p>
      <w:pPr>
        <w:pStyle w:val="TOC2"/>
        <w:tabs>
          <w:tab w:val="right" w:leader="dot" w:pos="8306"/>
        </w:tabs>
      </w:pPr>
      <w:hyperlink w:anchor="_Toc1931" w:history="1">
        <w:r>
          <w:rPr>
            <w:rFonts w:ascii="仿宋" w:eastAsia="仿宋" w:hAnsi="仿宋" w:cs="仿宋" w:hint="eastAsia"/>
            <w:lang w:eastAsia="zh-CN"/>
          </w:rPr>
          <w:t>(一)、满意度调查的设计与实施</w:t>
        </w:r>
        <w:r>
          <w:tab/>
        </w:r>
        <w:r>
          <w:fldChar w:fldCharType="begin"/>
        </w:r>
        <w:r>
          <w:instrText xml:space="preserve"> PAGEREF _Toc1931 \h </w:instrText>
        </w:r>
        <w:r>
          <w:fldChar w:fldCharType="separate"/>
        </w:r>
        <w:r>
          <w:t>62</w:t>
        </w:r>
        <w:r>
          <w:fldChar w:fldCharType="end"/>
        </w:r>
      </w:hyperlink>
    </w:p>
    <w:p>
      <w:pPr>
        <w:pStyle w:val="TOC2"/>
        <w:tabs>
          <w:tab w:val="right" w:leader="dot" w:pos="8306"/>
        </w:tabs>
      </w:pPr>
      <w:hyperlink w:anchor="_Toc2174" w:history="1">
        <w:r>
          <w:rPr>
            <w:rFonts w:ascii="仿宋" w:eastAsia="仿宋" w:hAnsi="仿宋" w:cs="仿宋" w:hint="eastAsia"/>
            <w:lang w:eastAsia="zh-CN"/>
          </w:rPr>
          <w:t>(二)、员工满意度的分析与解读</w:t>
        </w:r>
        <w:r>
          <w:tab/>
        </w:r>
        <w:r>
          <w:fldChar w:fldCharType="begin"/>
        </w:r>
        <w:r>
          <w:instrText xml:space="preserve"> PAGEREF _Toc2174 \h </w:instrText>
        </w:r>
        <w:r>
          <w:fldChar w:fldCharType="separate"/>
        </w:r>
        <w:r>
          <w:t>64</w:t>
        </w:r>
        <w:r>
          <w:fldChar w:fldCharType="end"/>
        </w:r>
      </w:hyperlink>
    </w:p>
    <w:p>
      <w:pPr>
        <w:pStyle w:val="TOC2"/>
        <w:tabs>
          <w:tab w:val="right" w:leader="dot" w:pos="8306"/>
        </w:tabs>
      </w:pPr>
      <w:hyperlink w:anchor="_Toc22879" w:history="1">
        <w:r>
          <w:rPr>
            <w:rFonts w:ascii="仿宋" w:eastAsia="仿宋" w:hAnsi="仿宋" w:cs="仿宋" w:hint="eastAsia"/>
            <w:lang w:eastAsia="zh-CN"/>
          </w:rPr>
          <w:t>(三)、提升员工满意度的措施与行动计划</w:t>
        </w:r>
        <w:r>
          <w:tab/>
        </w:r>
        <w:r>
          <w:fldChar w:fldCharType="begin"/>
        </w:r>
        <w:r>
          <w:instrText xml:space="preserve"> PAGEREF _Toc22879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红外线灯泡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7587"/>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17435"/>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红外线灯泡行业中具有重要意义。随着社会结构的变化，消费者对产品和服务的需求也发生了变化。当前，社会对可持续性和社会责任的关注不断增加，这对 红外线灯泡行业提出了更高的要求。企业需要适应社会价值观的演变，关注社会趋势，以更好地满足市场需求。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红外线灯泡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红外线灯泡行业的发展至关重要。政府政策的变化、国际关系的调整都可能对企业产生深刻的影响。特别是在 红外线灯泡行业可能涉及到的领域，如法规、知识产权保护等，企业需要密切关注政治动态，及时调整战略。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红外线灯泡行业的驱动力之一。新技术的引入可能改变红外线灯泡行业格局，提高生产效率，创造新的商业机会。企业需要保持对技术趋势的敏感性，不断更新技术和提升创新能力，以保持竞争力。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红外线灯泡行业的运营产生直接的约束和引导。合规性、知识产权的保护、劳动法规等都是企业必须遵循的法律框架。企业需要建立完善的法律团队，确保在法规范围内经营，降低法律风险。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红外线灯泡行业需要更加重视环境因素。降低碳足迹、可持续生产、环保政策的遵守等都成为企业经营的重要考量。企业需要通过绿色技术和环保举措，积极履行社会责任。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16153"/>
      <w:r>
        <w:rPr>
          <w:rFonts w:ascii="仿宋" w:eastAsia="仿宋" w:hAnsi="仿宋" w:cs="仿宋" w:hint="eastAsia"/>
          <w:sz w:val="28"/>
          <w:lang w:eastAsia="zh-CN"/>
        </w:rPr>
        <w:t>二、员工沟通技巧培训与人际关系管理</w:t>
      </w:r>
      <w:bookmarkEnd w:id="4"/>
    </w:p>
    <w:p>
      <w:pPr>
        <w:pStyle w:val="Heading2"/>
        <w:rPr>
          <w:rFonts w:ascii="仿宋" w:eastAsia="仿宋" w:hAnsi="仿宋" w:cs="仿宋" w:hint="eastAsia"/>
          <w:lang w:eastAsia="zh-CN"/>
        </w:rPr>
      </w:pPr>
      <w:bookmarkStart w:id="5" w:name="_Toc25082"/>
      <w:r>
        <w:rPr>
          <w:rFonts w:ascii="仿宋" w:eastAsia="仿宋" w:hAnsi="仿宋" w:cs="仿宋" w:hint="eastAsia"/>
          <w:lang w:eastAsia="zh-CN"/>
        </w:rPr>
        <w:t>(一)、沟通技巧的重要性及培训计划</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6" w:name="_Toc7672"/>
      <w:r>
        <w:rPr>
          <w:rFonts w:ascii="仿宋" w:eastAsia="仿宋" w:hAnsi="仿宋" w:cs="仿宋" w:hint="eastAsia"/>
          <w:sz w:val="28"/>
          <w:lang w:eastAsia="zh-CN"/>
        </w:rPr>
        <w:t>(二)、人际关系管理的原则与方法</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7" w:name="_Toc7051"/>
      <w:r>
        <w:rPr>
          <w:rFonts w:ascii="仿宋" w:eastAsia="仿宋" w:hAnsi="仿宋" w:cs="仿宋" w:hint="eastAsia"/>
          <w:sz w:val="28"/>
          <w:lang w:eastAsia="zh-CN"/>
        </w:rPr>
        <w:t>(三)、良好人际关系的建立与维护</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定期评估和调整：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8" w:name="_Toc28635"/>
      <w:r>
        <w:rPr>
          <w:rFonts w:ascii="仿宋" w:eastAsia="仿宋" w:hAnsi="仿宋" w:cs="仿宋" w:hint="eastAsia"/>
          <w:sz w:val="28"/>
          <w:lang w:eastAsia="zh-CN"/>
        </w:rPr>
        <w:t>三、员工职业生涯规划与发展</w:t>
      </w:r>
      <w:bookmarkEnd w:id="8"/>
    </w:p>
    <w:p>
      <w:pPr>
        <w:pStyle w:val="Heading2"/>
        <w:rPr>
          <w:rFonts w:ascii="仿宋" w:eastAsia="仿宋" w:hAnsi="仿宋" w:cs="仿宋" w:hint="eastAsia"/>
          <w:lang w:eastAsia="zh-CN"/>
        </w:rPr>
      </w:pPr>
      <w:bookmarkStart w:id="9" w:name="_Toc9918"/>
      <w:r>
        <w:rPr>
          <w:rFonts w:ascii="仿宋" w:eastAsia="仿宋" w:hAnsi="仿宋" w:cs="仿宋" w:hint="eastAsia"/>
          <w:lang w:eastAsia="zh-CN"/>
        </w:rPr>
        <w:t>(一)、职业生涯规划概述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了解当前和未来的职业市场趋势，以及所处红外线灯泡行业的发展方向，有助于调整个人的职业规划，确保与市场需求保持一致。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0" w:name="_Toc21968"/>
      <w:r>
        <w:rPr>
          <w:rFonts w:ascii="仿宋" w:eastAsia="仿宋" w:hAnsi="仿宋" w:cs="仿宋" w:hint="eastAsia"/>
          <w:sz w:val="28"/>
          <w:lang w:eastAsia="zh-CN"/>
        </w:rPr>
        <w:t>(二)、基本原则与方法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红外线灯泡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1" w:name="_Toc16348"/>
      <w:r>
        <w:rPr>
          <w:rFonts w:ascii="仿宋" w:eastAsia="仿宋" w:hAnsi="仿宋" w:cs="仿宋" w:hint="eastAsia"/>
          <w:sz w:val="28"/>
          <w:lang w:eastAsia="zh-CN"/>
        </w:rPr>
        <w:t>(三)、员工职业生涯管理</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2" w:name="_Toc1185"/>
      <w:r>
        <w:rPr>
          <w:rFonts w:ascii="仿宋" w:eastAsia="仿宋" w:hAnsi="仿宋" w:cs="仿宋" w:hint="eastAsia"/>
          <w:sz w:val="28"/>
          <w:lang w:eastAsia="zh-CN"/>
        </w:rPr>
        <w:t>(四)、职业生涯发展支持体系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建立一个职业发展资源中心，集中提供各类有关职业发展的信息和工具，有助于员工更便捷地获取所需的资源。这可以包括在线平台、内部文档、红外线灯泡行业报告等。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3" w:name="_Toc13191"/>
      <w:r>
        <w:rPr>
          <w:rFonts w:ascii="仿宋" w:eastAsia="仿宋" w:hAnsi="仿宋" w:cs="仿宋" w:hint="eastAsia"/>
          <w:sz w:val="28"/>
          <w:lang w:eastAsia="zh-CN"/>
        </w:rPr>
        <w:t>(五)、公司文化与员工职业发展融合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4" w:name="_Toc23908"/>
      <w:r>
        <w:rPr>
          <w:rFonts w:ascii="仿宋" w:eastAsia="仿宋" w:hAnsi="仿宋" w:cs="仿宋" w:hint="eastAsia"/>
          <w:sz w:val="28"/>
          <w:lang w:eastAsia="zh-CN"/>
        </w:rPr>
        <w:t>(六)、未来趋势与发展策略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红外线灯泡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投资于员工的技能培训，确保他们具备未来工作所需的新技能。与红外线灯泡行业专业机构建立合作关系，提供最新的红外线灯泡行业培训。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5" w:name="_Toc29072"/>
      <w:r>
        <w:rPr>
          <w:rFonts w:ascii="仿宋" w:eastAsia="仿宋" w:hAnsi="仿宋" w:cs="仿宋" w:hint="eastAsia"/>
          <w:sz w:val="28"/>
          <w:lang w:eastAsia="zh-CN"/>
        </w:rPr>
        <w:t>四、项目基本情况</w:t>
      </w:r>
      <w:bookmarkEnd w:id="15"/>
    </w:p>
    <w:p>
      <w:pPr>
        <w:pStyle w:val="Heading2"/>
        <w:rPr>
          <w:rFonts w:ascii="仿宋" w:eastAsia="仿宋" w:hAnsi="仿宋" w:cs="仿宋" w:hint="eastAsia"/>
          <w:lang w:eastAsia="zh-CN"/>
        </w:rPr>
      </w:pPr>
      <w:bookmarkStart w:id="16" w:name="_Toc8048"/>
      <w:r>
        <w:rPr>
          <w:rFonts w:ascii="仿宋" w:eastAsia="仿宋" w:hAnsi="仿宋" w:cs="仿宋" w:hint="eastAsia"/>
          <w:lang w:eastAsia="zh-CN"/>
        </w:rPr>
        <w:t>(一)、项目名称及建设性质</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7" w:name="_Toc14230"/>
      <w:r>
        <w:rPr>
          <w:rFonts w:ascii="仿宋" w:eastAsia="仿宋" w:hAnsi="仿宋" w:cs="仿宋" w:hint="eastAsia"/>
          <w:sz w:val="28"/>
          <w:lang w:eastAsia="zh-CN"/>
        </w:rPr>
        <w:t>(二)、项目承办单位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8" w:name="_Toc9987"/>
      <w:r>
        <w:rPr>
          <w:rFonts w:ascii="仿宋" w:eastAsia="仿宋" w:hAnsi="仿宋" w:cs="仿宋" w:hint="eastAsia"/>
          <w:sz w:val="28"/>
          <w:lang w:eastAsia="zh-CN"/>
        </w:rPr>
        <w:t>(三)、项目实施的可行性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红外线灯泡行业进行新材料、新工艺、新产品的研发，以促进整个红外线灯泡行业的结构调整和转型升级。这一系列政策的实施为红外线灯泡行业提供了有力的支持，有助于红外线灯泡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红外线灯泡行业提供了增长的空间，同时，逐步升级的消费需求也促使红外线灯泡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红外线灯泡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9" w:name="_Toc6544"/>
      <w:r>
        <w:rPr>
          <w:rFonts w:ascii="仿宋" w:eastAsia="仿宋" w:hAnsi="仿宋" w:cs="仿宋" w:hint="eastAsia"/>
          <w:sz w:val="28"/>
          <w:lang w:eastAsia="zh-CN"/>
        </w:rPr>
        <w:t>(四)、项目建设选址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0" w:name="_Toc1571"/>
      <w:r>
        <w:rPr>
          <w:rFonts w:ascii="仿宋" w:eastAsia="仿宋" w:hAnsi="仿宋" w:cs="仿宋" w:hint="eastAsia"/>
          <w:sz w:val="28"/>
          <w:lang w:eastAsia="zh-CN"/>
        </w:rPr>
        <w:t>(五)、建筑物建设规模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8106"/>
      <w:r>
        <w:rPr>
          <w:rFonts w:ascii="仿宋" w:eastAsia="仿宋" w:hAnsi="仿宋" w:cs="仿宋" w:hint="eastAsia"/>
          <w:sz w:val="28"/>
          <w:lang w:eastAsia="zh-CN"/>
        </w:rPr>
        <w:t>(六)、项目总投资及资金构成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2" w:name="_Toc29057"/>
      <w:r>
        <w:rPr>
          <w:rFonts w:ascii="仿宋" w:eastAsia="仿宋" w:hAnsi="仿宋" w:cs="仿宋" w:hint="eastAsia"/>
          <w:sz w:val="28"/>
          <w:lang w:eastAsia="zh-CN"/>
        </w:rPr>
        <w:t>(七)、资金筹措方案</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公司计划邀请合作伙伴参与项目投资，共同分享项目的发展成果。通过与红外线灯泡行业内有实力、资源丰富的合作伙伴达成合作协议，实现资源共享、风险分担，提高项目的整体实力。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3" w:name="_Toc11304"/>
      <w:r>
        <w:rPr>
          <w:rFonts w:ascii="仿宋" w:eastAsia="仿宋" w:hAnsi="仿宋" w:cs="仿宋" w:hint="eastAsia"/>
          <w:sz w:val="28"/>
          <w:lang w:eastAsia="zh-CN"/>
        </w:rPr>
        <w:t>(八)、项目预期经济效益规划目标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4" w:name="_Toc2400"/>
      <w:r>
        <w:rPr>
          <w:rFonts w:ascii="仿宋" w:eastAsia="仿宋" w:hAnsi="仿宋" w:cs="仿宋" w:hint="eastAsia"/>
          <w:sz w:val="28"/>
          <w:lang w:eastAsia="zh-CN"/>
        </w:rPr>
        <w:t>(九)、项目建设进度规划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5" w:name="_Toc12577"/>
      <w:r>
        <w:rPr>
          <w:rFonts w:ascii="仿宋" w:eastAsia="仿宋" w:hAnsi="仿宋" w:cs="仿宋" w:hint="eastAsia"/>
          <w:sz w:val="28"/>
          <w:lang w:eastAsia="zh-CN"/>
        </w:rPr>
        <w:t>五、第八章员工绩效管理</w:t>
      </w:r>
      <w:bookmarkEnd w:id="25"/>
    </w:p>
    <w:p>
      <w:pPr>
        <w:pStyle w:val="Heading2"/>
        <w:rPr>
          <w:rFonts w:ascii="仿宋" w:eastAsia="仿宋" w:hAnsi="仿宋" w:cs="仿宋" w:hint="eastAsia"/>
          <w:lang w:eastAsia="zh-CN"/>
        </w:rPr>
      </w:pPr>
      <w:bookmarkStart w:id="26" w:name="_Toc1745"/>
      <w:r>
        <w:rPr>
          <w:rFonts w:ascii="仿宋" w:eastAsia="仿宋" w:hAnsi="仿宋" w:cs="仿宋" w:hint="eastAsia"/>
          <w:lang w:eastAsia="zh-CN"/>
        </w:rPr>
        <w:t>(一)、绩效评估体系建立</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7" w:name="_Toc15699"/>
      <w:r>
        <w:rPr>
          <w:rFonts w:ascii="仿宋" w:eastAsia="仿宋" w:hAnsi="仿宋" w:cs="仿宋" w:hint="eastAsia"/>
          <w:sz w:val="28"/>
          <w:lang w:eastAsia="zh-CN"/>
        </w:rPr>
        <w:t>(二)、绩效考核与反馈</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8" w:name="_Toc22474"/>
      <w:r>
        <w:rPr>
          <w:rFonts w:ascii="仿宋" w:eastAsia="仿宋" w:hAnsi="仿宋" w:cs="仿宋" w:hint="eastAsia"/>
          <w:sz w:val="28"/>
          <w:lang w:eastAsia="zh-CN"/>
        </w:rPr>
        <w:t>(三)、激励与奖惩机制</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9" w:name="_Toc24673"/>
      <w:r>
        <w:rPr>
          <w:rFonts w:ascii="仿宋" w:eastAsia="仿宋" w:hAnsi="仿宋" w:cs="仿宋" w:hint="eastAsia"/>
          <w:sz w:val="28"/>
          <w:lang w:eastAsia="zh-CN"/>
        </w:rPr>
        <w:t>六、员工社会责任履行及参与公益活动</w:t>
      </w:r>
      <w:bookmarkEnd w:id="29"/>
    </w:p>
    <w:p>
      <w:pPr>
        <w:pStyle w:val="Heading2"/>
        <w:rPr>
          <w:rFonts w:ascii="仿宋" w:eastAsia="仿宋" w:hAnsi="仿宋" w:cs="仿宋" w:hint="eastAsia"/>
          <w:lang w:eastAsia="zh-CN"/>
        </w:rPr>
      </w:pPr>
      <w:bookmarkStart w:id="30" w:name="_Toc18646"/>
      <w:r>
        <w:rPr>
          <w:rFonts w:ascii="仿宋" w:eastAsia="仿宋" w:hAnsi="仿宋" w:cs="仿宋" w:hint="eastAsia"/>
          <w:lang w:eastAsia="zh-CN"/>
        </w:rPr>
        <w:t>(一)、员工社会责任的内涵及履行方式</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道德操守：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公平待遇： 员工应当平等对待所有同事，尊重并理解不同文化、背景和观点，消除歧视和不平等现象。</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 鼓励员工积极参与社区活动、志愿服务和其他慈善事业，为社区发展和改善社会环境做出贡献。</w:t>
      </w:r>
    </w:p>
    <w:p>
      <w:pPr>
        <w:pStyle w:val="Heading2"/>
        <w:ind w:firstLine="560" w:firstLineChars="200"/>
        <w:rPr>
          <w:rFonts w:ascii="仿宋" w:eastAsia="仿宋" w:hAnsi="仿宋" w:cs="仿宋" w:hint="eastAsia"/>
          <w:sz w:val="28"/>
          <w:lang w:eastAsia="zh-CN"/>
        </w:rPr>
      </w:pPr>
      <w:bookmarkStart w:id="31" w:name="_Toc10809"/>
      <w:r>
        <w:rPr>
          <w:rFonts w:ascii="仿宋" w:eastAsia="仿宋" w:hAnsi="仿宋" w:cs="仿宋" w:hint="eastAsia"/>
          <w:sz w:val="28"/>
          <w:lang w:eastAsia="zh-CN"/>
        </w:rPr>
        <w:t>(二)、参与公益活动的意义及实施策略</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 参与公益活动是为了为社会创造价值，帮助解决社会问题，提高社会的整体福祉。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团队凝聚： 公益活动能够促进团队凝聚力，通过共同的目标和努力，增强员工之间的团队合作和信任。</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品牌形象： 公司和员工通过参与公益活动展示了对社会的责任感，提高了企业的品牌形象，赢得了社会的认可。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员工满意度： 员工参与公益活动能够提升其工作满意度，感受到公司的关怀和社会责任，从而更加投入工作。</w:t>
      </w:r>
    </w:p>
    <w:p>
      <w:pPr>
        <w:pStyle w:val="Heading2"/>
        <w:ind w:firstLine="560" w:firstLineChars="200"/>
        <w:rPr>
          <w:rFonts w:ascii="仿宋" w:eastAsia="仿宋" w:hAnsi="仿宋" w:cs="仿宋" w:hint="eastAsia"/>
          <w:sz w:val="28"/>
          <w:lang w:eastAsia="zh-CN"/>
        </w:rPr>
      </w:pPr>
      <w:bookmarkStart w:id="32" w:name="_Toc4472"/>
      <w:r>
        <w:rPr>
          <w:rFonts w:ascii="仿宋" w:eastAsia="仿宋" w:hAnsi="仿宋" w:cs="仿宋" w:hint="eastAsia"/>
          <w:sz w:val="28"/>
          <w:lang w:eastAsia="zh-CN"/>
        </w:rPr>
        <w:t>(三)、社会责任履行及公益活动参与的持续推进</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设立社会责任团队： 公司可建立专门的社会责任团队，负责规划和组织社会责任活动，确保其与公司的战略目标一致。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设立奖励制度：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https://d.book118.com/917032051123006026</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红外线灯泡相关行业公司员工职业发展支持与推动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401843"/>
    <w:rsid w:val="194018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917032051123006026"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2023-12-12T15:42:00Z</dcterms:created>
  <dcterms:modified xsi:type="dcterms:W3CDTF">2023-12-12T15:42:24Z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BF8B8A6065B842D48C90191E919C4DE7_11</vt:lpwstr>
  </property>
  <property fmtid="{D5CDD505-2E9C-101B-9397-08002B2CF9AE}" pid="3" name="KSOProductBuildVer">
    <vt:lpwstr>2052-12.1.0.15712</vt:lpwstr>
  </property>
</Properties>
</file>