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47A" w:rsidP="0055547A">
      <w:pPr>
        <w:bidi w:val="0"/>
        <w:spacing w:line="288" w:lineRule="auto"/>
        <w:ind w:firstLine="360"/>
        <w:rPr>
          <w:rFonts w:ascii="楷体_GB2312" w:eastAsia="楷体_GB2312"/>
          <w:bCs/>
          <w:sz w:val="72"/>
        </w:rPr>
      </w:pPr>
      <w:r>
        <w:rPr>
          <w:rFonts w:ascii="楷体_GB2312" w:eastAsia="楷体_GB2312" w:hint="eastAsia"/>
          <w:bCs/>
          <w:sz w:val="72"/>
        </w:rPr>
        <w:t>福丹路新建工程（桥粱）</w:t>
      </w:r>
    </w:p>
    <w:p w:rsidR="0055547A" w:rsidP="0055547A">
      <w:pPr>
        <w:bidi w:val="0"/>
        <w:spacing w:line="288" w:lineRule="auto"/>
        <w:jc w:val="center"/>
        <w:rPr>
          <w:rFonts w:ascii="楷体_GB2312" w:eastAsia="楷体_GB2312" w:hint="eastAsia"/>
          <w:bCs/>
          <w:sz w:val="72"/>
        </w:rPr>
      </w:pPr>
      <w:r>
        <w:rPr>
          <w:rFonts w:ascii="宋体" w:eastAsia="宋体" w:hAnsi="宋体" w:cs="宋体" w:hint="eastAsia"/>
          <w:bCs/>
          <w:color w:val="000000"/>
          <w:sz w:val="26"/>
        </w:rPr>
        <w:t>单位工程质量评估报告</w:t>
      </w:r>
    </w:p>
    <w:p w:rsidR="0055547A" w:rsidP="0055547A">
      <w:pPr>
        <w:bidi w:val="0"/>
        <w:spacing w:line="360" w:lineRule="auto"/>
        <w:rPr>
          <w:rFonts w:ascii="楷体" w:eastAsia="楷体" w:hAnsi="楷体" w:cs="楷体" w:hint="eastAsia"/>
          <w:bCs/>
          <w:sz w:val="32"/>
          <w:u w:val="single"/>
        </w:rPr>
      </w:pPr>
      <w:r>
        <w:rPr>
          <w:rFonts w:ascii="宋体" w:eastAsia="宋体" w:hAnsi="宋体" w:cs="宋体" w:hint="eastAsia"/>
          <w:bCs/>
          <w:color w:val="000000"/>
          <w:sz w:val="26"/>
        </w:rPr>
        <w:t>工程名称：</w:t>
      </w:r>
      <w:r>
        <w:rPr>
          <w:rFonts w:ascii="宋体" w:eastAsia="宋体" w:hAnsi="宋体" w:cs="宋体" w:hint="eastAsia"/>
          <w:bCs/>
          <w:color w:val="000000"/>
          <w:sz w:val="26"/>
          <w:szCs w:val="30"/>
          <w:u w:val="single"/>
        </w:rPr>
        <w:t>福丹路（福定路</w:t>
      </w:r>
      <w:r>
        <w:rPr>
          <w:rFonts w:ascii="宋体" w:eastAsia="宋体" w:hAnsi="宋体" w:cs="宋体" w:hint="eastAsia"/>
          <w:bCs/>
          <w:color w:val="000000"/>
          <w:sz w:val="26"/>
          <w:szCs w:val="30"/>
          <w:u w:val="single"/>
        </w:rPr>
        <w:t>—</w:t>
      </w:r>
      <w:r>
        <w:rPr>
          <w:rFonts w:ascii="宋体" w:eastAsia="宋体" w:hAnsi="宋体" w:cs="宋体" w:hint="eastAsia"/>
          <w:bCs/>
          <w:color w:val="000000"/>
          <w:sz w:val="26"/>
          <w:szCs w:val="30"/>
          <w:u w:val="single"/>
        </w:rPr>
        <w:t>规划四路）新建工程</w:t>
      </w:r>
    </w:p>
    <w:p w:rsidR="0055547A" w:rsidP="0055547A">
      <w:pPr>
        <w:bidi w:val="0"/>
        <w:spacing w:line="360" w:lineRule="auto"/>
        <w:rPr>
          <w:rFonts w:ascii="楷体" w:eastAsia="楷体" w:hAnsi="楷体" w:cs="楷体" w:hint="eastAsia"/>
          <w:bCs/>
          <w:sz w:val="30"/>
          <w:szCs w:val="30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30"/>
        </w:rPr>
        <w:t>设计单位：</w:t>
      </w:r>
      <w:r>
        <w:rPr>
          <w:rFonts w:ascii="宋体" w:eastAsia="宋体" w:hAnsi="宋体" w:cs="宋体" w:hint="eastAsia"/>
          <w:bCs/>
          <w:color w:val="000000"/>
          <w:sz w:val="26"/>
          <w:szCs w:val="30"/>
          <w:u w:val="single"/>
        </w:rPr>
        <w:t xml:space="preserve">上海城西城建工程勘测设计院有限公司 </w:t>
      </w:r>
    </w:p>
    <w:p w:rsidR="0055547A" w:rsidP="0055547A">
      <w:pPr>
        <w:bidi w:val="0"/>
        <w:spacing w:line="360" w:lineRule="auto"/>
        <w:rPr>
          <w:rFonts w:ascii="楷体" w:hAnsi="楷体" w:cs="楷体" w:hint="eastAsia"/>
          <w:bCs/>
          <w:sz w:val="30"/>
          <w:szCs w:val="30"/>
          <w:u w:val="single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30"/>
        </w:rPr>
        <w:t>施工单位：</w:t>
      </w:r>
      <w:r>
        <w:rPr>
          <w:rFonts w:ascii="宋体" w:eastAsia="宋体" w:hAnsi="宋体" w:cs="宋体" w:hint="eastAsia"/>
          <w:bCs/>
          <w:color w:val="000000"/>
          <w:sz w:val="26"/>
          <w:szCs w:val="30"/>
          <w:u w:val="single"/>
        </w:rPr>
        <w:t xml:space="preserve">上海广豪建筑实业有限公司          </w:t>
      </w:r>
    </w:p>
    <w:p w:rsidR="0055547A" w:rsidP="0055547A">
      <w:pPr>
        <w:bidi w:val="0"/>
        <w:spacing w:line="360" w:lineRule="auto"/>
        <w:rPr>
          <w:rFonts w:ascii="楷体" w:hAnsi="楷体" w:cs="楷体" w:hint="eastAsia"/>
          <w:bCs/>
          <w:sz w:val="30"/>
          <w:szCs w:val="30"/>
          <w:u w:val="single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30"/>
        </w:rPr>
        <w:t>建设单位：</w:t>
      </w:r>
      <w:r>
        <w:rPr>
          <w:rFonts w:ascii="宋体" w:eastAsia="宋体" w:hAnsi="宋体" w:cs="宋体" w:hint="eastAsia"/>
          <w:bCs/>
          <w:color w:val="000000"/>
          <w:sz w:val="26"/>
          <w:szCs w:val="30"/>
          <w:u w:val="single"/>
        </w:rPr>
        <w:t xml:space="preserve">上海重固新镇实业发展有限公司      </w:t>
      </w:r>
    </w:p>
    <w:p w:rsidR="0055547A" w:rsidP="0055547A">
      <w:pPr>
        <w:bidi w:val="0"/>
        <w:spacing w:line="360" w:lineRule="auto"/>
        <w:rPr>
          <w:rFonts w:ascii="楷体_GB2312" w:eastAsia="楷体_GB2312" w:hint="eastAsia"/>
          <w:bCs/>
          <w:sz w:val="32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30"/>
        </w:rPr>
        <w:t>监理单位：</w:t>
      </w:r>
      <w:r>
        <w:rPr>
          <w:rFonts w:ascii="宋体" w:eastAsia="宋体" w:hAnsi="宋体" w:cs="宋体" w:hint="eastAsia"/>
          <w:bCs/>
          <w:color w:val="000000"/>
          <w:sz w:val="26"/>
          <w:szCs w:val="30"/>
          <w:u w:val="single"/>
        </w:rPr>
        <w:t>上海科安建设监理有限公司</w:t>
      </w:r>
      <w:r>
        <w:rPr>
          <w:rFonts w:ascii="宋体" w:eastAsia="宋体" w:hAnsi="宋体" w:cs="宋体" w:hint="eastAsia"/>
          <w:bCs/>
          <w:color w:val="000000"/>
          <w:sz w:val="26"/>
          <w:u w:val="single"/>
        </w:rPr>
        <w:t xml:space="preserve">         </w:t>
      </w:r>
    </w:p>
    <w:p w:rsidR="0055547A" w:rsidP="0055547A">
      <w:pPr>
        <w:bidi w:val="0"/>
        <w:spacing w:line="360" w:lineRule="auto"/>
        <w:rPr>
          <w:rFonts w:ascii="楷体_GB2312" w:eastAsia="楷体_GB2312" w:hint="eastAsia"/>
          <w:bCs/>
          <w:sz w:val="32"/>
        </w:rPr>
      </w:pPr>
      <w:r>
        <w:rPr>
          <w:rFonts w:ascii="宋体" w:eastAsia="宋体" w:hAnsi="宋体" w:cs="宋体" w:hint="eastAsia"/>
          <w:bCs/>
          <w:color w:val="000000"/>
          <w:sz w:val="26"/>
        </w:rPr>
        <w:t xml:space="preserve">总监理工程师：   </w:t>
      </w:r>
      <w:r>
        <w:rPr>
          <w:rFonts w:ascii="宋体" w:eastAsia="宋体" w:hAnsi="宋体" w:cs="宋体" w:hint="eastAsia"/>
          <w:bCs/>
          <w:color w:val="000000"/>
          <w:sz w:val="26"/>
          <w:u w:val="single"/>
        </w:rPr>
        <w:t xml:space="preserve">             </w:t>
      </w:r>
      <w:r>
        <w:rPr>
          <w:rFonts w:ascii="宋体" w:eastAsia="宋体" w:hAnsi="宋体" w:cs="宋体" w:hint="eastAsia"/>
          <w:bCs/>
          <w:color w:val="000000"/>
          <w:sz w:val="26"/>
        </w:rPr>
        <w:t xml:space="preserve">        </w:t>
      </w:r>
    </w:p>
    <w:p w:rsidR="0055547A" w:rsidP="0055547A">
      <w:pPr>
        <w:bidi w:val="0"/>
        <w:spacing w:line="360" w:lineRule="auto"/>
        <w:rPr>
          <w:rFonts w:ascii="楷体_GB2312" w:eastAsia="楷体_GB2312" w:hint="eastAsia"/>
          <w:bCs/>
          <w:sz w:val="32"/>
          <w:szCs w:val="36"/>
          <w:u w:val="single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36"/>
        </w:rPr>
        <w:t>监理单位技术负责人：</w:t>
      </w:r>
      <w:r>
        <w:rPr>
          <w:rFonts w:ascii="宋体" w:eastAsia="宋体" w:hAnsi="宋体" w:cs="宋体" w:hint="eastAsia"/>
          <w:bCs/>
          <w:color w:val="000000"/>
          <w:sz w:val="26"/>
          <w:szCs w:val="36"/>
          <w:u w:val="single"/>
        </w:rPr>
        <w:t xml:space="preserve">          </w:t>
      </w:r>
      <w:r>
        <w:rPr>
          <w:rFonts w:ascii="宋体" w:eastAsia="宋体" w:hAnsi="宋体" w:cs="宋体" w:hint="eastAsia"/>
          <w:bCs/>
          <w:color w:val="000000"/>
          <w:sz w:val="26"/>
          <w:szCs w:val="36"/>
        </w:rPr>
        <w:t xml:space="preserve">   </w:t>
      </w:r>
    </w:p>
    <w:p w:rsidR="0055547A" w:rsidP="0055547A">
      <w:pPr>
        <w:bidi w:val="0"/>
        <w:spacing w:line="288" w:lineRule="auto"/>
        <w:rPr>
          <w:rFonts w:ascii="楷体_GB2312" w:eastAsia="楷体_GB2312" w:hint="eastAsia"/>
          <w:bCs/>
          <w:sz w:val="36"/>
          <w:szCs w:val="36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36"/>
        </w:rPr>
        <w:t xml:space="preserve">         上海科安建设监理有限公司</w:t>
      </w:r>
    </w:p>
    <w:p w:rsidR="0055547A" w:rsidP="0055547A">
      <w:pPr>
        <w:bidi w:val="0"/>
        <w:spacing w:line="288" w:lineRule="auto"/>
        <w:rPr>
          <w:rFonts w:ascii="楷体_GB2312" w:eastAsia="楷体_GB2312" w:hint="eastAsia"/>
          <w:bCs/>
          <w:sz w:val="36"/>
          <w:szCs w:val="36"/>
        </w:rPr>
      </w:pPr>
      <w:r>
        <w:rPr>
          <w:rFonts w:ascii="宋体" w:eastAsia="宋体" w:hAnsi="宋体" w:cs="宋体" w:hint="eastAsia"/>
          <w:bCs/>
          <w:color w:val="000000"/>
          <w:sz w:val="26"/>
          <w:szCs w:val="36"/>
        </w:rPr>
        <w:t xml:space="preserve">               2 0 1 5年 0</w:t>
      </w:r>
      <w:r w:rsidR="00D97436">
        <w:rPr>
          <w:rFonts w:ascii="宋体" w:eastAsia="宋体" w:hAnsi="宋体" w:cs="宋体" w:hint="eastAsia"/>
          <w:bCs/>
          <w:color w:val="000000"/>
          <w:sz w:val="26"/>
          <w:szCs w:val="36"/>
        </w:rPr>
        <w:t>8</w:t>
      </w:r>
      <w:r>
        <w:rPr>
          <w:rFonts w:ascii="宋体" w:eastAsia="宋体" w:hAnsi="宋体" w:cs="宋体" w:hint="eastAsia"/>
          <w:bCs/>
          <w:color w:val="000000"/>
          <w:sz w:val="26"/>
          <w:szCs w:val="36"/>
        </w:rPr>
        <w:t xml:space="preserve">月 </w:t>
      </w:r>
    </w:p>
    <w:p w:rsidR="000277E2" w:rsidP="00467D12">
      <w:pPr>
        <w:bidi w:val="0"/>
        <w:spacing w:line="360" w:lineRule="auto"/>
        <w:ind w:firstLine="1807"/>
        <w:rPr>
          <w:rFonts w:hint="eastAsia"/>
          <w:b/>
          <w:sz w:val="28"/>
          <w:szCs w:val="28"/>
        </w:rPr>
      </w:pPr>
      <w:r w:rsidR="002A0F24">
        <w:rPr>
          <w:rFonts w:ascii="宋体" w:eastAsia="宋体" w:hAnsi="宋体" w:cs="宋体" w:hint="eastAsia"/>
          <w:b/>
          <w:color w:val="000000"/>
          <w:sz w:val="26"/>
          <w:szCs w:val="28"/>
        </w:rPr>
        <w:t>福丹路（福定路-规划四路）新建</w:t>
      </w:r>
      <w:r w:rsidRPr="000277E2">
        <w:rPr>
          <w:rFonts w:ascii="宋体" w:eastAsia="宋体" w:hAnsi="宋体" w:cs="宋体" w:hint="eastAsia"/>
          <w:b/>
          <w:color w:val="000000"/>
          <w:sz w:val="26"/>
          <w:szCs w:val="28"/>
        </w:rPr>
        <w:t>工程</w:t>
      </w:r>
    </w:p>
    <w:p w:rsidR="000277E2" w:rsidRPr="00C24BB5" w:rsidP="00467D12">
      <w:pPr>
        <w:bidi w:val="0"/>
        <w:spacing w:line="360" w:lineRule="auto"/>
        <w:ind w:firstLine="2100"/>
        <w:rPr>
          <w:rFonts w:hint="eastAsia"/>
          <w:sz w:val="28"/>
          <w:szCs w:val="28"/>
        </w:rPr>
      </w:pPr>
      <w:r w:rsidR="002A0F24">
        <w:rPr>
          <w:rFonts w:ascii="宋体" w:eastAsia="宋体" w:hAnsi="宋体" w:cs="宋体" w:hint="eastAsia"/>
          <w:color w:val="000000"/>
          <w:sz w:val="26"/>
          <w:szCs w:val="28"/>
        </w:rPr>
        <w:t>艾祁港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桥</w:t>
      </w:r>
      <w:r w:rsidRPr="00C24BB5" w:rsidR="00C666D8">
        <w:rPr>
          <w:rFonts w:ascii="宋体" w:eastAsia="宋体" w:hAnsi="宋体" w:cs="宋体" w:hint="eastAsia"/>
          <w:color w:val="000000"/>
          <w:sz w:val="26"/>
          <w:szCs w:val="28"/>
        </w:rPr>
        <w:t>竣工工程监理评估报告</w:t>
      </w:r>
    </w:p>
    <w:p w:rsidR="00C666D8" w:rsidRPr="002B7839" w:rsidP="00C666D8">
      <w:pPr>
        <w:numPr>
          <w:ilvl w:val="0"/>
          <w:numId w:val="1"/>
        </w:numPr>
        <w:bidi w:val="0"/>
        <w:spacing w:line="360" w:lineRule="auto"/>
        <w:rPr>
          <w:rFonts w:hint="eastAsia"/>
          <w:b/>
          <w:sz w:val="28"/>
          <w:szCs w:val="28"/>
        </w:rPr>
      </w:pPr>
      <w:r w:rsidRPr="002B7839">
        <w:rPr>
          <w:rFonts w:ascii="宋体" w:eastAsia="宋体" w:hAnsi="宋体" w:cs="宋体" w:hint="eastAsia"/>
          <w:b/>
          <w:color w:val="000000"/>
          <w:sz w:val="26"/>
          <w:szCs w:val="28"/>
        </w:rPr>
        <w:t>工程概况</w:t>
      </w:r>
    </w:p>
    <w:p w:rsidR="009E42D6" w:rsidRPr="00467D12" w:rsidP="00467D12">
      <w:pPr>
        <w:bidi w:val="0"/>
        <w:spacing w:line="360" w:lineRule="auto"/>
        <w:ind w:firstLine="560"/>
        <w:jc w:val="left"/>
        <w:rPr>
          <w:rFonts w:ascii="宋体" w:hAnsi="宋体" w:hint="eastAsia"/>
          <w:sz w:val="28"/>
          <w:szCs w:val="28"/>
        </w:rPr>
        <w:sectPr w:rsidSect="00DA3B82">
          <w:pgSz w:w="11906" w:h="16838"/>
          <w:pgMar w:top="1246" w:right="1800" w:bottom="1246" w:left="1800" w:header="851" w:footer="992" w:gutter="0"/>
          <w:pgNumType w:fmt="numberInDash" w:start="0"/>
          <w:cols w:space="425"/>
          <w:titlePg w:val="0"/>
          <w:docGrid w:type="lines" w:linePitch="312"/>
        </w:sectPr>
      </w:pPr>
      <w:r w:rsidRPr="00467D12" w:rsidR="00B82031">
        <w:rPr>
          <w:rFonts w:ascii="宋体" w:eastAsia="宋体" w:hAnsi="宋体" w:cs="宋体" w:hint="eastAsia"/>
          <w:color w:val="000000"/>
          <w:sz w:val="26"/>
          <w:szCs w:val="28"/>
        </w:rPr>
        <w:t>本项目所在地位于青浦区重固镇区东侧，新联村。</w:t>
      </w:r>
      <w:bookmarkStart w:id="0" w:name="_Toc83948023"/>
      <w:bookmarkStart w:id="1" w:name="_Toc83987902"/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工程范围西起福定路口往</w:t>
      </w:r>
      <w:r w:rsidRPr="00467D12" w:rsidR="00B82031">
        <w:rPr>
          <w:rFonts w:ascii="宋体" w:eastAsia="宋体" w:hAnsi="宋体" w:cs="宋体" w:hint="eastAsia"/>
          <w:color w:val="000000"/>
          <w:sz w:val="26"/>
          <w:szCs w:val="28"/>
        </w:rPr>
        <w:t>东，里程桩号为K0+760～K1+120。</w:t>
      </w:r>
      <w:bookmarkEnd w:id="0"/>
      <w:bookmarkEnd w:id="1"/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桥粱起点桩号为K1+041.136-K1+063.136，全长22m。桥台后搭板各6.0m。桥面、台后搭板结构为沥青混凝土面。桥台桩基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接受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Φ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800mm钻孔灌注桩，C30水下混凝土，桩长为30m，每排9根，共18根。10cm厚C20桥台素混凝土垫层，桥台台身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接受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C35钢筋混凝土浇筑，板粱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接受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C50预应力混凝土空心板、8cm厚C40钢筋混凝土桥面铺装层、2mm厚防水层、6cm厚中粒式沥青混凝土(AC-20C)、4cm</w:t>
      </w:r>
    </w:p>
    <w:p w:rsidR="009E42D6" w:rsidRPr="00467D12" w:rsidP="00467D12">
      <w:pPr>
        <w:bidi w:val="0"/>
        <w:spacing w:line="360" w:lineRule="auto"/>
        <w:ind w:firstLine="560"/>
        <w:jc w:val="left"/>
        <w:rPr>
          <w:rFonts w:ascii="宋体" w:hAnsi="宋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 xml:space="preserve"> 细粒式沥青混凝土(AC-13C)(SBS改性沥青)。桥台后搭板、卧粱灰土上铺垫20cm厚砾石砂、10cm厚C20素混凝土垫层、40cm厚钢筋混凝土浇筑、1.0cm厚乳化沥青下封层、6cm厚中粒式沥青混凝土(AC-20C)、4cm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 xml:space="preserve"> 细粒式沥青混凝土(AC-13C)(SBS改性沥青)。人行道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接受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8cm厚C20钢筋混凝土预制板、4cm厚M15水泥砂浆上铺设3cm厚石材面层。人行道栏杆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接受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石材。</w:t>
      </w:r>
    </w:p>
    <w:p w:rsidR="001E325F" w:rsidRPr="00467D12" w:rsidP="001E325F">
      <w:pPr>
        <w:bidi w:val="0"/>
        <w:spacing w:line="360" w:lineRule="auto"/>
        <w:ind w:firstLine="570"/>
        <w:rPr>
          <w:rFonts w:ascii="楷体" w:hAnsi="楷体" w:cs="楷体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主要技术指标</w:t>
      </w:r>
    </w:p>
    <w:p w:rsidR="00F007DA" w:rsidRPr="00467D12" w:rsidP="001E325F">
      <w:pPr>
        <w:bidi w:val="0"/>
        <w:spacing w:line="400" w:lineRule="exact"/>
        <w:rPr>
          <w:rFonts w:ascii="宋体" w:hAnsi="宋体"/>
          <w:sz w:val="28"/>
          <w:szCs w:val="28"/>
        </w:rPr>
      </w:pPr>
      <w:r w:rsidRPr="00467D12" w:rsidR="001E325F">
        <w:rPr>
          <w:rFonts w:ascii="宋体" w:eastAsia="宋体" w:hAnsi="宋体" w:cs="宋体" w:hint="eastAsia"/>
          <w:color w:val="000000"/>
          <w:sz w:val="26"/>
          <w:szCs w:val="28"/>
        </w:rPr>
        <w:t>（1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) 桥粱等级:桥粱结构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平安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等级一级。</w:t>
      </w:r>
    </w:p>
    <w:p w:rsidR="00F007DA" w:rsidRPr="00467D12" w:rsidP="00467D12">
      <w:pPr>
        <w:bidi w:val="0"/>
        <w:spacing w:line="400" w:lineRule="exact"/>
        <w:ind w:firstLine="140"/>
        <w:rPr>
          <w:rFonts w:ascii="宋体" w:hAnsi="宋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 w:rsidRPr="00467D12" w:rsidR="001E325F">
        <w:rPr>
          <w:rFonts w:ascii="宋体" w:eastAsia="宋体" w:hAnsi="宋体" w:cs="宋体" w:hint="eastAsia"/>
          <w:color w:val="000000"/>
          <w:sz w:val="26"/>
          <w:szCs w:val="28"/>
        </w:rPr>
        <w:t>2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) 设计荷载:城市-B级。</w:t>
      </w:r>
    </w:p>
    <w:p w:rsidR="00F007DA" w:rsidRPr="00467D12" w:rsidP="00467D12">
      <w:pPr>
        <w:bidi w:val="0"/>
        <w:spacing w:line="400" w:lineRule="exact"/>
        <w:ind w:firstLine="140"/>
        <w:rPr>
          <w:rFonts w:ascii="宋体" w:hAnsi="宋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 w:rsidRPr="00467D12" w:rsidR="001E325F">
        <w:rPr>
          <w:rFonts w:ascii="宋体" w:eastAsia="宋体" w:hAnsi="宋体" w:cs="宋体" w:hint="eastAsia"/>
          <w:color w:val="000000"/>
          <w:sz w:val="26"/>
          <w:szCs w:val="28"/>
        </w:rPr>
        <w:t>3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)设计年限:设计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运用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年限50年。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本工程于2014年07月02日开工，至2015年0</w:t>
      </w:r>
      <w:r w:rsidR="00D97436">
        <w:rPr>
          <w:rFonts w:ascii="宋体" w:eastAsia="宋体" w:hAnsi="宋体" w:cs="宋体" w:hint="eastAsia"/>
          <w:color w:val="000000"/>
          <w:sz w:val="26"/>
          <w:szCs w:val="28"/>
        </w:rPr>
        <w:t>8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 xml:space="preserve"> 月</w:t>
      </w:r>
      <w:r w:rsidR="00D97436">
        <w:rPr>
          <w:rFonts w:ascii="宋体" w:eastAsia="宋体" w:hAnsi="宋体" w:cs="宋体" w:hint="eastAsia"/>
          <w:color w:val="000000"/>
          <w:sz w:val="26"/>
          <w:szCs w:val="28"/>
        </w:rPr>
        <w:t>1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0日完成。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b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二、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监理工作的依据与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接受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的标准、规范</w:t>
      </w:r>
    </w:p>
    <w:p w:rsidR="002B7839" w:rsidRPr="00467D12" w:rsidP="00467D12">
      <w:pPr>
        <w:bidi w:val="0"/>
        <w:spacing w:line="360" w:lineRule="auto"/>
        <w:ind w:firstLine="560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业主批复的监理规划和监理实施细则与施工图纸、标准、规范和国家、地方强制性条文对工程进行全过程的监理。</w:t>
      </w:r>
    </w:p>
    <w:p w:rsidR="002B7839" w:rsidRPr="00467D12" w:rsidP="00467D12">
      <w:pPr>
        <w:bidi w:val="0"/>
        <w:spacing w:line="360" w:lineRule="auto"/>
        <w:ind w:firstLine="280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本工程监理与质量等级核定执行下列标准和规范性文件、通用图等施工与验收：</w:t>
      </w:r>
    </w:p>
    <w:p w:rsidR="002B7839" w:rsidRPr="00467D12" w:rsidP="002B7839">
      <w:pPr>
        <w:numPr>
          <w:ilvl w:val="0"/>
          <w:numId w:val="5"/>
        </w:numPr>
        <w:bidi w:val="0"/>
        <w:spacing w:line="360" w:lineRule="auto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施工规范、规程和工程验收标准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（1）《建设工程施工质量验收统一标准》GB50300-2013</w:t>
      </w:r>
    </w:p>
    <w:p w:rsidR="002B7839" w:rsidRPr="00467D12" w:rsidP="002B7839">
      <w:pPr>
        <w:bidi w:val="0"/>
        <w:spacing w:line="360" w:lineRule="auto"/>
        <w:rPr>
          <w:rFonts w:ascii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（2）《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公路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桥涵施工技术规范》JT</w:t>
      </w: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>G/T F50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-20</w:t>
      </w: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>11</w:t>
      </w:r>
    </w:p>
    <w:p w:rsidR="002B7839" w:rsidRPr="002565D2" w:rsidP="002B7839">
      <w:pPr>
        <w:bidi w:val="0"/>
        <w:spacing w:line="360" w:lineRule="auto"/>
        <w:rPr>
          <w:rFonts w:ascii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（3）《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公路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路面基层施工技术</w:t>
      </w:r>
      <w:r w:rsidR="002565D2">
        <w:rPr>
          <w:rFonts w:ascii="宋体" w:eastAsia="宋体" w:hAnsi="宋体" w:cs="宋体" w:hint="eastAsia"/>
          <w:color w:val="000000"/>
          <w:sz w:val="26"/>
          <w:szCs w:val="28"/>
        </w:rPr>
        <w:t>细则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》JT</w:t>
      </w:r>
      <w:r w:rsidR="002565D2">
        <w:rPr>
          <w:rFonts w:ascii="宋体" w:eastAsia="宋体" w:hAnsi="宋体" w:cs="宋体" w:hint="eastAsia"/>
          <w:color w:val="000000"/>
          <w:sz w:val="26"/>
          <w:szCs w:val="28"/>
        </w:rPr>
        <w:t>G/TF20-2015</w:t>
      </w:r>
    </w:p>
    <w:p w:rsidR="002B7839" w:rsidRPr="00467D12" w:rsidP="002B7839">
      <w:pPr>
        <w:bidi w:val="0"/>
        <w:spacing w:line="360" w:lineRule="auto"/>
        <w:rPr>
          <w:rFonts w:ascii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（4）《</w:t>
      </w: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>城市桥粱工程施工与质量验收规范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》</w:t>
      </w: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>CJJ 2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-</w:t>
      </w: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>2008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（5）《建设工程监理规范》（GB/T50319-201</w:t>
      </w:r>
      <w:r w:rsidR="006A26FD">
        <w:rPr>
          <w:rFonts w:ascii="宋体" w:eastAsia="宋体" w:hAnsi="宋体" w:cs="宋体" w:hint="eastAsia"/>
          <w:color w:val="000000"/>
          <w:sz w:val="26"/>
          <w:szCs w:val="28"/>
        </w:rPr>
        <w:t>3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）</w:t>
      </w:r>
    </w:p>
    <w:p w:rsidR="002B7839" w:rsidRPr="006A26FD" w:rsidP="002B7839">
      <w:pPr>
        <w:bidi w:val="0"/>
        <w:spacing w:line="360" w:lineRule="auto"/>
        <w:rPr>
          <w:rFonts w:ascii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（</w:t>
      </w: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>6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）《沥青路面施工</w:t>
      </w:r>
      <w:r w:rsidR="006A26FD">
        <w:rPr>
          <w:rFonts w:ascii="宋体" w:eastAsia="宋体" w:hAnsi="宋体" w:cs="宋体" w:hint="eastAsia"/>
          <w:color w:val="000000"/>
          <w:sz w:val="26"/>
          <w:szCs w:val="28"/>
        </w:rPr>
        <w:t>与验收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规范》</w:t>
      </w:r>
      <w:r w:rsidR="006A26FD">
        <w:rPr>
          <w:rFonts w:ascii="宋体" w:eastAsia="宋体" w:hAnsi="宋体" w:cs="宋体" w:hint="eastAsia"/>
          <w:color w:val="000000"/>
          <w:sz w:val="26"/>
          <w:szCs w:val="28"/>
        </w:rPr>
        <w:t>GB50092-96</w:t>
      </w:r>
    </w:p>
    <w:p w:rsidR="002B7839" w:rsidRPr="00467D12" w:rsidP="002B7839">
      <w:pPr>
        <w:bidi w:val="0"/>
        <w:spacing w:line="360" w:lineRule="auto"/>
        <w:rPr>
          <w:rFonts w:ascii="楷体" w:hAnsi="楷体" w:cs="楷体" w:hint="eastAsia"/>
          <w:sz w:val="28"/>
          <w:szCs w:val="28"/>
        </w:rPr>
      </w:pP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 xml:space="preserve"> 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 w:rsidRPr="00467D12" w:rsidR="008736E6">
        <w:rPr>
          <w:rFonts w:ascii="宋体" w:eastAsia="宋体" w:hAnsi="宋体" w:cs="宋体" w:hint="eastAsia"/>
          <w:color w:val="000000"/>
          <w:sz w:val="26"/>
          <w:szCs w:val="28"/>
        </w:rPr>
        <w:t>7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)《混凝土结构工程施工质量验收规范》（GB50204-2002）</w:t>
      </w:r>
      <w:r w:rsidRPr="00467D12" w:rsidR="004B36B9">
        <w:rPr>
          <w:rFonts w:ascii="宋体" w:eastAsia="宋体" w:hAnsi="宋体" w:cs="宋体" w:hint="eastAsia"/>
          <w:color w:val="000000"/>
          <w:sz w:val="26"/>
          <w:szCs w:val="28"/>
        </w:rPr>
        <w:t>2011</w:t>
      </w:r>
      <w:r w:rsidR="001D395F">
        <w:rPr>
          <w:rFonts w:ascii="宋体" w:eastAsia="宋体" w:hAnsi="宋体" w:cs="宋体" w:hint="eastAsia"/>
          <w:color w:val="000000"/>
          <w:sz w:val="26"/>
          <w:szCs w:val="28"/>
        </w:rPr>
        <w:t>版</w:t>
      </w:r>
    </w:p>
    <w:p w:rsidR="002B7839" w:rsidRPr="00467D12" w:rsidP="00467D12">
      <w:pPr>
        <w:bidi w:val="0"/>
        <w:spacing w:line="360" w:lineRule="auto"/>
        <w:ind w:firstLine="140"/>
        <w:rPr>
          <w:rFonts w:ascii="楷体" w:eastAsia="楷体" w:hAnsi="楷体" w:cs="楷体" w:hint="eastAsia"/>
          <w:sz w:val="28"/>
          <w:szCs w:val="28"/>
        </w:rPr>
        <w:sectPr w:rsidSect="00DA3B82">
          <w:type w:val="nextPage"/>
          <w:pgSz w:w="11906" w:h="16838"/>
          <w:pgMar w:top="1246" w:right="1800" w:bottom="1246" w:left="1800" w:header="851" w:footer="992" w:gutter="0"/>
          <w:pgNumType w:fmt="numberInDash" w:start="1"/>
          <w:cols w:space="425"/>
          <w:titlePg w:val="0"/>
          <w:docGrid w:type="lines" w:linePitch="312"/>
        </w:sectPr>
      </w:pPr>
      <w:r w:rsidRPr="00467D12" w:rsidR="000020DD">
        <w:rPr>
          <w:rFonts w:ascii="宋体" w:eastAsia="宋体" w:hAnsi="宋体" w:cs="宋体" w:hint="eastAsia"/>
          <w:color w:val="000000"/>
          <w:sz w:val="26"/>
          <w:szCs w:val="28"/>
        </w:rPr>
        <w:t>(8)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《工程测量规范》GB50026-2007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（</w:t>
      </w:r>
      <w:r w:rsidRPr="00467D12" w:rsidR="000020DD">
        <w:rPr>
          <w:rFonts w:ascii="宋体" w:eastAsia="宋体" w:hAnsi="宋体" w:cs="宋体" w:hint="eastAsia"/>
          <w:color w:val="000000"/>
          <w:sz w:val="26"/>
          <w:szCs w:val="28"/>
        </w:rPr>
        <w:t>9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）《工程建设标准强制性条文》（建设部）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color w:val="000000"/>
          <w:kern w:val="1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kern w:val="10"/>
          <w:sz w:val="26"/>
          <w:szCs w:val="28"/>
        </w:rPr>
        <w:t>（</w:t>
      </w:r>
      <w:r w:rsidRPr="00467D12" w:rsidR="000020DD">
        <w:rPr>
          <w:rFonts w:ascii="宋体" w:eastAsia="宋体" w:hAnsi="宋体" w:cs="宋体" w:hint="eastAsia"/>
          <w:color w:val="000000"/>
          <w:kern w:val="10"/>
          <w:sz w:val="26"/>
          <w:szCs w:val="28"/>
        </w:rPr>
        <w:t>10</w:t>
      </w:r>
      <w:r w:rsidRPr="00467D12">
        <w:rPr>
          <w:rFonts w:ascii="宋体" w:eastAsia="宋体" w:hAnsi="宋体" w:cs="宋体" w:hint="eastAsia"/>
          <w:color w:val="000000"/>
          <w:kern w:val="10"/>
          <w:sz w:val="26"/>
          <w:szCs w:val="28"/>
        </w:rPr>
        <w:t>）其他验收规范与相关文件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color w:val="00000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2、工程勘察设计文件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color w:val="00000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1）施工图纸、设计说明和相关标准图集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color w:val="00000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2）设计交底会议纪要、设计变更文件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color w:val="00000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3、合同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color w:val="00000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1）建设单位与监理单位签订的建设监理合同</w:t>
      </w:r>
    </w:p>
    <w:p w:rsidR="002B7839" w:rsidRPr="00467D12" w:rsidP="002B7839">
      <w:pPr>
        <w:bidi w:val="0"/>
        <w:spacing w:line="360" w:lineRule="auto"/>
        <w:rPr>
          <w:rFonts w:ascii="楷体" w:eastAsia="楷体" w:hAnsi="楷体" w:cs="楷体" w:hint="eastAsia"/>
          <w:color w:val="000000"/>
          <w:kern w:val="1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2）</w:t>
      </w:r>
      <w:r w:rsidRPr="00467D12">
        <w:rPr>
          <w:rStyle w:val="tpccontent1"/>
          <w:rFonts w:ascii="宋体" w:eastAsia="宋体" w:hAnsi="宋体" w:cs="宋体" w:hint="eastAsia"/>
          <w:color w:val="000000"/>
          <w:sz w:val="26"/>
          <w:szCs w:val="28"/>
        </w:rPr>
        <w:t>建设单位与施工单位签订的建筑工程施工合同</w:t>
      </w:r>
    </w:p>
    <w:p w:rsidR="0062090E" w:rsidRPr="00467D12" w:rsidP="0062090E">
      <w:pPr>
        <w:bidi w:val="0"/>
        <w:spacing w:line="360" w:lineRule="auto"/>
        <w:rPr>
          <w:rFonts w:ascii="楷体" w:eastAsia="楷体" w:hAnsi="楷体" w:cs="楷体"/>
          <w:b/>
          <w:sz w:val="28"/>
          <w:szCs w:val="28"/>
        </w:rPr>
      </w:pP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三、质量问题与处理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状况</w:t>
      </w:r>
    </w:p>
    <w:p w:rsidR="0062090E" w:rsidRPr="00467D12" w:rsidP="00467D12">
      <w:pPr>
        <w:tabs>
          <w:tab w:val="left" w:pos="8787"/>
        </w:tabs>
        <w:bidi w:val="0"/>
        <w:spacing w:line="360" w:lineRule="auto"/>
        <w:ind w:firstLine="549"/>
        <w:rPr>
          <w:rFonts w:ascii="楷体" w:eastAsia="楷体" w:hAnsi="楷体" w:cs="楷体" w:hint="eastAsia"/>
          <w:color w:val="000000"/>
          <w:kern w:val="0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由于本工程监理在业主的大力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协作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支持下，监理人员在全过程的施工中，把工程质量放在首位，坚持各项监理规章制度，盯紧施工现场，遇有不符合设计和规范之处与时改正，坚持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“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进度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听从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支配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，进度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听从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平安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、质量，质量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推翻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听从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监理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”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的制度。确保质量在运行过程中处于全面的、全过程的受控状态，工程未出现重大质量与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平安</w:t>
      </w:r>
      <w:r w:rsidRPr="00467D12">
        <w:rPr>
          <w:rFonts w:ascii="宋体" w:eastAsia="宋体" w:hAnsi="宋体" w:cs="宋体" w:hint="eastAsia"/>
          <w:color w:val="000000"/>
          <w:kern w:val="0"/>
          <w:sz w:val="26"/>
          <w:szCs w:val="28"/>
        </w:rPr>
        <w:t>事故。</w:t>
      </w:r>
    </w:p>
    <w:p w:rsidR="0062090E" w:rsidRPr="00467D12" w:rsidP="0062090E">
      <w:pPr>
        <w:tabs>
          <w:tab w:val="left" w:pos="8787"/>
        </w:tabs>
        <w:bidi w:val="0"/>
        <w:spacing w:line="360" w:lineRule="auto"/>
        <w:rPr>
          <w:rFonts w:ascii="楷体" w:eastAsia="楷体" w:hAnsi="楷体" w:cs="楷体" w:hint="eastAsia"/>
          <w:b/>
          <w:color w:val="000000"/>
          <w:kern w:val="0"/>
          <w:sz w:val="28"/>
          <w:szCs w:val="28"/>
        </w:rPr>
      </w:pPr>
      <w:r w:rsidRPr="00467D12">
        <w:rPr>
          <w:rFonts w:ascii="宋体" w:eastAsia="宋体" w:hAnsi="宋体" w:cs="宋体" w:hint="eastAsia"/>
          <w:b/>
          <w:color w:val="000000"/>
          <w:kern w:val="0"/>
          <w:sz w:val="26"/>
          <w:szCs w:val="28"/>
        </w:rPr>
        <w:t>四、施工过程中提出的整改问题销项</w:t>
      </w:r>
      <w:r w:rsidRPr="00467D12">
        <w:rPr>
          <w:rFonts w:ascii="宋体" w:eastAsia="宋体" w:hAnsi="宋体" w:cs="宋体" w:hint="eastAsia"/>
          <w:b/>
          <w:color w:val="000000"/>
          <w:kern w:val="0"/>
          <w:sz w:val="26"/>
          <w:szCs w:val="28"/>
        </w:rPr>
        <w:t>状况</w:t>
      </w:r>
    </w:p>
    <w:p w:rsidR="0062090E" w:rsidRPr="00467D12" w:rsidP="00467D12">
      <w:pPr>
        <w:bidi w:val="0"/>
        <w:spacing w:line="360" w:lineRule="auto"/>
        <w:ind w:firstLine="420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本工程施工过程中没有发生大的整改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状况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，在施工过程中局部存在回填质量不符要求等质量问题，经监理机构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实行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口头指出、工程例会或签发监理工程师通知单的形式，由施工单位当场整改或限期整改，并经监理复查合格，监理机构销项。</w:t>
      </w:r>
    </w:p>
    <w:p w:rsidR="0062090E" w:rsidRPr="00467D12" w:rsidP="0062090E">
      <w:pPr>
        <w:bidi w:val="0"/>
        <w:spacing w:line="360" w:lineRule="auto"/>
        <w:rPr>
          <w:rFonts w:ascii="楷体" w:eastAsia="楷体" w:hAnsi="楷体" w:cs="楷体" w:hint="eastAsia"/>
          <w:b/>
          <w:sz w:val="28"/>
          <w:szCs w:val="28"/>
        </w:rPr>
      </w:pP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五、工程质量、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平安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、环境与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运用</w:t>
      </w:r>
      <w:r w:rsidRPr="00467D12">
        <w:rPr>
          <w:rFonts w:ascii="宋体" w:eastAsia="宋体" w:hAnsi="宋体" w:cs="宋体" w:hint="eastAsia"/>
          <w:b/>
          <w:color w:val="000000"/>
          <w:sz w:val="26"/>
          <w:szCs w:val="28"/>
        </w:rPr>
        <w:t>功能的评价</w:t>
      </w:r>
    </w:p>
    <w:p w:rsidR="0062090E" w:rsidRPr="00467D12" w:rsidP="00467D12">
      <w:pPr>
        <w:tabs>
          <w:tab w:val="left" w:pos="8787"/>
        </w:tabs>
        <w:bidi w:val="0"/>
        <w:spacing w:line="360" w:lineRule="auto"/>
        <w:ind w:firstLine="549"/>
        <w:rPr>
          <w:rFonts w:ascii="楷体" w:eastAsia="楷体" w:hAnsi="楷体" w:cs="楷体" w:hint="eastAsia"/>
          <w:sz w:val="28"/>
          <w:szCs w:val="28"/>
        </w:rPr>
        <w:sectPr w:rsidSect="00DA3B82">
          <w:type w:val="nextPage"/>
          <w:pgSz w:w="11906" w:h="16838"/>
          <w:pgMar w:top="1246" w:right="1800" w:bottom="1246" w:left="1800" w:header="851" w:footer="992" w:gutter="0"/>
          <w:pgNumType w:fmt="numberInDash" w:start="2"/>
          <w:cols w:space="425"/>
          <w:titlePg w:val="0"/>
          <w:docGrid w:type="lines" w:linePitch="312"/>
        </w:sect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l、质量保证资料:工程质量保证资料基本齐全。施工组织设计与技术交底资料符合要求：开工报告批复手续完备；原材料与功能试验资料按检验评定标准要求的内容和频率进行，未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发觉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漏检点，试验合格证齐全；</w:t>
      </w:r>
    </w:p>
    <w:p w:rsidR="0062090E" w:rsidRPr="00467D12" w:rsidP="00467D12">
      <w:pPr>
        <w:tabs>
          <w:tab w:val="left" w:pos="8787"/>
        </w:tabs>
        <w:bidi w:val="0"/>
        <w:spacing w:line="360" w:lineRule="auto"/>
        <w:ind w:firstLine="549"/>
        <w:rPr>
          <w:rFonts w:ascii="楷体" w:eastAsia="楷体" w:hAnsi="楷体" w:cs="楷体"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隐藏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检验手续完备；分项、分部、单位工程质量评定资料齐全、真实、手续完备；竣工图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清晰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完整，与现场实物相符，竣工资料装订符合国标要求。</w:t>
      </w:r>
    </w:p>
    <w:p w:rsidR="00C666D8" w:rsidRPr="00467D12" w:rsidP="00C666D8">
      <w:pPr>
        <w:numPr>
          <w:ilvl w:val="0"/>
          <w:numId w:val="1"/>
        </w:numPr>
        <w:bidi w:val="0"/>
        <w:spacing w:line="360" w:lineRule="auto"/>
        <w:rPr>
          <w:rFonts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参建单位</w:t>
      </w:r>
    </w:p>
    <w:p w:rsidR="00C666D8" w:rsidRPr="00467D12" w:rsidP="00C666D8">
      <w:pPr>
        <w:bidi w:val="0"/>
        <w:spacing w:line="360" w:lineRule="auto"/>
        <w:rPr>
          <w:rFonts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 xml:space="preserve">    建设单位：</w:t>
      </w:r>
      <w:r w:rsidRPr="00467D12" w:rsidR="009E42D6">
        <w:rPr>
          <w:rFonts w:ascii="宋体" w:eastAsia="宋体" w:hAnsi="宋体" w:cs="宋体" w:hint="eastAsia"/>
          <w:color w:val="000000"/>
          <w:sz w:val="26"/>
          <w:szCs w:val="28"/>
        </w:rPr>
        <w:t>上海</w:t>
      </w:r>
      <w:r w:rsidRPr="00467D12" w:rsidR="008C62AC">
        <w:rPr>
          <w:rFonts w:ascii="宋体" w:eastAsia="宋体" w:hAnsi="宋体" w:cs="宋体" w:hint="eastAsia"/>
          <w:color w:val="000000"/>
          <w:sz w:val="26"/>
          <w:szCs w:val="28"/>
        </w:rPr>
        <w:t>重固</w:t>
      </w:r>
      <w:r w:rsidRPr="00467D12" w:rsidR="009E42D6">
        <w:rPr>
          <w:rFonts w:ascii="宋体" w:eastAsia="宋体" w:hAnsi="宋体" w:cs="宋体" w:hint="eastAsia"/>
          <w:color w:val="000000"/>
          <w:sz w:val="26"/>
          <w:szCs w:val="28"/>
        </w:rPr>
        <w:t>新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镇</w:t>
      </w:r>
      <w:r w:rsidRPr="00467D12" w:rsidR="009E42D6">
        <w:rPr>
          <w:rFonts w:ascii="宋体" w:eastAsia="宋体" w:hAnsi="宋体" w:cs="宋体" w:hint="eastAsia"/>
          <w:color w:val="000000"/>
          <w:sz w:val="26"/>
          <w:szCs w:val="28"/>
        </w:rPr>
        <w:t>实业发展有限公司</w:t>
      </w:r>
    </w:p>
    <w:p w:rsidR="00C666D8" w:rsidRPr="00467D12" w:rsidP="00467D12">
      <w:pPr>
        <w:bidi w:val="0"/>
        <w:spacing w:line="360" w:lineRule="auto"/>
        <w:ind w:firstLine="560"/>
        <w:rPr>
          <w:rFonts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设计单位：上海城西城建工程勘测设计院</w:t>
      </w:r>
      <w:r w:rsidRPr="00467D12" w:rsidR="008C62AC">
        <w:rPr>
          <w:rFonts w:ascii="宋体" w:eastAsia="宋体" w:hAnsi="宋体" w:cs="宋体" w:hint="eastAsia"/>
          <w:color w:val="000000"/>
          <w:sz w:val="26"/>
          <w:szCs w:val="28"/>
        </w:rPr>
        <w:t>有限公司</w:t>
      </w:r>
    </w:p>
    <w:p w:rsidR="00C666D8" w:rsidRPr="00467D12" w:rsidP="00467D12">
      <w:pPr>
        <w:bidi w:val="0"/>
        <w:spacing w:line="360" w:lineRule="auto"/>
        <w:ind w:firstLine="560"/>
        <w:rPr>
          <w:rFonts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施工单位：上海</w:t>
      </w:r>
      <w:r w:rsidRPr="00467D12" w:rsidR="009E42D6">
        <w:rPr>
          <w:rFonts w:ascii="宋体" w:eastAsia="宋体" w:hAnsi="宋体" w:cs="宋体" w:hint="eastAsia"/>
          <w:color w:val="000000"/>
          <w:sz w:val="26"/>
          <w:szCs w:val="28"/>
        </w:rPr>
        <w:t>广豪建筑实业</w:t>
      </w: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有限公司</w:t>
      </w:r>
    </w:p>
    <w:p w:rsidR="00C666D8" w:rsidRPr="00467D12" w:rsidP="00467D12">
      <w:pPr>
        <w:bidi w:val="0"/>
        <w:spacing w:line="360" w:lineRule="auto"/>
        <w:ind w:firstLine="560"/>
        <w:rPr>
          <w:rFonts w:hint="eastAsia"/>
          <w:sz w:val="28"/>
          <w:szCs w:val="28"/>
        </w:rPr>
      </w:pPr>
      <w:r w:rsidRPr="00467D12">
        <w:rPr>
          <w:rFonts w:ascii="宋体" w:eastAsia="宋体" w:hAnsi="宋体" w:cs="宋体" w:hint="eastAsia"/>
          <w:color w:val="000000"/>
          <w:sz w:val="26"/>
          <w:szCs w:val="28"/>
        </w:rPr>
        <w:t>监理单位：上海科安建设监理有限公司</w:t>
      </w:r>
    </w:p>
    <w:p w:rsidR="00C666D8" w:rsidRPr="00C24BB5" w:rsidP="00923BC7">
      <w:pPr>
        <w:numPr>
          <w:ilvl w:val="0"/>
          <w:numId w:val="1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 w:rsidR="00923BC7">
        <w:rPr>
          <w:rFonts w:ascii="宋体" w:eastAsia="宋体" w:hAnsi="宋体" w:cs="宋体" w:hint="eastAsia"/>
          <w:color w:val="000000"/>
          <w:sz w:val="26"/>
          <w:szCs w:val="28"/>
        </w:rPr>
        <w:t>评估依据</w:t>
      </w:r>
    </w:p>
    <w:p w:rsidR="00923BC7" w:rsidRPr="00C24BB5" w:rsidP="00923BC7">
      <w:pPr>
        <w:numPr>
          <w:ilvl w:val="0"/>
          <w:numId w:val="2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工程质量管理概况：</w:t>
      </w:r>
    </w:p>
    <w:p w:rsidR="00923BC7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按设计施工图、设计说明、技术交底、变更通知、有关指令规范进行监理。</w:t>
      </w:r>
    </w:p>
    <w:p w:rsidR="00923BC7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与时复核</w:t>
      </w:r>
      <w:r w:rsidRPr="00C24BB5" w:rsidR="008F7225">
        <w:rPr>
          <w:rFonts w:ascii="宋体" w:eastAsia="宋体" w:hAnsi="宋体" w:cs="宋体" w:hint="eastAsia"/>
          <w:color w:val="000000"/>
          <w:sz w:val="26"/>
          <w:szCs w:val="28"/>
        </w:rPr>
        <w:t>施工单位引测的临时水准点、基线并督促施工单位按时进行复核。</w:t>
      </w:r>
    </w:p>
    <w:p w:rsidR="008F7225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每道工序施工时，均要对其所涉与的有关数据进行复核，符合要求后方可进入下道工序施工；每道工序、每个单元工程完工后，施工单位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必需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进行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“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三检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”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，再报监理复核，合格后签认才可进入下道工序施工，在施工过程中，实施全过程动态监控，坚持以预控为主，强化技术标准的执行力度。</w:t>
      </w:r>
    </w:p>
    <w:p w:rsidR="008F7225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督促施工单位做好基坑开挖后的维护和排水工作。</w:t>
      </w:r>
    </w:p>
    <w:p w:rsidR="008F7225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对每根桩的装位、孔径、孔深、钢筋笼的规格尺寸、焊接方式进行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细致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检查；对砼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协作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比、塌落度、下料高度、护桩等进行全过程监理，并督促施工单位按规范要求做试块送检。</w:t>
      </w:r>
    </w:p>
    <w:p w:rsidR="008F7225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  <w:sectPr w:rsidSect="00DA3B82">
          <w:type w:val="nextPage"/>
          <w:pgSz w:w="11906" w:h="16838"/>
          <w:pgMar w:top="1246" w:right="1800" w:bottom="1246" w:left="1800" w:header="851" w:footer="992" w:gutter="0"/>
          <w:pgNumType w:fmt="numberInDash" w:start="3"/>
          <w:cols w:space="425"/>
          <w:titlePg w:val="0"/>
          <w:docGrid w:type="lines" w:linePitch="312"/>
        </w:sect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督促施工单位做好桩的</w:t>
      </w:r>
      <w:r w:rsidR="00984377">
        <w:rPr>
          <w:rFonts w:ascii="宋体" w:eastAsia="宋体" w:hAnsi="宋体" w:cs="宋体" w:hint="eastAsia"/>
          <w:color w:val="000000"/>
          <w:sz w:val="26"/>
          <w:szCs w:val="28"/>
        </w:rPr>
        <w:t>高应变、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低应变</w:t>
      </w:r>
      <w:r w:rsidR="00984377">
        <w:rPr>
          <w:rFonts w:ascii="宋体" w:eastAsia="宋体" w:hAnsi="宋体" w:cs="宋体" w:hint="eastAsia"/>
          <w:color w:val="000000"/>
          <w:sz w:val="26"/>
          <w:szCs w:val="28"/>
        </w:rPr>
        <w:t>检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测工作。</w:t>
      </w:r>
    </w:p>
    <w:p w:rsidR="008F7225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 w:rsidR="00143B53">
        <w:rPr>
          <w:rFonts w:ascii="宋体" w:eastAsia="宋体" w:hAnsi="宋体" w:cs="宋体" w:hint="eastAsia"/>
          <w:color w:val="000000"/>
          <w:sz w:val="26"/>
          <w:szCs w:val="28"/>
        </w:rPr>
        <w:t>检查各部位钢筋的规格、数量、</w:t>
      </w:r>
      <w:r w:rsidRPr="00C24BB5" w:rsidR="00143B53">
        <w:rPr>
          <w:rFonts w:ascii="宋体" w:eastAsia="宋体" w:hAnsi="宋体" w:cs="宋体" w:hint="eastAsia"/>
          <w:color w:val="000000"/>
          <w:sz w:val="26"/>
          <w:szCs w:val="28"/>
        </w:rPr>
        <w:t>形态</w:t>
      </w:r>
      <w:r w:rsidRPr="00C24BB5" w:rsidR="00143B53">
        <w:rPr>
          <w:rFonts w:ascii="宋体" w:eastAsia="宋体" w:hAnsi="宋体" w:cs="宋体" w:hint="eastAsia"/>
          <w:color w:val="000000"/>
          <w:sz w:val="26"/>
          <w:szCs w:val="28"/>
        </w:rPr>
        <w:t>、尺寸、焊接、绑扎方式、安装误差与</w:t>
      </w:r>
      <w:r w:rsidRPr="00C24BB5" w:rsidR="00143B53">
        <w:rPr>
          <w:rFonts w:ascii="宋体" w:eastAsia="宋体" w:hAnsi="宋体" w:cs="宋体" w:hint="eastAsia"/>
          <w:color w:val="000000"/>
          <w:sz w:val="26"/>
          <w:szCs w:val="28"/>
        </w:rPr>
        <w:t>爱惜</w:t>
      </w:r>
      <w:r w:rsidRPr="00C24BB5" w:rsidR="00143B53">
        <w:rPr>
          <w:rFonts w:ascii="宋体" w:eastAsia="宋体" w:hAnsi="宋体" w:cs="宋体" w:hint="eastAsia"/>
          <w:color w:val="000000"/>
          <w:sz w:val="26"/>
          <w:szCs w:val="28"/>
        </w:rPr>
        <w:t>层厚度。</w:t>
      </w:r>
    </w:p>
    <w:p w:rsidR="00143B53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检查模板的支撑承载力，刚度和稳定性，表面平整度、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光滑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度、垂直度、接缝、仓内尺寸等。</w:t>
      </w:r>
    </w:p>
    <w:p w:rsidR="00143B53" w:rsidRPr="00C24BB5" w:rsidP="00923BC7">
      <w:pPr>
        <w:numPr>
          <w:ilvl w:val="0"/>
          <w:numId w:val="3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对砼的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协作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比、塌落度、下料高度、分层厚度，浇捣方式，拆模方面的处理等进行全过程监理，并督促施工单位在施工中按规范做试块送检。</w:t>
      </w:r>
    </w:p>
    <w:p w:rsidR="00143B53" w:rsidRPr="00C24BB5" w:rsidP="00143B53">
      <w:p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10）检查每块梁的外部质量、尺寸、吊装时对支座的安放位置。</w:t>
      </w:r>
    </w:p>
    <w:p w:rsidR="00143B53" w:rsidRPr="00C24BB5" w:rsidP="00143B53">
      <w:p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11）对回填土前基坑的清洁进行检查，对回填土土质，回填方式进行全过程监理。</w:t>
      </w:r>
    </w:p>
    <w:p w:rsidR="00143B53" w:rsidRPr="00C24BB5" w:rsidP="00143B53">
      <w:p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12）对桥面铺装和栏杆的安装进行全过程监理。</w:t>
      </w:r>
    </w:p>
    <w:p w:rsidR="00143B53" w:rsidRPr="00C24BB5" w:rsidP="00143B53">
      <w:p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13）与时做好内业资料，使其与施工同步。</w:t>
      </w:r>
    </w:p>
    <w:p w:rsidR="00143B53" w:rsidRPr="00C24BB5" w:rsidP="00143B53">
      <w:p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2、工程质量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状况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：</w:t>
      </w:r>
    </w:p>
    <w:p w:rsidR="00143B53" w:rsidRPr="00C24BB5" w:rsidP="00143B53">
      <w:pPr>
        <w:bidi w:val="0"/>
        <w:spacing w:line="360" w:lineRule="auto"/>
        <w:rPr>
          <w:rFonts w:hint="eastAsia"/>
          <w:sz w:val="28"/>
          <w:szCs w:val="28"/>
        </w:rPr>
      </w:pPr>
      <w:r w:rsidRPr="00C24BB5" w:rsidR="00826710">
        <w:rPr>
          <w:rFonts w:ascii="宋体" w:eastAsia="宋体" w:hAnsi="宋体" w:cs="宋体" w:hint="eastAsia"/>
          <w:color w:val="000000"/>
          <w:sz w:val="26"/>
          <w:szCs w:val="28"/>
        </w:rPr>
        <w:t xml:space="preserve">     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本工程在监理的督促下，施工单位能按规范要求进行施工和管理，自觉把好</w:t>
      </w:r>
      <w:r w:rsidRPr="00C24BB5" w:rsidR="00826710">
        <w:rPr>
          <w:rFonts w:ascii="宋体" w:eastAsia="宋体" w:hAnsi="宋体" w:cs="宋体" w:hint="eastAsia"/>
          <w:color w:val="000000"/>
          <w:sz w:val="26"/>
          <w:szCs w:val="28"/>
        </w:rPr>
        <w:t>质量关，工程总体质量较好。</w:t>
      </w:r>
      <w:r w:rsidRPr="00C24BB5" w:rsidR="00F0523C">
        <w:rPr>
          <w:rFonts w:ascii="宋体" w:eastAsia="宋体" w:hAnsi="宋体" w:cs="宋体" w:hint="eastAsia"/>
          <w:color w:val="000000"/>
          <w:sz w:val="26"/>
          <w:szCs w:val="28"/>
        </w:rPr>
        <w:t>由监理组织对该工程进行综合评定，其中资料得分93，外观得分82.</w:t>
      </w:r>
      <w:r w:rsidR="0037470D">
        <w:rPr>
          <w:rFonts w:ascii="宋体" w:eastAsia="宋体" w:hAnsi="宋体" w:cs="宋体" w:hint="eastAsia"/>
          <w:color w:val="000000"/>
          <w:sz w:val="26"/>
          <w:szCs w:val="28"/>
        </w:rPr>
        <w:t>6</w:t>
      </w:r>
      <w:r w:rsidRPr="00C24BB5" w:rsidR="00F0523C">
        <w:rPr>
          <w:rFonts w:ascii="宋体" w:eastAsia="宋体" w:hAnsi="宋体" w:cs="宋体" w:hint="eastAsia"/>
          <w:color w:val="000000"/>
          <w:sz w:val="26"/>
          <w:szCs w:val="28"/>
        </w:rPr>
        <w:t>分，实测得分</w:t>
      </w:r>
      <w:r w:rsidR="0037470D">
        <w:rPr>
          <w:rFonts w:ascii="宋体" w:eastAsia="宋体" w:hAnsi="宋体" w:cs="宋体" w:hint="eastAsia"/>
          <w:color w:val="000000"/>
          <w:sz w:val="26"/>
          <w:szCs w:val="28"/>
        </w:rPr>
        <w:t>80.8分，</w:t>
      </w:r>
      <w:r w:rsidRPr="00C24BB5" w:rsidR="00F0523C">
        <w:rPr>
          <w:rFonts w:ascii="宋体" w:eastAsia="宋体" w:hAnsi="宋体" w:cs="宋体" w:hint="eastAsia"/>
          <w:color w:val="000000"/>
          <w:sz w:val="26"/>
          <w:szCs w:val="28"/>
        </w:rPr>
        <w:t>工程综合得分8</w:t>
      </w:r>
      <w:r w:rsidR="0037470D">
        <w:rPr>
          <w:rFonts w:ascii="宋体" w:eastAsia="宋体" w:hAnsi="宋体" w:cs="宋体" w:hint="eastAsia"/>
          <w:color w:val="000000"/>
          <w:sz w:val="26"/>
          <w:szCs w:val="28"/>
        </w:rPr>
        <w:t>5</w:t>
      </w:r>
      <w:r w:rsidRPr="00C24BB5" w:rsidR="00F0523C">
        <w:rPr>
          <w:rFonts w:ascii="宋体" w:eastAsia="宋体" w:hAnsi="宋体" w:cs="宋体" w:hint="eastAsia"/>
          <w:color w:val="000000"/>
          <w:sz w:val="26"/>
          <w:szCs w:val="28"/>
        </w:rPr>
        <w:t>分，评定等级为合格，符合施工与验收规范的要求。</w:t>
      </w:r>
    </w:p>
    <w:p w:rsidR="002065D1" w:rsidRPr="00C24BB5" w:rsidP="002065D1">
      <w:pPr>
        <w:numPr>
          <w:ilvl w:val="1"/>
          <w:numId w:val="1"/>
        </w:numPr>
        <w:tabs>
          <w:tab w:val="num" w:pos="360"/>
          <w:tab w:val="clear" w:pos="780"/>
        </w:tabs>
        <w:bidi w:val="0"/>
        <w:spacing w:line="360" w:lineRule="auto"/>
        <w:ind w:hanging="780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原材料、成品、半成品的质量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状况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：</w:t>
      </w:r>
    </w:p>
    <w:p w:rsidR="00DA3B82" w:rsidP="002065D1">
      <w:pPr>
        <w:numPr>
          <w:ilvl w:val="0"/>
          <w:numId w:val="4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 w:rsidR="002065D1">
        <w:rPr>
          <w:rFonts w:ascii="宋体" w:eastAsia="宋体" w:hAnsi="宋体" w:cs="宋体" w:hint="eastAsia"/>
          <w:color w:val="000000"/>
          <w:sz w:val="26"/>
          <w:szCs w:val="28"/>
        </w:rPr>
        <w:t>对原材料的监理，做到先试后用的原则。首先对进场原材料（包括型钢伸缩缝）的生产厂家资质、质保单等进行逐项审查，然</w:t>
      </w:r>
    </w:p>
    <w:p w:rsidR="002065D1" w:rsidRPr="00C24BB5" w:rsidP="00DA3B82">
      <w:pPr>
        <w:numPr>
          <w:ilvl w:val="0"/>
          <w:numId w:val="4"/>
        </w:numPr>
        <w:bidi w:val="0"/>
        <w:spacing w:line="360" w:lineRule="auto"/>
        <w:rPr>
          <w:rFonts w:hint="eastAsia"/>
          <w:sz w:val="28"/>
          <w:szCs w:val="28"/>
        </w:rPr>
      </w:pP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后按规范要求进行见证取样和送样复试，复试合格经监理签认后方可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运用</w:t>
      </w:r>
      <w:r w:rsidRPr="00C24BB5">
        <w:rPr>
          <w:rFonts w:ascii="宋体" w:eastAsia="宋体" w:hAnsi="宋体" w:cs="宋体" w:hint="eastAsia"/>
          <w:color w:val="000000"/>
          <w:sz w:val="26"/>
          <w:szCs w:val="28"/>
        </w:rPr>
        <w:t>。对不合格的原材料坚决予以退场。</w:t>
      </w:r>
    </w:p>
    <w:p w:rsidR="007C7A6E" w:rsidP="00C666D8">
      <w:pPr>
        <w:numPr>
          <w:ilvl w:val="0"/>
          <w:numId w:val="4"/>
        </w:numPr>
        <w:bidi w:val="0"/>
        <w:spacing w:line="360" w:lineRule="auto"/>
        <w:rPr>
          <w:rFonts w:hint="eastAsia"/>
          <w:sz w:val="24"/>
        </w:rPr>
      </w:pPr>
      <w:r w:rsidRPr="00C24BB5" w:rsidR="002065D1">
        <w:rPr>
          <w:rFonts w:ascii="宋体" w:eastAsia="宋体" w:hAnsi="宋体" w:cs="宋体" w:hint="eastAsia"/>
          <w:color w:val="000000"/>
          <w:sz w:val="26"/>
          <w:szCs w:val="28"/>
        </w:rPr>
        <w:t>本工程进场的原材料复试结果均合格</w:t>
      </w:r>
      <w:r w:rsidR="00A00F21">
        <w:rPr>
          <w:rFonts w:ascii="宋体" w:eastAsia="宋体" w:hAnsi="宋体" w:cs="宋体" w:hint="eastAsia"/>
          <w:color w:val="000000"/>
          <w:sz w:val="26"/>
          <w:szCs w:val="28"/>
        </w:rPr>
        <w:t>。</w:t>
      </w:r>
      <w:r>
        <w:rPr>
          <w:rFonts w:hint="eastAsia"/>
          <w:sz w:val="24"/>
        </w:rPr>
        <w:br/>
      </w:r>
      <w:r>
        <w:rPr>
          <w:rFonts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https://d.book118.com/917035140146006031</w:t>
        </w:r>
      </w:hyperlink>
    </w:p>
    <w:p w:rsidR="007C7A6E" w:rsidP="00C666D8">
      <w:pPr>
        <w:numPr>
          <w:ilvl w:val="0"/>
          <w:numId w:val="4"/>
        </w:numPr>
        <w:bidi w:val="0"/>
        <w:spacing w:line="360" w:lineRule="auto"/>
        <w:rPr>
          <w:rFonts w:hint="eastAsia"/>
          <w:sz w:val="24"/>
        </w:rPr>
      </w:pPr>
    </w:p>
    <w:sectPr w:rsidSect="00DA3B82">
      <w:type w:val="nextPage"/>
      <w:pgSz w:w="11906" w:h="16838"/>
      <w:pgMar w:top="1246" w:right="1800" w:bottom="1246" w:left="1800" w:header="851" w:footer="992" w:gutter="0"/>
      <w:pgNumType w:fmt="numberInDash" w:start="4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D35A8"/>
    <w:multiLevelType w:val="hybridMultilevel"/>
    <w:tmpl w:val="41AE458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1275"/>
        </w:tabs>
        <w:ind w:left="1275" w:hanging="855"/>
      </w:pPr>
      <w:rPr>
        <w:rFonts w:ascii="Times New Roman" w:eastAsia="宋体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1F01F19"/>
    <w:multiLevelType w:val="hybridMultilevel"/>
    <w:tmpl w:val="E7F0892A"/>
    <w:lvl w:ilvl="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544F149D"/>
    <w:multiLevelType w:val="singleLevel"/>
    <w:tmpl w:val="544F149D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3">
    <w:nsid w:val="5451A39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</w:abstractNum>
  <w:abstractNum w:abstractNumId="4">
    <w:nsid w:val="59321859"/>
    <w:multiLevelType w:val="hybridMultilevel"/>
    <w:tmpl w:val="7AB614BC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767E0B1D"/>
    <w:multiLevelType w:val="hybridMultilevel"/>
    <w:tmpl w:val="87EE433A"/>
    <w:lvl w:ilvl="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  <w:lvlOverride w:ilvl="0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18A"/>
    <w:rsid w:val="000020DD"/>
    <w:rsid w:val="000277E2"/>
    <w:rsid w:val="00057764"/>
    <w:rsid w:val="0011452B"/>
    <w:rsid w:val="00115637"/>
    <w:rsid w:val="00131C72"/>
    <w:rsid w:val="00143B53"/>
    <w:rsid w:val="001D395F"/>
    <w:rsid w:val="001E325F"/>
    <w:rsid w:val="002065D1"/>
    <w:rsid w:val="00215995"/>
    <w:rsid w:val="00233E8B"/>
    <w:rsid w:val="002370A1"/>
    <w:rsid w:val="002565D2"/>
    <w:rsid w:val="00295B8A"/>
    <w:rsid w:val="002A0F24"/>
    <w:rsid w:val="002A7EB3"/>
    <w:rsid w:val="002B7839"/>
    <w:rsid w:val="002D0320"/>
    <w:rsid w:val="0037470D"/>
    <w:rsid w:val="003C136E"/>
    <w:rsid w:val="003C74F1"/>
    <w:rsid w:val="003D15F1"/>
    <w:rsid w:val="004646ED"/>
    <w:rsid w:val="00467D12"/>
    <w:rsid w:val="004A13E8"/>
    <w:rsid w:val="004B36B9"/>
    <w:rsid w:val="004B7265"/>
    <w:rsid w:val="004C610D"/>
    <w:rsid w:val="004E0436"/>
    <w:rsid w:val="0055547A"/>
    <w:rsid w:val="005F1984"/>
    <w:rsid w:val="00602BF7"/>
    <w:rsid w:val="0062090E"/>
    <w:rsid w:val="006A26FD"/>
    <w:rsid w:val="0076475B"/>
    <w:rsid w:val="007A71C6"/>
    <w:rsid w:val="007C7A6E"/>
    <w:rsid w:val="00826710"/>
    <w:rsid w:val="0084079E"/>
    <w:rsid w:val="008736E6"/>
    <w:rsid w:val="008C62AC"/>
    <w:rsid w:val="008F7225"/>
    <w:rsid w:val="00923BC7"/>
    <w:rsid w:val="00945A16"/>
    <w:rsid w:val="00984377"/>
    <w:rsid w:val="009B6587"/>
    <w:rsid w:val="009E42D6"/>
    <w:rsid w:val="00A00F21"/>
    <w:rsid w:val="00A31D67"/>
    <w:rsid w:val="00A321E5"/>
    <w:rsid w:val="00A404E2"/>
    <w:rsid w:val="00A56BEF"/>
    <w:rsid w:val="00AC2830"/>
    <w:rsid w:val="00AF3311"/>
    <w:rsid w:val="00B46051"/>
    <w:rsid w:val="00B52327"/>
    <w:rsid w:val="00B82031"/>
    <w:rsid w:val="00BD09E9"/>
    <w:rsid w:val="00C24BB5"/>
    <w:rsid w:val="00C666D8"/>
    <w:rsid w:val="00D05B6E"/>
    <w:rsid w:val="00D31C38"/>
    <w:rsid w:val="00D33A69"/>
    <w:rsid w:val="00D600E5"/>
    <w:rsid w:val="00D90E95"/>
    <w:rsid w:val="00D97436"/>
    <w:rsid w:val="00DA3B82"/>
    <w:rsid w:val="00E355F8"/>
    <w:rsid w:val="00E57531"/>
    <w:rsid w:val="00E85B57"/>
    <w:rsid w:val="00E87E02"/>
    <w:rsid w:val="00EC7FC6"/>
    <w:rsid w:val="00EF1AD7"/>
    <w:rsid w:val="00F007DA"/>
    <w:rsid w:val="00F0523C"/>
    <w:rsid w:val="00F1575E"/>
    <w:rsid w:val="00F46178"/>
    <w:rsid w:val="00F50C4B"/>
    <w:rsid w:val="00F802D7"/>
    <w:rsid w:val="00F8223F"/>
    <w:rsid w:val="00FE31E1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18A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rsid w:val="005F118A"/>
    <w:pPr>
      <w:ind w:firstLine="720"/>
    </w:pPr>
    <w:rPr>
      <w:sz w:val="28"/>
    </w:rPr>
  </w:style>
  <w:style w:type="table" w:styleId="TableGrid">
    <w:name w:val="Table Grid"/>
    <w:basedOn w:val="TableNormal"/>
    <w:rsid w:val="007C7A6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233E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PageNumber">
    <w:name w:val="page number"/>
    <w:basedOn w:val="DefaultParagraphFont"/>
    <w:rsid w:val="00233E8B"/>
  </w:style>
  <w:style w:type="paragraph" w:styleId="Header">
    <w:name w:val="header"/>
    <w:basedOn w:val="Normal"/>
    <w:rsid w:val="00233E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tpccontent1">
    <w:name w:val="tpc_content1"/>
    <w:rsid w:val="002B783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1703514014600603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