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慢走丝线切割项目规划设计方案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566" w:history="1">
        <w:r>
          <w:rPr>
            <w:rFonts w:ascii="仿宋" w:eastAsia="仿宋" w:hAnsi="仿宋" w:cs="仿宋" w:hint="eastAsia"/>
            <w:lang w:eastAsia="zh-CN"/>
          </w:rPr>
          <w:t>概论</w:t>
        </w:r>
        <w:r>
          <w:tab/>
        </w:r>
        <w:r>
          <w:fldChar w:fldCharType="begin"/>
        </w:r>
        <w:r>
          <w:instrText xml:space="preserve"> PAGEREF _Toc8566 \h </w:instrText>
        </w:r>
        <w:r>
          <w:fldChar w:fldCharType="separate"/>
        </w:r>
        <w:r>
          <w:t>3</w:t>
        </w:r>
        <w:r>
          <w:fldChar w:fldCharType="end"/>
        </w:r>
      </w:hyperlink>
    </w:p>
    <w:p>
      <w:pPr>
        <w:pStyle w:val="TOC1"/>
        <w:tabs>
          <w:tab w:val="right" w:leader="dot" w:pos="8306"/>
        </w:tabs>
      </w:pPr>
      <w:hyperlink w:anchor="_Toc26632" w:history="1">
        <w:r>
          <w:rPr>
            <w:rFonts w:ascii="仿宋" w:eastAsia="仿宋" w:hAnsi="仿宋" w:cs="仿宋" w:hint="eastAsia"/>
            <w:lang w:eastAsia="zh-CN"/>
          </w:rPr>
          <w:t>一、慢走丝线切割项目建设背景及必要性分析</w:t>
        </w:r>
        <w:r>
          <w:tab/>
        </w:r>
        <w:r>
          <w:fldChar w:fldCharType="begin"/>
        </w:r>
        <w:r>
          <w:instrText xml:space="preserve"> PAGEREF _Toc26632 \h </w:instrText>
        </w:r>
        <w:r>
          <w:fldChar w:fldCharType="separate"/>
        </w:r>
        <w:r>
          <w:t>3</w:t>
        </w:r>
        <w:r>
          <w:fldChar w:fldCharType="end"/>
        </w:r>
      </w:hyperlink>
    </w:p>
    <w:p>
      <w:pPr>
        <w:pStyle w:val="TOC2"/>
        <w:tabs>
          <w:tab w:val="right" w:leader="dot" w:pos="8306"/>
        </w:tabs>
      </w:pPr>
      <w:hyperlink w:anchor="_Toc30629" w:history="1">
        <w:r>
          <w:rPr>
            <w:rFonts w:ascii="仿宋" w:eastAsia="仿宋" w:hAnsi="仿宋" w:cs="仿宋" w:hint="eastAsia"/>
            <w:lang w:eastAsia="zh-CN"/>
          </w:rPr>
          <w:t>(一)、慢走丝线切割项目背景分析</w:t>
        </w:r>
        <w:r>
          <w:tab/>
        </w:r>
        <w:r>
          <w:fldChar w:fldCharType="begin"/>
        </w:r>
        <w:r>
          <w:instrText xml:space="preserve"> PAGEREF _Toc30629 \h </w:instrText>
        </w:r>
        <w:r>
          <w:fldChar w:fldCharType="separate"/>
        </w:r>
        <w:r>
          <w:t>3</w:t>
        </w:r>
        <w:r>
          <w:fldChar w:fldCharType="end"/>
        </w:r>
      </w:hyperlink>
    </w:p>
    <w:p>
      <w:pPr>
        <w:pStyle w:val="TOC2"/>
        <w:tabs>
          <w:tab w:val="right" w:leader="dot" w:pos="8306"/>
        </w:tabs>
      </w:pPr>
      <w:hyperlink w:anchor="_Toc29000" w:history="1">
        <w:r>
          <w:rPr>
            <w:rFonts w:ascii="仿宋" w:eastAsia="仿宋" w:hAnsi="仿宋" w:cs="仿宋" w:hint="eastAsia"/>
            <w:lang w:eastAsia="zh-CN"/>
          </w:rPr>
          <w:t>(二)、慢走丝线切割项目建设必要性分析</w:t>
        </w:r>
        <w:r>
          <w:tab/>
        </w:r>
        <w:r>
          <w:fldChar w:fldCharType="begin"/>
        </w:r>
        <w:r>
          <w:instrText xml:space="preserve"> PAGEREF _Toc29000 \h </w:instrText>
        </w:r>
        <w:r>
          <w:fldChar w:fldCharType="separate"/>
        </w:r>
        <w:r>
          <w:t>5</w:t>
        </w:r>
        <w:r>
          <w:fldChar w:fldCharType="end"/>
        </w:r>
      </w:hyperlink>
    </w:p>
    <w:p>
      <w:pPr>
        <w:pStyle w:val="TOC1"/>
        <w:tabs>
          <w:tab w:val="right" w:leader="dot" w:pos="8306"/>
        </w:tabs>
      </w:pPr>
      <w:hyperlink w:anchor="_Toc21407" w:history="1">
        <w:r>
          <w:rPr>
            <w:rFonts w:ascii="仿宋" w:eastAsia="仿宋" w:hAnsi="仿宋" w:cs="仿宋" w:hint="eastAsia"/>
            <w:lang w:eastAsia="zh-CN"/>
          </w:rPr>
          <w:t>二、慢走丝线切割项目文档管理</w:t>
        </w:r>
        <w:r>
          <w:tab/>
        </w:r>
        <w:r>
          <w:fldChar w:fldCharType="begin"/>
        </w:r>
        <w:r>
          <w:instrText xml:space="preserve"> PAGEREF _Toc21407 \h </w:instrText>
        </w:r>
        <w:r>
          <w:fldChar w:fldCharType="separate"/>
        </w:r>
        <w:r>
          <w:t>6</w:t>
        </w:r>
        <w:r>
          <w:fldChar w:fldCharType="end"/>
        </w:r>
      </w:hyperlink>
    </w:p>
    <w:p>
      <w:pPr>
        <w:pStyle w:val="TOC2"/>
        <w:tabs>
          <w:tab w:val="right" w:leader="dot" w:pos="8306"/>
        </w:tabs>
      </w:pPr>
      <w:hyperlink w:anchor="_Toc9414" w:history="1">
        <w:r>
          <w:rPr>
            <w:rFonts w:ascii="仿宋" w:eastAsia="仿宋" w:hAnsi="仿宋" w:cs="仿宋" w:hint="eastAsia"/>
            <w:lang w:eastAsia="zh-CN"/>
          </w:rPr>
          <w:t>(一)、文档编制与审查</w:t>
        </w:r>
        <w:r>
          <w:tab/>
        </w:r>
        <w:r>
          <w:fldChar w:fldCharType="begin"/>
        </w:r>
        <w:r>
          <w:instrText xml:space="preserve"> PAGEREF _Toc9414 \h </w:instrText>
        </w:r>
        <w:r>
          <w:fldChar w:fldCharType="separate"/>
        </w:r>
        <w:r>
          <w:t>6</w:t>
        </w:r>
        <w:r>
          <w:fldChar w:fldCharType="end"/>
        </w:r>
      </w:hyperlink>
    </w:p>
    <w:p>
      <w:pPr>
        <w:pStyle w:val="TOC2"/>
        <w:tabs>
          <w:tab w:val="right" w:leader="dot" w:pos="8306"/>
        </w:tabs>
      </w:pPr>
      <w:hyperlink w:anchor="_Toc22265" w:history="1">
        <w:r>
          <w:rPr>
            <w:rFonts w:ascii="仿宋" w:eastAsia="仿宋" w:hAnsi="仿宋" w:cs="仿宋" w:hint="eastAsia"/>
            <w:lang w:eastAsia="zh-CN"/>
          </w:rPr>
          <w:t>(二)、文档发布与分发</w:t>
        </w:r>
        <w:r>
          <w:tab/>
        </w:r>
        <w:r>
          <w:fldChar w:fldCharType="begin"/>
        </w:r>
        <w:r>
          <w:instrText xml:space="preserve"> PAGEREF _Toc22265 \h </w:instrText>
        </w:r>
        <w:r>
          <w:fldChar w:fldCharType="separate"/>
        </w:r>
        <w:r>
          <w:t>7</w:t>
        </w:r>
        <w:r>
          <w:fldChar w:fldCharType="end"/>
        </w:r>
      </w:hyperlink>
    </w:p>
    <w:p>
      <w:pPr>
        <w:pStyle w:val="TOC2"/>
        <w:tabs>
          <w:tab w:val="right" w:leader="dot" w:pos="8306"/>
        </w:tabs>
      </w:pPr>
      <w:hyperlink w:anchor="_Toc25821" w:history="1">
        <w:r>
          <w:rPr>
            <w:rFonts w:ascii="仿宋" w:eastAsia="仿宋" w:hAnsi="仿宋" w:cs="仿宋" w:hint="eastAsia"/>
            <w:lang w:eastAsia="zh-CN"/>
          </w:rPr>
          <w:t>(三)、文档存档与归档</w:t>
        </w:r>
        <w:r>
          <w:tab/>
        </w:r>
        <w:r>
          <w:fldChar w:fldCharType="begin"/>
        </w:r>
        <w:r>
          <w:instrText xml:space="preserve"> PAGEREF _Toc25821 \h </w:instrText>
        </w:r>
        <w:r>
          <w:fldChar w:fldCharType="separate"/>
        </w:r>
        <w:r>
          <w:t>8</w:t>
        </w:r>
        <w:r>
          <w:fldChar w:fldCharType="end"/>
        </w:r>
      </w:hyperlink>
    </w:p>
    <w:p>
      <w:pPr>
        <w:pStyle w:val="TOC1"/>
        <w:tabs>
          <w:tab w:val="right" w:leader="dot" w:pos="8306"/>
        </w:tabs>
      </w:pPr>
      <w:hyperlink w:anchor="_Toc19820" w:history="1">
        <w:r>
          <w:rPr>
            <w:rFonts w:ascii="仿宋" w:eastAsia="仿宋" w:hAnsi="仿宋" w:cs="仿宋" w:hint="eastAsia"/>
            <w:lang w:eastAsia="zh-CN"/>
          </w:rPr>
          <w:t>三、慢走丝线切割项目可持续发展</w:t>
        </w:r>
        <w:r>
          <w:tab/>
        </w:r>
        <w:r>
          <w:fldChar w:fldCharType="begin"/>
        </w:r>
        <w:r>
          <w:instrText xml:space="preserve"> PAGEREF _Toc19820 \h </w:instrText>
        </w:r>
        <w:r>
          <w:fldChar w:fldCharType="separate"/>
        </w:r>
        <w:r>
          <w:t>9</w:t>
        </w:r>
        <w:r>
          <w:fldChar w:fldCharType="end"/>
        </w:r>
      </w:hyperlink>
    </w:p>
    <w:p>
      <w:pPr>
        <w:pStyle w:val="TOC2"/>
        <w:tabs>
          <w:tab w:val="right" w:leader="dot" w:pos="8306"/>
        </w:tabs>
      </w:pPr>
      <w:hyperlink w:anchor="_Toc7675" w:history="1">
        <w:r>
          <w:rPr>
            <w:rFonts w:ascii="仿宋" w:eastAsia="仿宋" w:hAnsi="仿宋" w:cs="仿宋" w:hint="eastAsia"/>
            <w:lang w:eastAsia="zh-CN"/>
          </w:rPr>
          <w:t>(一)、可持续战略与实践</w:t>
        </w:r>
        <w:r>
          <w:tab/>
        </w:r>
        <w:r>
          <w:fldChar w:fldCharType="begin"/>
        </w:r>
        <w:r>
          <w:instrText xml:space="preserve"> PAGEREF _Toc7675 \h </w:instrText>
        </w:r>
        <w:r>
          <w:fldChar w:fldCharType="separate"/>
        </w:r>
        <w:r>
          <w:t>9</w:t>
        </w:r>
        <w:r>
          <w:fldChar w:fldCharType="end"/>
        </w:r>
      </w:hyperlink>
    </w:p>
    <w:p>
      <w:pPr>
        <w:pStyle w:val="TOC2"/>
        <w:tabs>
          <w:tab w:val="right" w:leader="dot" w:pos="8306"/>
        </w:tabs>
      </w:pPr>
      <w:hyperlink w:anchor="_Toc2757" w:history="1">
        <w:r>
          <w:rPr>
            <w:rFonts w:ascii="仿宋" w:eastAsia="仿宋" w:hAnsi="仿宋" w:cs="仿宋" w:hint="eastAsia"/>
            <w:lang w:eastAsia="zh-CN"/>
          </w:rPr>
          <w:t>(二)、环保与社会责任</w:t>
        </w:r>
        <w:r>
          <w:tab/>
        </w:r>
        <w:r>
          <w:fldChar w:fldCharType="begin"/>
        </w:r>
        <w:r>
          <w:instrText xml:space="preserve"> PAGEREF _Toc2757 \h </w:instrText>
        </w:r>
        <w:r>
          <w:fldChar w:fldCharType="separate"/>
        </w:r>
        <w:r>
          <w:t>10</w:t>
        </w:r>
        <w:r>
          <w:fldChar w:fldCharType="end"/>
        </w:r>
      </w:hyperlink>
    </w:p>
    <w:p>
      <w:pPr>
        <w:pStyle w:val="TOC1"/>
        <w:tabs>
          <w:tab w:val="right" w:leader="dot" w:pos="8306"/>
        </w:tabs>
      </w:pPr>
      <w:hyperlink w:anchor="_Toc29041" w:history="1">
        <w:r>
          <w:rPr>
            <w:rFonts w:ascii="仿宋" w:eastAsia="仿宋" w:hAnsi="仿宋" w:cs="仿宋" w:hint="eastAsia"/>
            <w:lang w:eastAsia="zh-CN"/>
          </w:rPr>
          <w:t>四、慢走丝线切割项目危机管理</w:t>
        </w:r>
        <w:r>
          <w:tab/>
        </w:r>
        <w:r>
          <w:fldChar w:fldCharType="begin"/>
        </w:r>
        <w:r>
          <w:instrText xml:space="preserve"> PAGEREF _Toc29041 \h </w:instrText>
        </w:r>
        <w:r>
          <w:fldChar w:fldCharType="separate"/>
        </w:r>
        <w:r>
          <w:t>11</w:t>
        </w:r>
        <w:r>
          <w:fldChar w:fldCharType="end"/>
        </w:r>
      </w:hyperlink>
    </w:p>
    <w:p>
      <w:pPr>
        <w:pStyle w:val="TOC2"/>
        <w:tabs>
          <w:tab w:val="right" w:leader="dot" w:pos="8306"/>
        </w:tabs>
      </w:pPr>
      <w:hyperlink w:anchor="_Toc7424" w:history="1">
        <w:r>
          <w:rPr>
            <w:rFonts w:ascii="仿宋" w:eastAsia="仿宋" w:hAnsi="仿宋" w:cs="仿宋" w:hint="eastAsia"/>
            <w:lang w:eastAsia="zh-CN"/>
          </w:rPr>
          <w:t>(一)、危机预警与识别</w:t>
        </w:r>
        <w:r>
          <w:tab/>
        </w:r>
        <w:r>
          <w:fldChar w:fldCharType="begin"/>
        </w:r>
        <w:r>
          <w:instrText xml:space="preserve"> PAGEREF _Toc7424 \h </w:instrText>
        </w:r>
        <w:r>
          <w:fldChar w:fldCharType="separate"/>
        </w:r>
        <w:r>
          <w:t>11</w:t>
        </w:r>
        <w:r>
          <w:fldChar w:fldCharType="end"/>
        </w:r>
      </w:hyperlink>
    </w:p>
    <w:p>
      <w:pPr>
        <w:pStyle w:val="TOC2"/>
        <w:tabs>
          <w:tab w:val="right" w:leader="dot" w:pos="8306"/>
        </w:tabs>
      </w:pPr>
      <w:hyperlink w:anchor="_Toc1933" w:history="1">
        <w:r>
          <w:rPr>
            <w:rFonts w:ascii="仿宋" w:eastAsia="仿宋" w:hAnsi="仿宋" w:cs="仿宋" w:hint="eastAsia"/>
            <w:lang w:eastAsia="zh-CN"/>
          </w:rPr>
          <w:t>(二)、危机应对与恢复</w:t>
        </w:r>
        <w:r>
          <w:tab/>
        </w:r>
        <w:r>
          <w:fldChar w:fldCharType="begin"/>
        </w:r>
        <w:r>
          <w:instrText xml:space="preserve"> PAGEREF _Toc1933 \h </w:instrText>
        </w:r>
        <w:r>
          <w:fldChar w:fldCharType="separate"/>
        </w:r>
        <w:r>
          <w:t>12</w:t>
        </w:r>
        <w:r>
          <w:fldChar w:fldCharType="end"/>
        </w:r>
      </w:hyperlink>
    </w:p>
    <w:p>
      <w:pPr>
        <w:pStyle w:val="TOC1"/>
        <w:tabs>
          <w:tab w:val="right" w:leader="dot" w:pos="8306"/>
        </w:tabs>
      </w:pPr>
      <w:hyperlink w:anchor="_Toc7272" w:history="1">
        <w:r>
          <w:rPr>
            <w:rFonts w:ascii="仿宋" w:eastAsia="仿宋" w:hAnsi="仿宋" w:cs="仿宋" w:hint="eastAsia"/>
            <w:lang w:eastAsia="zh-CN"/>
          </w:rPr>
          <w:t>五、慢走丝线切割项目概论</w:t>
        </w:r>
        <w:r>
          <w:tab/>
        </w:r>
        <w:r>
          <w:fldChar w:fldCharType="begin"/>
        </w:r>
        <w:r>
          <w:instrText xml:space="preserve"> PAGEREF _Toc7272 \h </w:instrText>
        </w:r>
        <w:r>
          <w:fldChar w:fldCharType="separate"/>
        </w:r>
        <w:r>
          <w:t>14</w:t>
        </w:r>
        <w:r>
          <w:fldChar w:fldCharType="end"/>
        </w:r>
      </w:hyperlink>
    </w:p>
    <w:p>
      <w:pPr>
        <w:pStyle w:val="TOC2"/>
        <w:tabs>
          <w:tab w:val="right" w:leader="dot" w:pos="8306"/>
        </w:tabs>
      </w:pPr>
      <w:hyperlink w:anchor="_Toc19387" w:history="1">
        <w:r>
          <w:rPr>
            <w:rFonts w:ascii="仿宋" w:eastAsia="仿宋" w:hAnsi="仿宋" w:cs="仿宋" w:hint="eastAsia"/>
            <w:lang w:eastAsia="zh-CN"/>
          </w:rPr>
          <w:t>(一)、慢走丝线切割项目概况</w:t>
        </w:r>
        <w:r>
          <w:tab/>
        </w:r>
        <w:r>
          <w:fldChar w:fldCharType="begin"/>
        </w:r>
        <w:r>
          <w:instrText xml:space="preserve"> PAGEREF _Toc19387 \h </w:instrText>
        </w:r>
        <w:r>
          <w:fldChar w:fldCharType="separate"/>
        </w:r>
        <w:r>
          <w:t>14</w:t>
        </w:r>
        <w:r>
          <w:fldChar w:fldCharType="end"/>
        </w:r>
      </w:hyperlink>
    </w:p>
    <w:p>
      <w:pPr>
        <w:pStyle w:val="TOC2"/>
        <w:tabs>
          <w:tab w:val="right" w:leader="dot" w:pos="8306"/>
        </w:tabs>
      </w:pPr>
      <w:hyperlink w:anchor="_Toc29128" w:history="1">
        <w:r>
          <w:rPr>
            <w:rFonts w:ascii="仿宋" w:eastAsia="仿宋" w:hAnsi="仿宋" w:cs="仿宋" w:hint="eastAsia"/>
            <w:lang w:eastAsia="zh-CN"/>
          </w:rPr>
          <w:t>(二)、慢走丝线切割项目目标</w:t>
        </w:r>
        <w:r>
          <w:tab/>
        </w:r>
        <w:r>
          <w:fldChar w:fldCharType="begin"/>
        </w:r>
        <w:r>
          <w:instrText xml:space="preserve"> PAGEREF _Toc29128 \h </w:instrText>
        </w:r>
        <w:r>
          <w:fldChar w:fldCharType="separate"/>
        </w:r>
        <w:r>
          <w:t>16</w:t>
        </w:r>
        <w:r>
          <w:fldChar w:fldCharType="end"/>
        </w:r>
      </w:hyperlink>
    </w:p>
    <w:p>
      <w:pPr>
        <w:pStyle w:val="TOC2"/>
        <w:tabs>
          <w:tab w:val="right" w:leader="dot" w:pos="8306"/>
        </w:tabs>
      </w:pPr>
      <w:hyperlink w:anchor="_Toc10884" w:history="1">
        <w:r>
          <w:rPr>
            <w:rFonts w:ascii="仿宋" w:eastAsia="仿宋" w:hAnsi="仿宋" w:cs="仿宋" w:hint="eastAsia"/>
            <w:lang w:eastAsia="zh-CN"/>
          </w:rPr>
          <w:t>(三)、慢走丝线切割项目提出的理由</w:t>
        </w:r>
        <w:r>
          <w:tab/>
        </w:r>
        <w:r>
          <w:fldChar w:fldCharType="begin"/>
        </w:r>
        <w:r>
          <w:instrText xml:space="preserve"> PAGEREF _Toc10884 \h </w:instrText>
        </w:r>
        <w:r>
          <w:fldChar w:fldCharType="separate"/>
        </w:r>
        <w:r>
          <w:t>17</w:t>
        </w:r>
        <w:r>
          <w:fldChar w:fldCharType="end"/>
        </w:r>
      </w:hyperlink>
    </w:p>
    <w:p>
      <w:pPr>
        <w:pStyle w:val="TOC2"/>
        <w:tabs>
          <w:tab w:val="right" w:leader="dot" w:pos="8306"/>
        </w:tabs>
      </w:pPr>
      <w:hyperlink w:anchor="_Toc27356" w:history="1">
        <w:r>
          <w:rPr>
            <w:rFonts w:ascii="仿宋" w:eastAsia="仿宋" w:hAnsi="仿宋" w:cs="仿宋" w:hint="eastAsia"/>
            <w:lang w:eastAsia="zh-CN"/>
          </w:rPr>
          <w:t>(四)、慢走丝线切割项目意义</w:t>
        </w:r>
        <w:r>
          <w:tab/>
        </w:r>
        <w:r>
          <w:fldChar w:fldCharType="begin"/>
        </w:r>
        <w:r>
          <w:instrText xml:space="preserve"> PAGEREF _Toc27356 \h </w:instrText>
        </w:r>
        <w:r>
          <w:fldChar w:fldCharType="separate"/>
        </w:r>
        <w:r>
          <w:t>19</w:t>
        </w:r>
        <w:r>
          <w:fldChar w:fldCharType="end"/>
        </w:r>
      </w:hyperlink>
    </w:p>
    <w:p>
      <w:pPr>
        <w:pStyle w:val="TOC2"/>
        <w:tabs>
          <w:tab w:val="right" w:leader="dot" w:pos="8306"/>
        </w:tabs>
      </w:pPr>
      <w:hyperlink w:anchor="_Toc26780" w:history="1">
        <w:r>
          <w:rPr>
            <w:rFonts w:ascii="仿宋" w:eastAsia="仿宋" w:hAnsi="仿宋" w:cs="仿宋" w:hint="eastAsia"/>
            <w:lang w:eastAsia="zh-CN"/>
          </w:rPr>
          <w:t>(五)、慢走丝线切割项目背景</w:t>
        </w:r>
        <w:r>
          <w:tab/>
        </w:r>
        <w:r>
          <w:fldChar w:fldCharType="begin"/>
        </w:r>
        <w:r>
          <w:instrText xml:space="preserve"> PAGEREF _Toc26780 \h </w:instrText>
        </w:r>
        <w:r>
          <w:fldChar w:fldCharType="separate"/>
        </w:r>
        <w:r>
          <w:t>19</w:t>
        </w:r>
        <w:r>
          <w:fldChar w:fldCharType="end"/>
        </w:r>
      </w:hyperlink>
    </w:p>
    <w:p>
      <w:pPr>
        <w:pStyle w:val="TOC1"/>
        <w:tabs>
          <w:tab w:val="right" w:leader="dot" w:pos="8306"/>
        </w:tabs>
      </w:pPr>
      <w:hyperlink w:anchor="_Toc30640" w:history="1">
        <w:r>
          <w:rPr>
            <w:rFonts w:ascii="仿宋" w:eastAsia="仿宋" w:hAnsi="仿宋" w:cs="仿宋" w:hint="eastAsia"/>
            <w:lang w:eastAsia="zh-CN"/>
          </w:rPr>
          <w:t>六、工艺说明</w:t>
        </w:r>
        <w:r>
          <w:tab/>
        </w:r>
        <w:r>
          <w:fldChar w:fldCharType="begin"/>
        </w:r>
        <w:r>
          <w:instrText xml:space="preserve"> PAGEREF _Toc30640 \h </w:instrText>
        </w:r>
        <w:r>
          <w:fldChar w:fldCharType="separate"/>
        </w:r>
        <w:r>
          <w:t>20</w:t>
        </w:r>
        <w:r>
          <w:fldChar w:fldCharType="end"/>
        </w:r>
      </w:hyperlink>
    </w:p>
    <w:p>
      <w:pPr>
        <w:pStyle w:val="TOC2"/>
        <w:tabs>
          <w:tab w:val="right" w:leader="dot" w:pos="8306"/>
        </w:tabs>
      </w:pPr>
      <w:hyperlink w:anchor="_Toc9067" w:history="1">
        <w:r>
          <w:rPr>
            <w:rFonts w:ascii="仿宋" w:eastAsia="仿宋" w:hAnsi="仿宋" w:cs="仿宋" w:hint="eastAsia"/>
            <w:lang w:eastAsia="zh-CN"/>
          </w:rPr>
          <w:t>(一)、技术管理特点</w:t>
        </w:r>
        <w:r>
          <w:tab/>
        </w:r>
        <w:r>
          <w:fldChar w:fldCharType="begin"/>
        </w:r>
        <w:r>
          <w:instrText xml:space="preserve"> PAGEREF _Toc9067 \h </w:instrText>
        </w:r>
        <w:r>
          <w:fldChar w:fldCharType="separate"/>
        </w:r>
        <w:r>
          <w:t>20</w:t>
        </w:r>
        <w:r>
          <w:fldChar w:fldCharType="end"/>
        </w:r>
      </w:hyperlink>
    </w:p>
    <w:p>
      <w:pPr>
        <w:pStyle w:val="TOC2"/>
        <w:tabs>
          <w:tab w:val="right" w:leader="dot" w:pos="8306"/>
        </w:tabs>
      </w:pPr>
      <w:hyperlink w:anchor="_Toc32651" w:history="1">
        <w:r>
          <w:rPr>
            <w:rFonts w:ascii="仿宋" w:eastAsia="仿宋" w:hAnsi="仿宋" w:cs="仿宋" w:hint="eastAsia"/>
            <w:lang w:eastAsia="zh-CN"/>
          </w:rPr>
          <w:t>(二)、慢走丝线切割项目工艺技术设计方案</w:t>
        </w:r>
        <w:r>
          <w:tab/>
        </w:r>
        <w:r>
          <w:fldChar w:fldCharType="begin"/>
        </w:r>
        <w:r>
          <w:instrText xml:space="preserve"> PAGEREF _Toc32651 \h </w:instrText>
        </w:r>
        <w:r>
          <w:fldChar w:fldCharType="separate"/>
        </w:r>
        <w:r>
          <w:t>21</w:t>
        </w:r>
        <w:r>
          <w:fldChar w:fldCharType="end"/>
        </w:r>
      </w:hyperlink>
    </w:p>
    <w:p>
      <w:pPr>
        <w:pStyle w:val="TOC2"/>
        <w:tabs>
          <w:tab w:val="right" w:leader="dot" w:pos="8306"/>
        </w:tabs>
      </w:pPr>
      <w:hyperlink w:anchor="_Toc20133" w:history="1">
        <w:r>
          <w:rPr>
            <w:rFonts w:ascii="仿宋" w:eastAsia="仿宋" w:hAnsi="仿宋" w:cs="仿宋" w:hint="eastAsia"/>
            <w:lang w:eastAsia="zh-CN"/>
          </w:rPr>
          <w:t>(三)、设备选型方案</w:t>
        </w:r>
        <w:r>
          <w:tab/>
        </w:r>
        <w:r>
          <w:fldChar w:fldCharType="begin"/>
        </w:r>
        <w:r>
          <w:instrText xml:space="preserve"> PAGEREF _Toc20133 \h </w:instrText>
        </w:r>
        <w:r>
          <w:fldChar w:fldCharType="separate"/>
        </w:r>
        <w:r>
          <w:t>23</w:t>
        </w:r>
        <w:r>
          <w:fldChar w:fldCharType="end"/>
        </w:r>
      </w:hyperlink>
    </w:p>
    <w:p>
      <w:pPr>
        <w:pStyle w:val="TOC1"/>
        <w:tabs>
          <w:tab w:val="right" w:leader="dot" w:pos="8306"/>
        </w:tabs>
      </w:pPr>
      <w:hyperlink w:anchor="_Toc29334" w:history="1">
        <w:r>
          <w:rPr>
            <w:rFonts w:ascii="仿宋" w:eastAsia="仿宋" w:hAnsi="仿宋" w:cs="仿宋" w:hint="eastAsia"/>
            <w:lang w:eastAsia="zh-CN"/>
          </w:rPr>
          <w:t>七、慢走丝线切割项目创新与研发</w:t>
        </w:r>
        <w:r>
          <w:tab/>
        </w:r>
        <w:r>
          <w:fldChar w:fldCharType="begin"/>
        </w:r>
        <w:r>
          <w:instrText xml:space="preserve"> PAGEREF _Toc29334 \h </w:instrText>
        </w:r>
        <w:r>
          <w:fldChar w:fldCharType="separate"/>
        </w:r>
        <w:r>
          <w:t>24</w:t>
        </w:r>
        <w:r>
          <w:fldChar w:fldCharType="end"/>
        </w:r>
      </w:hyperlink>
    </w:p>
    <w:p>
      <w:pPr>
        <w:pStyle w:val="TOC2"/>
        <w:tabs>
          <w:tab w:val="right" w:leader="dot" w:pos="8306"/>
        </w:tabs>
      </w:pPr>
      <w:hyperlink w:anchor="_Toc24568" w:history="1">
        <w:r>
          <w:rPr>
            <w:rFonts w:ascii="仿宋" w:eastAsia="仿宋" w:hAnsi="仿宋" w:cs="仿宋" w:hint="eastAsia"/>
            <w:lang w:eastAsia="zh-CN"/>
          </w:rPr>
          <w:t>(一)、创新策略与方向</w:t>
        </w:r>
        <w:r>
          <w:tab/>
        </w:r>
        <w:r>
          <w:fldChar w:fldCharType="begin"/>
        </w:r>
        <w:r>
          <w:instrText xml:space="preserve"> PAGEREF _Toc24568 \h </w:instrText>
        </w:r>
        <w:r>
          <w:fldChar w:fldCharType="separate"/>
        </w:r>
        <w:r>
          <w:t>24</w:t>
        </w:r>
        <w:r>
          <w:fldChar w:fldCharType="end"/>
        </w:r>
      </w:hyperlink>
    </w:p>
    <w:p>
      <w:pPr>
        <w:pStyle w:val="TOC2"/>
        <w:tabs>
          <w:tab w:val="right" w:leader="dot" w:pos="8306"/>
        </w:tabs>
      </w:pPr>
      <w:hyperlink w:anchor="_Toc9572" w:history="1">
        <w:r>
          <w:rPr>
            <w:rFonts w:ascii="仿宋" w:eastAsia="仿宋" w:hAnsi="仿宋" w:cs="仿宋" w:hint="eastAsia"/>
            <w:lang w:eastAsia="zh-CN"/>
          </w:rPr>
          <w:t>(二)、研发规划与投入</w:t>
        </w:r>
        <w:r>
          <w:tab/>
        </w:r>
        <w:r>
          <w:fldChar w:fldCharType="begin"/>
        </w:r>
        <w:r>
          <w:instrText xml:space="preserve"> PAGEREF _Toc9572 \h </w:instrText>
        </w:r>
        <w:r>
          <w:fldChar w:fldCharType="separate"/>
        </w:r>
        <w:r>
          <w:t>26</w:t>
        </w:r>
        <w:r>
          <w:fldChar w:fldCharType="end"/>
        </w:r>
      </w:hyperlink>
    </w:p>
    <w:p>
      <w:pPr>
        <w:pStyle w:val="TOC1"/>
        <w:tabs>
          <w:tab w:val="right" w:leader="dot" w:pos="8306"/>
        </w:tabs>
      </w:pPr>
      <w:hyperlink w:anchor="_Toc8409" w:history="1">
        <w:r>
          <w:rPr>
            <w:rFonts w:ascii="仿宋" w:eastAsia="仿宋" w:hAnsi="仿宋" w:cs="仿宋" w:hint="eastAsia"/>
            <w:lang w:eastAsia="zh-CN"/>
          </w:rPr>
          <w:t>八、生产安全保护</w:t>
        </w:r>
        <w:r>
          <w:tab/>
        </w:r>
        <w:r>
          <w:fldChar w:fldCharType="begin"/>
        </w:r>
        <w:r>
          <w:instrText xml:space="preserve"> PAGEREF _Toc8409 \h </w:instrText>
        </w:r>
        <w:r>
          <w:fldChar w:fldCharType="separate"/>
        </w:r>
        <w:r>
          <w:t>27</w:t>
        </w:r>
        <w:r>
          <w:fldChar w:fldCharType="end"/>
        </w:r>
      </w:hyperlink>
    </w:p>
    <w:p>
      <w:pPr>
        <w:pStyle w:val="TOC2"/>
        <w:tabs>
          <w:tab w:val="right" w:leader="dot" w:pos="8306"/>
        </w:tabs>
      </w:pPr>
      <w:hyperlink w:anchor="_Toc11774" w:history="1">
        <w:r>
          <w:rPr>
            <w:rFonts w:ascii="仿宋" w:eastAsia="仿宋" w:hAnsi="仿宋" w:cs="仿宋" w:hint="eastAsia"/>
            <w:lang w:eastAsia="zh-CN"/>
          </w:rPr>
          <w:t>(一)、消防安全</w:t>
        </w:r>
        <w:r>
          <w:tab/>
        </w:r>
        <w:r>
          <w:fldChar w:fldCharType="begin"/>
        </w:r>
        <w:r>
          <w:instrText xml:space="preserve"> PAGEREF _Toc11774 \h </w:instrText>
        </w:r>
        <w:r>
          <w:fldChar w:fldCharType="separate"/>
        </w:r>
        <w:r>
          <w:t>27</w:t>
        </w:r>
        <w:r>
          <w:fldChar w:fldCharType="end"/>
        </w:r>
      </w:hyperlink>
    </w:p>
    <w:p>
      <w:pPr>
        <w:pStyle w:val="TOC2"/>
        <w:tabs>
          <w:tab w:val="right" w:leader="dot" w:pos="8306"/>
        </w:tabs>
      </w:pPr>
      <w:hyperlink w:anchor="_Toc8175" w:history="1">
        <w:r>
          <w:rPr>
            <w:rFonts w:ascii="仿宋" w:eastAsia="仿宋" w:hAnsi="仿宋" w:cs="仿宋" w:hint="eastAsia"/>
            <w:lang w:eastAsia="zh-CN"/>
          </w:rPr>
          <w:t>(二)、防火防爆总图布置措施</w:t>
        </w:r>
        <w:r>
          <w:tab/>
        </w:r>
        <w:r>
          <w:fldChar w:fldCharType="begin"/>
        </w:r>
        <w:r>
          <w:instrText xml:space="preserve"> PAGEREF _Toc8175 \h </w:instrText>
        </w:r>
        <w:r>
          <w:fldChar w:fldCharType="separate"/>
        </w:r>
        <w:r>
          <w:t>29</w:t>
        </w:r>
        <w:r>
          <w:fldChar w:fldCharType="end"/>
        </w:r>
      </w:hyperlink>
    </w:p>
    <w:p>
      <w:pPr>
        <w:pStyle w:val="TOC2"/>
        <w:tabs>
          <w:tab w:val="right" w:leader="dot" w:pos="8306"/>
        </w:tabs>
      </w:pPr>
      <w:hyperlink w:anchor="_Toc30253" w:history="1">
        <w:r>
          <w:rPr>
            <w:rFonts w:ascii="仿宋" w:eastAsia="仿宋" w:hAnsi="仿宋" w:cs="仿宋" w:hint="eastAsia"/>
            <w:lang w:eastAsia="zh-CN"/>
          </w:rPr>
          <w:t>(三)、自然灾害防范措施</w:t>
        </w:r>
        <w:r>
          <w:tab/>
        </w:r>
        <w:r>
          <w:fldChar w:fldCharType="begin"/>
        </w:r>
        <w:r>
          <w:instrText xml:space="preserve"> PAGEREF _Toc30253 \h </w:instrText>
        </w:r>
        <w:r>
          <w:fldChar w:fldCharType="separate"/>
        </w:r>
        <w:r>
          <w:t>30</w:t>
        </w:r>
        <w:r>
          <w:fldChar w:fldCharType="end"/>
        </w:r>
      </w:hyperlink>
    </w:p>
    <w:p>
      <w:pPr>
        <w:pStyle w:val="TOC2"/>
        <w:tabs>
          <w:tab w:val="right" w:leader="dot" w:pos="8306"/>
        </w:tabs>
      </w:pPr>
      <w:hyperlink w:anchor="_Toc18100" w:history="1">
        <w:r>
          <w:rPr>
            <w:rFonts w:ascii="仿宋" w:eastAsia="仿宋" w:hAnsi="仿宋" w:cs="仿宋" w:hint="eastAsia"/>
            <w:lang w:eastAsia="zh-CN"/>
          </w:rPr>
          <w:t>(四)、安全色及安全标志使用要求</w:t>
        </w:r>
        <w:r>
          <w:tab/>
        </w:r>
        <w:r>
          <w:fldChar w:fldCharType="begin"/>
        </w:r>
        <w:r>
          <w:instrText xml:space="preserve"> PAGEREF _Toc18100 \h </w:instrText>
        </w:r>
        <w:r>
          <w:fldChar w:fldCharType="separate"/>
        </w:r>
        <w:r>
          <w:t>31</w:t>
        </w:r>
        <w:r>
          <w:fldChar w:fldCharType="end"/>
        </w:r>
      </w:hyperlink>
    </w:p>
    <w:p>
      <w:pPr>
        <w:pStyle w:val="TOC2"/>
        <w:tabs>
          <w:tab w:val="right" w:leader="dot" w:pos="8306"/>
        </w:tabs>
      </w:pPr>
      <w:hyperlink w:anchor="_Toc5384" w:history="1">
        <w:r>
          <w:rPr>
            <w:rFonts w:ascii="仿宋" w:eastAsia="仿宋" w:hAnsi="仿宋" w:cs="仿宋" w:hint="eastAsia"/>
            <w:lang w:eastAsia="zh-CN"/>
          </w:rPr>
          <w:t>(五)、防尘防毒措施</w:t>
        </w:r>
        <w:r>
          <w:tab/>
        </w:r>
        <w:r>
          <w:fldChar w:fldCharType="begin"/>
        </w:r>
        <w:r>
          <w:instrText xml:space="preserve"> PAGEREF _Toc5384 \h </w:instrText>
        </w:r>
        <w:r>
          <w:fldChar w:fldCharType="separate"/>
        </w:r>
        <w:r>
          <w:t>32</w:t>
        </w:r>
        <w:r>
          <w:fldChar w:fldCharType="end"/>
        </w:r>
      </w:hyperlink>
    </w:p>
    <w:p>
      <w:pPr>
        <w:pStyle w:val="TOC2"/>
        <w:tabs>
          <w:tab w:val="right" w:leader="dot" w:pos="8306"/>
        </w:tabs>
      </w:pPr>
      <w:hyperlink w:anchor="_Toc32067" w:history="1">
        <w:r>
          <w:rPr>
            <w:rFonts w:ascii="仿宋" w:eastAsia="仿宋" w:hAnsi="仿宋" w:cs="仿宋" w:hint="eastAsia"/>
            <w:lang w:eastAsia="zh-CN"/>
          </w:rPr>
          <w:t>(六)、防静电、触电防护及防雷措施</w:t>
        </w:r>
        <w:r>
          <w:tab/>
        </w:r>
        <w:r>
          <w:fldChar w:fldCharType="begin"/>
        </w:r>
        <w:r>
          <w:instrText xml:space="preserve"> PAGEREF _Toc32067 \h </w:instrText>
        </w:r>
        <w:r>
          <w:fldChar w:fldCharType="separate"/>
        </w:r>
        <w:r>
          <w:t>33</w:t>
        </w:r>
        <w:r>
          <w:fldChar w:fldCharType="end"/>
        </w:r>
      </w:hyperlink>
    </w:p>
    <w:p>
      <w:pPr>
        <w:pStyle w:val="TOC2"/>
        <w:tabs>
          <w:tab w:val="right" w:leader="dot" w:pos="8306"/>
        </w:tabs>
      </w:pPr>
      <w:hyperlink w:anchor="_Toc21019" w:history="1">
        <w:r>
          <w:rPr>
            <w:rFonts w:ascii="仿宋" w:eastAsia="仿宋" w:hAnsi="仿宋" w:cs="仿宋" w:hint="eastAsia"/>
            <w:lang w:eastAsia="zh-CN"/>
          </w:rPr>
          <w:t>(七)、机械设备安全保障措施</w:t>
        </w:r>
        <w:r>
          <w:tab/>
        </w:r>
        <w:r>
          <w:fldChar w:fldCharType="begin"/>
        </w:r>
        <w:r>
          <w:instrText xml:space="preserve"> PAGEREF _Toc21019 \h </w:instrText>
        </w:r>
        <w:r>
          <w:fldChar w:fldCharType="separate"/>
        </w:r>
        <w:r>
          <w:t>34</w:t>
        </w:r>
        <w:r>
          <w:fldChar w:fldCharType="end"/>
        </w:r>
      </w:hyperlink>
    </w:p>
    <w:p>
      <w:pPr>
        <w:pStyle w:val="TOC1"/>
        <w:tabs>
          <w:tab w:val="right" w:leader="dot" w:pos="8306"/>
        </w:tabs>
      </w:pPr>
      <w:hyperlink w:anchor="_Toc21868" w:history="1">
        <w:r>
          <w:rPr>
            <w:rFonts w:ascii="仿宋" w:eastAsia="仿宋" w:hAnsi="仿宋" w:cs="仿宋" w:hint="eastAsia"/>
            <w:lang w:eastAsia="zh-CN"/>
          </w:rPr>
          <w:t>九、慢走丝线切割项目技术管理</w:t>
        </w:r>
        <w:r>
          <w:tab/>
        </w:r>
        <w:r>
          <w:fldChar w:fldCharType="begin"/>
        </w:r>
        <w:r>
          <w:instrText xml:space="preserve"> PAGEREF _Toc21868 \h </w:instrText>
        </w:r>
        <w:r>
          <w:fldChar w:fldCharType="separate"/>
        </w:r>
        <w:r>
          <w:t>35</w:t>
        </w:r>
        <w:r>
          <w:fldChar w:fldCharType="end"/>
        </w:r>
      </w:hyperlink>
    </w:p>
    <w:p>
      <w:pPr>
        <w:pStyle w:val="TOC2"/>
        <w:tabs>
          <w:tab w:val="right" w:leader="dot" w:pos="8306"/>
        </w:tabs>
      </w:pPr>
      <w:hyperlink w:anchor="_Toc1696" w:history="1">
        <w:r>
          <w:rPr>
            <w:rFonts w:ascii="仿宋" w:eastAsia="仿宋" w:hAnsi="仿宋" w:cs="仿宋" w:hint="eastAsia"/>
            <w:lang w:eastAsia="zh-CN"/>
          </w:rPr>
          <w:t>(一)、技术方案选用方向</w:t>
        </w:r>
        <w:r>
          <w:tab/>
        </w:r>
        <w:r>
          <w:fldChar w:fldCharType="begin"/>
        </w:r>
        <w:r>
          <w:instrText xml:space="preserve"> PAGEREF _Toc1696 \h </w:instrText>
        </w:r>
        <w:r>
          <w:fldChar w:fldCharType="separate"/>
        </w:r>
        <w:r>
          <w:t>35</w:t>
        </w:r>
        <w:r>
          <w:fldChar w:fldCharType="end"/>
        </w:r>
      </w:hyperlink>
    </w:p>
    <w:p>
      <w:pPr>
        <w:pStyle w:val="TOC2"/>
        <w:tabs>
          <w:tab w:val="right" w:leader="dot" w:pos="8306"/>
        </w:tabs>
      </w:pPr>
      <w:hyperlink w:anchor="_Toc16254" w:history="1">
        <w:r>
          <w:rPr>
            <w:rFonts w:ascii="仿宋" w:eastAsia="仿宋" w:hAnsi="仿宋" w:cs="仿宋" w:hint="eastAsia"/>
            <w:lang w:eastAsia="zh-CN"/>
          </w:rPr>
          <w:t>(二)、工艺技术方案选用原则</w:t>
        </w:r>
        <w:r>
          <w:tab/>
        </w:r>
        <w:r>
          <w:fldChar w:fldCharType="begin"/>
        </w:r>
        <w:r>
          <w:instrText xml:space="preserve"> PAGEREF _Toc16254 \h </w:instrText>
        </w:r>
        <w:r>
          <w:fldChar w:fldCharType="separate"/>
        </w:r>
        <w:r>
          <w:t>37</w:t>
        </w:r>
        <w:r>
          <w:fldChar w:fldCharType="end"/>
        </w:r>
      </w:hyperlink>
    </w:p>
    <w:p>
      <w:pPr>
        <w:pStyle w:val="TOC2"/>
        <w:tabs>
          <w:tab w:val="right" w:leader="dot" w:pos="8306"/>
        </w:tabs>
      </w:pPr>
      <w:hyperlink w:anchor="_Toc30112" w:history="1">
        <w:r>
          <w:rPr>
            <w:rFonts w:ascii="仿宋" w:eastAsia="仿宋" w:hAnsi="仿宋" w:cs="仿宋" w:hint="eastAsia"/>
            <w:lang w:eastAsia="zh-CN"/>
          </w:rPr>
          <w:t>(三)、工艺技术方案要求</w:t>
        </w:r>
        <w:r>
          <w:tab/>
        </w:r>
        <w:r>
          <w:fldChar w:fldCharType="begin"/>
        </w:r>
        <w:r>
          <w:instrText xml:space="preserve"> PAGEREF _Toc30112 \h </w:instrText>
        </w:r>
        <w:r>
          <w:fldChar w:fldCharType="separate"/>
        </w:r>
        <w:r>
          <w:t>39</w:t>
        </w:r>
        <w:r>
          <w:fldChar w:fldCharType="end"/>
        </w:r>
      </w:hyperlink>
    </w:p>
    <w:p>
      <w:pPr>
        <w:pStyle w:val="TOC1"/>
        <w:tabs>
          <w:tab w:val="right" w:leader="dot" w:pos="8306"/>
        </w:tabs>
      </w:pPr>
      <w:hyperlink w:anchor="_Toc7798" w:history="1">
        <w:r>
          <w:rPr>
            <w:rFonts w:ascii="仿宋" w:eastAsia="仿宋" w:hAnsi="仿宋" w:cs="仿宋" w:hint="eastAsia"/>
            <w:lang w:eastAsia="zh-CN"/>
          </w:rPr>
          <w:t>十、慢走丝线切割项目计划安排</w:t>
        </w:r>
        <w:r>
          <w:tab/>
        </w:r>
        <w:r>
          <w:fldChar w:fldCharType="begin"/>
        </w:r>
        <w:r>
          <w:instrText xml:space="preserve"> PAGEREF _Toc7798 \h </w:instrText>
        </w:r>
        <w:r>
          <w:fldChar w:fldCharType="separate"/>
        </w:r>
        <w:r>
          <w:t>42</w:t>
        </w:r>
        <w:r>
          <w:fldChar w:fldCharType="end"/>
        </w:r>
      </w:hyperlink>
    </w:p>
    <w:p>
      <w:pPr>
        <w:pStyle w:val="TOC2"/>
        <w:tabs>
          <w:tab w:val="right" w:leader="dot" w:pos="8306"/>
        </w:tabs>
      </w:pPr>
      <w:hyperlink w:anchor="_Toc14837" w:history="1">
        <w:r>
          <w:rPr>
            <w:rFonts w:ascii="仿宋" w:eastAsia="仿宋" w:hAnsi="仿宋" w:cs="仿宋" w:hint="eastAsia"/>
            <w:lang w:eastAsia="zh-CN"/>
          </w:rPr>
          <w:t>(一)、建设周期</w:t>
        </w:r>
        <w:r>
          <w:tab/>
        </w:r>
        <w:r>
          <w:fldChar w:fldCharType="begin"/>
        </w:r>
        <w:r>
          <w:instrText xml:space="preserve"> PAGEREF _Toc14837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56" w:history="1">
        <w:r>
          <w:rPr>
            <w:rFonts w:ascii="仿宋" w:eastAsia="仿宋" w:hAnsi="仿宋" w:cs="仿宋" w:hint="eastAsia"/>
            <w:lang w:eastAsia="zh-CN"/>
          </w:rPr>
          <w:t>(二)、建设进度</w:t>
        </w:r>
        <w:r>
          <w:tab/>
        </w:r>
        <w:r>
          <w:fldChar w:fldCharType="begin"/>
        </w:r>
        <w:r>
          <w:instrText xml:space="preserve"> PAGEREF _Toc32356 \h </w:instrText>
        </w:r>
        <w:r>
          <w:fldChar w:fldCharType="separate"/>
        </w:r>
        <w:r>
          <w:t>42</w:t>
        </w:r>
        <w:r>
          <w:fldChar w:fldCharType="end"/>
        </w:r>
      </w:hyperlink>
    </w:p>
    <w:p>
      <w:pPr>
        <w:pStyle w:val="TOC2"/>
        <w:tabs>
          <w:tab w:val="right" w:leader="dot" w:pos="8306"/>
        </w:tabs>
      </w:pPr>
      <w:hyperlink w:anchor="_Toc8580" w:history="1">
        <w:r>
          <w:rPr>
            <w:rFonts w:ascii="仿宋" w:eastAsia="仿宋" w:hAnsi="仿宋" w:cs="仿宋" w:hint="eastAsia"/>
            <w:lang w:eastAsia="zh-CN"/>
          </w:rPr>
          <w:t>(三)、进度安排注意事项</w:t>
        </w:r>
        <w:r>
          <w:tab/>
        </w:r>
        <w:r>
          <w:fldChar w:fldCharType="begin"/>
        </w:r>
        <w:r>
          <w:instrText xml:space="preserve"> PAGEREF _Toc8580 \h </w:instrText>
        </w:r>
        <w:r>
          <w:fldChar w:fldCharType="separate"/>
        </w:r>
        <w:r>
          <w:t>43</w:t>
        </w:r>
        <w:r>
          <w:fldChar w:fldCharType="end"/>
        </w:r>
      </w:hyperlink>
    </w:p>
    <w:p>
      <w:pPr>
        <w:pStyle w:val="TOC2"/>
        <w:tabs>
          <w:tab w:val="right" w:leader="dot" w:pos="8306"/>
        </w:tabs>
      </w:pPr>
      <w:hyperlink w:anchor="_Toc1868" w:history="1">
        <w:r>
          <w:rPr>
            <w:rFonts w:ascii="仿宋" w:eastAsia="仿宋" w:hAnsi="仿宋" w:cs="仿宋" w:hint="eastAsia"/>
            <w:lang w:eastAsia="zh-CN"/>
          </w:rPr>
          <w:t>(四)、人力资源配置</w:t>
        </w:r>
        <w:r>
          <w:tab/>
        </w:r>
        <w:r>
          <w:fldChar w:fldCharType="begin"/>
        </w:r>
        <w:r>
          <w:instrText xml:space="preserve"> PAGEREF _Toc1868 \h </w:instrText>
        </w:r>
        <w:r>
          <w:fldChar w:fldCharType="separate"/>
        </w:r>
        <w:r>
          <w:t>45</w:t>
        </w:r>
        <w:r>
          <w:fldChar w:fldCharType="end"/>
        </w:r>
      </w:hyperlink>
    </w:p>
    <w:p>
      <w:pPr>
        <w:pStyle w:val="TOC1"/>
        <w:tabs>
          <w:tab w:val="right" w:leader="dot" w:pos="8306"/>
        </w:tabs>
      </w:pPr>
      <w:hyperlink w:anchor="_Toc18220" w:history="1">
        <w:r>
          <w:rPr>
            <w:rFonts w:ascii="仿宋" w:eastAsia="仿宋" w:hAnsi="仿宋" w:cs="仿宋" w:hint="eastAsia"/>
            <w:lang w:eastAsia="zh-CN"/>
          </w:rPr>
          <w:t>十一、慢走丝线切割项目人力资源管理</w:t>
        </w:r>
        <w:r>
          <w:tab/>
        </w:r>
        <w:r>
          <w:fldChar w:fldCharType="begin"/>
        </w:r>
        <w:r>
          <w:instrText xml:space="preserve"> PAGEREF _Toc18220 \h </w:instrText>
        </w:r>
        <w:r>
          <w:fldChar w:fldCharType="separate"/>
        </w:r>
        <w:r>
          <w:t>46</w:t>
        </w:r>
        <w:r>
          <w:fldChar w:fldCharType="end"/>
        </w:r>
      </w:hyperlink>
    </w:p>
    <w:p>
      <w:pPr>
        <w:pStyle w:val="TOC2"/>
        <w:tabs>
          <w:tab w:val="right" w:leader="dot" w:pos="8306"/>
        </w:tabs>
      </w:pPr>
      <w:hyperlink w:anchor="_Toc22483" w:history="1">
        <w:r>
          <w:rPr>
            <w:rFonts w:ascii="仿宋" w:eastAsia="仿宋" w:hAnsi="仿宋" w:cs="仿宋" w:hint="eastAsia"/>
            <w:lang w:eastAsia="zh-CN"/>
          </w:rPr>
          <w:t>(一)、建立健全的预算管理制度</w:t>
        </w:r>
        <w:r>
          <w:tab/>
        </w:r>
        <w:r>
          <w:fldChar w:fldCharType="begin"/>
        </w:r>
        <w:r>
          <w:instrText xml:space="preserve"> PAGEREF _Toc22483 \h </w:instrText>
        </w:r>
        <w:r>
          <w:fldChar w:fldCharType="separate"/>
        </w:r>
        <w:r>
          <w:t>46</w:t>
        </w:r>
        <w:r>
          <w:fldChar w:fldCharType="end"/>
        </w:r>
      </w:hyperlink>
    </w:p>
    <w:p>
      <w:pPr>
        <w:pStyle w:val="TOC2"/>
        <w:tabs>
          <w:tab w:val="right" w:leader="dot" w:pos="8306"/>
        </w:tabs>
      </w:pPr>
      <w:hyperlink w:anchor="_Toc2359" w:history="1">
        <w:r>
          <w:rPr>
            <w:rFonts w:ascii="仿宋" w:eastAsia="仿宋" w:hAnsi="仿宋" w:cs="仿宋" w:hint="eastAsia"/>
            <w:lang w:eastAsia="zh-CN"/>
          </w:rPr>
          <w:t>(二)、加强资金流动监控</w:t>
        </w:r>
        <w:r>
          <w:tab/>
        </w:r>
        <w:r>
          <w:fldChar w:fldCharType="begin"/>
        </w:r>
        <w:r>
          <w:instrText xml:space="preserve"> PAGEREF _Toc2359 \h </w:instrText>
        </w:r>
        <w:r>
          <w:fldChar w:fldCharType="separate"/>
        </w:r>
        <w:r>
          <w:t>48</w:t>
        </w:r>
        <w:r>
          <w:fldChar w:fldCharType="end"/>
        </w:r>
      </w:hyperlink>
    </w:p>
    <w:p>
      <w:pPr>
        <w:pStyle w:val="TOC2"/>
        <w:tabs>
          <w:tab w:val="right" w:leader="dot" w:pos="8306"/>
        </w:tabs>
      </w:pPr>
      <w:hyperlink w:anchor="_Toc3694" w:history="1">
        <w:r>
          <w:rPr>
            <w:rFonts w:ascii="仿宋" w:eastAsia="仿宋" w:hAnsi="仿宋" w:cs="仿宋" w:hint="eastAsia"/>
            <w:lang w:eastAsia="zh-CN"/>
          </w:rPr>
          <w:t>(三)、制定完善的风险控制机制</w:t>
        </w:r>
        <w:r>
          <w:tab/>
        </w:r>
        <w:r>
          <w:fldChar w:fldCharType="begin"/>
        </w:r>
        <w:r>
          <w:instrText xml:space="preserve"> PAGEREF _Toc3694 \h </w:instrText>
        </w:r>
        <w:r>
          <w:fldChar w:fldCharType="separate"/>
        </w:r>
        <w:r>
          <w:t>49</w:t>
        </w:r>
        <w:r>
          <w:fldChar w:fldCharType="end"/>
        </w:r>
      </w:hyperlink>
    </w:p>
    <w:p>
      <w:pPr>
        <w:pStyle w:val="TOC2"/>
        <w:tabs>
          <w:tab w:val="right" w:leader="dot" w:pos="8306"/>
        </w:tabs>
      </w:pPr>
      <w:hyperlink w:anchor="_Toc10325" w:history="1">
        <w:r>
          <w:rPr>
            <w:rFonts w:ascii="仿宋" w:eastAsia="仿宋" w:hAnsi="仿宋" w:cs="仿宋" w:hint="eastAsia"/>
            <w:lang w:eastAsia="zh-CN"/>
          </w:rPr>
          <w:t>(四)、优化成本管理</w:t>
        </w:r>
        <w:r>
          <w:tab/>
        </w:r>
        <w:r>
          <w:fldChar w:fldCharType="begin"/>
        </w:r>
        <w:r>
          <w:instrText xml:space="preserve"> PAGEREF _Toc10325 \h </w:instrText>
        </w:r>
        <w:r>
          <w:fldChar w:fldCharType="separate"/>
        </w:r>
        <w:r>
          <w:t>50</w:t>
        </w:r>
        <w:r>
          <w:fldChar w:fldCharType="end"/>
        </w:r>
      </w:hyperlink>
    </w:p>
    <w:p>
      <w:pPr>
        <w:pStyle w:val="TOC1"/>
        <w:tabs>
          <w:tab w:val="right" w:leader="dot" w:pos="8306"/>
        </w:tabs>
      </w:pPr>
      <w:hyperlink w:anchor="_Toc15598" w:history="1">
        <w:r>
          <w:rPr>
            <w:rFonts w:ascii="仿宋" w:eastAsia="仿宋" w:hAnsi="仿宋" w:cs="仿宋" w:hint="eastAsia"/>
            <w:lang w:eastAsia="zh-CN"/>
          </w:rPr>
          <w:t>十二、慢走丝线切割项目人力资源培养与发展</w:t>
        </w:r>
        <w:r>
          <w:tab/>
        </w:r>
        <w:r>
          <w:fldChar w:fldCharType="begin"/>
        </w:r>
        <w:r>
          <w:instrText xml:space="preserve"> PAGEREF _Toc15598 \h </w:instrText>
        </w:r>
        <w:r>
          <w:fldChar w:fldCharType="separate"/>
        </w:r>
        <w:r>
          <w:t>51</w:t>
        </w:r>
        <w:r>
          <w:fldChar w:fldCharType="end"/>
        </w:r>
      </w:hyperlink>
    </w:p>
    <w:p>
      <w:pPr>
        <w:pStyle w:val="TOC2"/>
        <w:tabs>
          <w:tab w:val="right" w:leader="dot" w:pos="8306"/>
        </w:tabs>
      </w:pPr>
      <w:hyperlink w:anchor="_Toc31590" w:history="1">
        <w:r>
          <w:rPr>
            <w:rFonts w:ascii="仿宋" w:eastAsia="仿宋" w:hAnsi="仿宋" w:cs="仿宋" w:hint="eastAsia"/>
            <w:lang w:eastAsia="zh-CN"/>
          </w:rPr>
          <w:t>(一)、人才需求与规划</w:t>
        </w:r>
        <w:r>
          <w:tab/>
        </w:r>
        <w:r>
          <w:fldChar w:fldCharType="begin"/>
        </w:r>
        <w:r>
          <w:instrText xml:space="preserve"> PAGEREF _Toc31590 \h </w:instrText>
        </w:r>
        <w:r>
          <w:fldChar w:fldCharType="separate"/>
        </w:r>
        <w:r>
          <w:t>51</w:t>
        </w:r>
        <w:r>
          <w:fldChar w:fldCharType="end"/>
        </w:r>
      </w:hyperlink>
    </w:p>
    <w:p>
      <w:pPr>
        <w:pStyle w:val="TOC2"/>
        <w:tabs>
          <w:tab w:val="right" w:leader="dot" w:pos="8306"/>
        </w:tabs>
      </w:pPr>
      <w:hyperlink w:anchor="_Toc8614" w:history="1">
        <w:r>
          <w:rPr>
            <w:rFonts w:ascii="仿宋" w:eastAsia="仿宋" w:hAnsi="仿宋" w:cs="仿宋" w:hint="eastAsia"/>
            <w:lang w:eastAsia="zh-CN"/>
          </w:rPr>
          <w:t>(二)、培训与发展计划</w:t>
        </w:r>
        <w:r>
          <w:tab/>
        </w:r>
        <w:r>
          <w:fldChar w:fldCharType="begin"/>
        </w:r>
        <w:r>
          <w:instrText xml:space="preserve"> PAGEREF _Toc8614 \h </w:instrText>
        </w:r>
        <w:r>
          <w:fldChar w:fldCharType="separate"/>
        </w:r>
        <w:r>
          <w:t>52</w:t>
        </w:r>
        <w:r>
          <w:fldChar w:fldCharType="end"/>
        </w:r>
      </w:hyperlink>
    </w:p>
    <w:p>
      <w:pPr>
        <w:pStyle w:val="TOC1"/>
        <w:tabs>
          <w:tab w:val="right" w:leader="dot" w:pos="8306"/>
        </w:tabs>
      </w:pPr>
      <w:hyperlink w:anchor="_Toc18078" w:history="1">
        <w:r>
          <w:rPr>
            <w:rFonts w:ascii="仿宋" w:eastAsia="仿宋" w:hAnsi="仿宋" w:cs="仿宋" w:hint="eastAsia"/>
            <w:lang w:eastAsia="zh-CN"/>
          </w:rPr>
          <w:t>十三、慢走丝线切割项目变更管理</w:t>
        </w:r>
        <w:r>
          <w:tab/>
        </w:r>
        <w:r>
          <w:fldChar w:fldCharType="begin"/>
        </w:r>
        <w:r>
          <w:instrText xml:space="preserve"> PAGEREF _Toc18078 \h </w:instrText>
        </w:r>
        <w:r>
          <w:fldChar w:fldCharType="separate"/>
        </w:r>
        <w:r>
          <w:t>53</w:t>
        </w:r>
        <w:r>
          <w:fldChar w:fldCharType="end"/>
        </w:r>
      </w:hyperlink>
    </w:p>
    <w:p>
      <w:pPr>
        <w:pStyle w:val="TOC2"/>
        <w:tabs>
          <w:tab w:val="right" w:leader="dot" w:pos="8306"/>
        </w:tabs>
      </w:pPr>
      <w:hyperlink w:anchor="_Toc6779" w:history="1">
        <w:r>
          <w:rPr>
            <w:rFonts w:ascii="仿宋" w:eastAsia="仿宋" w:hAnsi="仿宋" w:cs="仿宋" w:hint="eastAsia"/>
            <w:lang w:eastAsia="zh-CN"/>
          </w:rPr>
          <w:t>(一)、变更申请与评估</w:t>
        </w:r>
        <w:r>
          <w:tab/>
        </w:r>
        <w:r>
          <w:fldChar w:fldCharType="begin"/>
        </w:r>
        <w:r>
          <w:instrText xml:space="preserve"> PAGEREF _Toc6779 \h </w:instrText>
        </w:r>
        <w:r>
          <w:fldChar w:fldCharType="separate"/>
        </w:r>
        <w:r>
          <w:t>53</w:t>
        </w:r>
        <w:r>
          <w:fldChar w:fldCharType="end"/>
        </w:r>
      </w:hyperlink>
    </w:p>
    <w:p>
      <w:pPr>
        <w:pStyle w:val="TOC2"/>
        <w:tabs>
          <w:tab w:val="right" w:leader="dot" w:pos="8306"/>
        </w:tabs>
      </w:pPr>
      <w:hyperlink w:anchor="_Toc30924" w:history="1">
        <w:r>
          <w:rPr>
            <w:rFonts w:ascii="仿宋" w:eastAsia="仿宋" w:hAnsi="仿宋" w:cs="仿宋" w:hint="eastAsia"/>
            <w:lang w:eastAsia="zh-CN"/>
          </w:rPr>
          <w:t>(二)、变更实施与控制</w:t>
        </w:r>
        <w:r>
          <w:tab/>
        </w:r>
        <w:r>
          <w:fldChar w:fldCharType="begin"/>
        </w:r>
        <w:r>
          <w:instrText xml:space="preserve"> PAGEREF _Toc30924 \h </w:instrText>
        </w:r>
        <w:r>
          <w:fldChar w:fldCharType="separate"/>
        </w:r>
        <w:r>
          <w:t>53</w:t>
        </w:r>
        <w:r>
          <w:fldChar w:fldCharType="end"/>
        </w:r>
      </w:hyperlink>
    </w:p>
    <w:p>
      <w:pPr>
        <w:pStyle w:val="TOC1"/>
        <w:tabs>
          <w:tab w:val="right" w:leader="dot" w:pos="8306"/>
        </w:tabs>
      </w:pPr>
      <w:hyperlink w:anchor="_Toc10641" w:history="1">
        <w:r>
          <w:rPr>
            <w:rFonts w:ascii="仿宋" w:eastAsia="仿宋" w:hAnsi="仿宋" w:cs="仿宋" w:hint="eastAsia"/>
            <w:lang w:eastAsia="zh-CN"/>
          </w:rPr>
          <w:t>十四、慢走丝线切割项目实施时间节点</w:t>
        </w:r>
        <w:r>
          <w:tab/>
        </w:r>
        <w:r>
          <w:fldChar w:fldCharType="begin"/>
        </w:r>
        <w:r>
          <w:instrText xml:space="preserve"> PAGEREF _Toc10641 \h </w:instrText>
        </w:r>
        <w:r>
          <w:fldChar w:fldCharType="separate"/>
        </w:r>
        <w:r>
          <w:t>54</w:t>
        </w:r>
        <w:r>
          <w:fldChar w:fldCharType="end"/>
        </w:r>
      </w:hyperlink>
    </w:p>
    <w:p>
      <w:pPr>
        <w:pStyle w:val="TOC2"/>
        <w:tabs>
          <w:tab w:val="right" w:leader="dot" w:pos="8306"/>
        </w:tabs>
      </w:pPr>
      <w:hyperlink w:anchor="_Toc26566" w:history="1">
        <w:r>
          <w:rPr>
            <w:rFonts w:ascii="仿宋" w:eastAsia="仿宋" w:hAnsi="仿宋" w:cs="仿宋" w:hint="eastAsia"/>
            <w:lang w:eastAsia="zh-CN"/>
          </w:rPr>
          <w:t>(一)、慢走丝线切割项目启动阶段时间节点</w:t>
        </w:r>
        <w:r>
          <w:tab/>
        </w:r>
        <w:r>
          <w:fldChar w:fldCharType="begin"/>
        </w:r>
        <w:r>
          <w:instrText xml:space="preserve"> PAGEREF _Toc26566 \h </w:instrText>
        </w:r>
        <w:r>
          <w:fldChar w:fldCharType="separate"/>
        </w:r>
        <w:r>
          <w:t>54</w:t>
        </w:r>
        <w:r>
          <w:fldChar w:fldCharType="end"/>
        </w:r>
      </w:hyperlink>
    </w:p>
    <w:p>
      <w:pPr>
        <w:pStyle w:val="TOC2"/>
        <w:tabs>
          <w:tab w:val="right" w:leader="dot" w:pos="8306"/>
        </w:tabs>
      </w:pPr>
      <w:hyperlink w:anchor="_Toc24712" w:history="1">
        <w:r>
          <w:rPr>
            <w:rFonts w:ascii="仿宋" w:eastAsia="仿宋" w:hAnsi="仿宋" w:cs="仿宋" w:hint="eastAsia"/>
            <w:lang w:eastAsia="zh-CN"/>
          </w:rPr>
          <w:t>(二)、慢走丝线切割项目执行阶段时间节点</w:t>
        </w:r>
        <w:r>
          <w:tab/>
        </w:r>
        <w:r>
          <w:fldChar w:fldCharType="begin"/>
        </w:r>
        <w:r>
          <w:instrText xml:space="preserve"> PAGEREF _Toc24712 \h </w:instrText>
        </w:r>
        <w:r>
          <w:fldChar w:fldCharType="separate"/>
        </w:r>
        <w:r>
          <w:t>55</w:t>
        </w:r>
        <w:r>
          <w:fldChar w:fldCharType="end"/>
        </w:r>
      </w:hyperlink>
    </w:p>
    <w:p>
      <w:pPr>
        <w:pStyle w:val="TOC2"/>
        <w:tabs>
          <w:tab w:val="right" w:leader="dot" w:pos="8306"/>
        </w:tabs>
      </w:pPr>
      <w:hyperlink w:anchor="_Toc11595" w:history="1">
        <w:r>
          <w:rPr>
            <w:rFonts w:ascii="仿宋" w:eastAsia="仿宋" w:hAnsi="仿宋" w:cs="仿宋" w:hint="eastAsia"/>
            <w:lang w:eastAsia="zh-CN"/>
          </w:rPr>
          <w:t>(三)、慢走丝线切割项目完成阶段时间节点</w:t>
        </w:r>
        <w:r>
          <w:tab/>
        </w:r>
        <w:r>
          <w:fldChar w:fldCharType="begin"/>
        </w:r>
        <w:r>
          <w:instrText xml:space="preserve"> PAGEREF _Toc11595 \h </w:instrText>
        </w:r>
        <w:r>
          <w:fldChar w:fldCharType="separate"/>
        </w:r>
        <w:r>
          <w:t>56</w:t>
        </w:r>
        <w:r>
          <w:fldChar w:fldCharType="end"/>
        </w:r>
      </w:hyperlink>
    </w:p>
    <w:p>
      <w:pPr>
        <w:pStyle w:val="TOC1"/>
        <w:tabs>
          <w:tab w:val="right" w:leader="dot" w:pos="8306"/>
        </w:tabs>
      </w:pPr>
      <w:hyperlink w:anchor="_Toc28251" w:history="1">
        <w:r>
          <w:rPr>
            <w:rFonts w:ascii="仿宋" w:eastAsia="仿宋" w:hAnsi="仿宋" w:cs="仿宋" w:hint="eastAsia"/>
            <w:lang w:eastAsia="zh-CN"/>
          </w:rPr>
          <w:t>十五、慢走丝线切割项目治理与监督</w:t>
        </w:r>
        <w:r>
          <w:tab/>
        </w:r>
        <w:r>
          <w:fldChar w:fldCharType="begin"/>
        </w:r>
        <w:r>
          <w:instrText xml:space="preserve"> PAGEREF _Toc28251 \h </w:instrText>
        </w:r>
        <w:r>
          <w:fldChar w:fldCharType="separate"/>
        </w:r>
        <w:r>
          <w:t>57</w:t>
        </w:r>
        <w:r>
          <w:fldChar w:fldCharType="end"/>
        </w:r>
      </w:hyperlink>
    </w:p>
    <w:p>
      <w:pPr>
        <w:pStyle w:val="TOC2"/>
        <w:tabs>
          <w:tab w:val="right" w:leader="dot" w:pos="8306"/>
        </w:tabs>
      </w:pPr>
      <w:hyperlink w:anchor="_Toc4053" w:history="1">
        <w:r>
          <w:rPr>
            <w:rFonts w:ascii="仿宋" w:eastAsia="仿宋" w:hAnsi="仿宋" w:cs="仿宋" w:hint="eastAsia"/>
            <w:lang w:eastAsia="zh-CN"/>
          </w:rPr>
          <w:t>(一)、慢走丝线切割项目治理结构</w:t>
        </w:r>
        <w:r>
          <w:tab/>
        </w:r>
        <w:r>
          <w:fldChar w:fldCharType="begin"/>
        </w:r>
        <w:r>
          <w:instrText xml:space="preserve"> PAGEREF _Toc4053 \h </w:instrText>
        </w:r>
        <w:r>
          <w:fldChar w:fldCharType="separate"/>
        </w:r>
        <w:r>
          <w:t>57</w:t>
        </w:r>
        <w:r>
          <w:fldChar w:fldCharType="end"/>
        </w:r>
      </w:hyperlink>
    </w:p>
    <w:p>
      <w:pPr>
        <w:pStyle w:val="TOC2"/>
        <w:tabs>
          <w:tab w:val="right" w:leader="dot" w:pos="8306"/>
        </w:tabs>
      </w:pPr>
      <w:hyperlink w:anchor="_Toc11605" w:history="1">
        <w:r>
          <w:rPr>
            <w:rFonts w:ascii="仿宋" w:eastAsia="仿宋" w:hAnsi="仿宋" w:cs="仿宋" w:hint="eastAsia"/>
            <w:lang w:eastAsia="zh-CN"/>
          </w:rPr>
          <w:t>(二)、监督与审计</w:t>
        </w:r>
        <w:r>
          <w:tab/>
        </w:r>
        <w:r>
          <w:fldChar w:fldCharType="begin"/>
        </w:r>
        <w:r>
          <w:instrText xml:space="preserve"> PAGEREF _Toc11605 \h </w:instrText>
        </w:r>
        <w:r>
          <w:fldChar w:fldCharType="separate"/>
        </w:r>
        <w:r>
          <w:t>59</w:t>
        </w:r>
        <w:r>
          <w:fldChar w:fldCharType="end"/>
        </w:r>
      </w:hyperlink>
    </w:p>
    <w:p>
      <w:pPr>
        <w:pStyle w:val="TOC1"/>
        <w:tabs>
          <w:tab w:val="right" w:leader="dot" w:pos="8306"/>
        </w:tabs>
      </w:pPr>
      <w:hyperlink w:anchor="_Toc32571" w:history="1">
        <w:r>
          <w:rPr>
            <w:rFonts w:ascii="仿宋" w:eastAsia="仿宋" w:hAnsi="仿宋" w:cs="仿宋" w:hint="eastAsia"/>
            <w:lang w:eastAsia="zh-CN"/>
          </w:rPr>
          <w:t>十六、质量管理体系</w:t>
        </w:r>
        <w:r>
          <w:tab/>
        </w:r>
        <w:r>
          <w:fldChar w:fldCharType="begin"/>
        </w:r>
        <w:r>
          <w:instrText xml:space="preserve"> PAGEREF _Toc32571 \h </w:instrText>
        </w:r>
        <w:r>
          <w:fldChar w:fldCharType="separate"/>
        </w:r>
        <w:r>
          <w:t>60</w:t>
        </w:r>
        <w:r>
          <w:fldChar w:fldCharType="end"/>
        </w:r>
      </w:hyperlink>
    </w:p>
    <w:p>
      <w:pPr>
        <w:pStyle w:val="TOC2"/>
        <w:tabs>
          <w:tab w:val="right" w:leader="dot" w:pos="8306"/>
        </w:tabs>
      </w:pPr>
      <w:hyperlink w:anchor="_Toc14794" w:history="1">
        <w:r>
          <w:rPr>
            <w:rFonts w:ascii="仿宋" w:eastAsia="仿宋" w:hAnsi="仿宋" w:cs="仿宋" w:hint="eastAsia"/>
            <w:lang w:eastAsia="zh-CN"/>
          </w:rPr>
          <w:t>(一)、质量目标与方针</w:t>
        </w:r>
        <w:r>
          <w:tab/>
        </w:r>
        <w:r>
          <w:fldChar w:fldCharType="begin"/>
        </w:r>
        <w:r>
          <w:instrText xml:space="preserve"> PAGEREF _Toc14794 \h </w:instrText>
        </w:r>
        <w:r>
          <w:fldChar w:fldCharType="separate"/>
        </w:r>
        <w:r>
          <w:t>60</w:t>
        </w:r>
        <w:r>
          <w:fldChar w:fldCharType="end"/>
        </w:r>
      </w:hyperlink>
    </w:p>
    <w:p>
      <w:pPr>
        <w:pStyle w:val="TOC2"/>
        <w:tabs>
          <w:tab w:val="right" w:leader="dot" w:pos="8306"/>
        </w:tabs>
      </w:pPr>
      <w:hyperlink w:anchor="_Toc11019" w:history="1">
        <w:r>
          <w:rPr>
            <w:rFonts w:ascii="仿宋" w:eastAsia="仿宋" w:hAnsi="仿宋" w:cs="仿宋" w:hint="eastAsia"/>
            <w:lang w:eastAsia="zh-CN"/>
          </w:rPr>
          <w:t>(二)、质量管理责任</w:t>
        </w:r>
        <w:r>
          <w:tab/>
        </w:r>
        <w:r>
          <w:fldChar w:fldCharType="begin"/>
        </w:r>
        <w:r>
          <w:instrText xml:space="preserve"> PAGEREF _Toc11019 \h </w:instrText>
        </w:r>
        <w:r>
          <w:fldChar w:fldCharType="separate"/>
        </w:r>
        <w:r>
          <w:t>61</w:t>
        </w:r>
        <w:r>
          <w:fldChar w:fldCharType="end"/>
        </w:r>
      </w:hyperlink>
    </w:p>
    <w:p>
      <w:pPr>
        <w:pStyle w:val="TOC2"/>
        <w:tabs>
          <w:tab w:val="right" w:leader="dot" w:pos="8306"/>
        </w:tabs>
      </w:pPr>
      <w:hyperlink w:anchor="_Toc8046" w:history="1">
        <w:r>
          <w:rPr>
            <w:rFonts w:ascii="仿宋" w:eastAsia="仿宋" w:hAnsi="仿宋" w:cs="仿宋" w:hint="eastAsia"/>
            <w:lang w:eastAsia="zh-CN"/>
          </w:rPr>
          <w:t>(三)、质量管理体系文件</w:t>
        </w:r>
        <w:r>
          <w:tab/>
        </w:r>
        <w:r>
          <w:fldChar w:fldCharType="begin"/>
        </w:r>
        <w:r>
          <w:instrText xml:space="preserve"> PAGEREF _Toc8046 \h </w:instrText>
        </w:r>
        <w:r>
          <w:fldChar w:fldCharType="separate"/>
        </w:r>
        <w:r>
          <w:t>62</w:t>
        </w:r>
        <w:r>
          <w:fldChar w:fldCharType="end"/>
        </w:r>
      </w:hyperlink>
    </w:p>
    <w:p>
      <w:pPr>
        <w:pStyle w:val="TOC2"/>
        <w:tabs>
          <w:tab w:val="right" w:leader="dot" w:pos="8306"/>
        </w:tabs>
      </w:pPr>
      <w:hyperlink w:anchor="_Toc10498" w:history="1">
        <w:r>
          <w:rPr>
            <w:rFonts w:ascii="仿宋" w:eastAsia="仿宋" w:hAnsi="仿宋" w:cs="仿宋" w:hint="eastAsia"/>
            <w:lang w:eastAsia="zh-CN"/>
          </w:rPr>
          <w:t>(四)、质量培训与教育</w:t>
        </w:r>
        <w:r>
          <w:tab/>
        </w:r>
        <w:r>
          <w:fldChar w:fldCharType="begin"/>
        </w:r>
        <w:r>
          <w:instrText xml:space="preserve"> PAGEREF _Toc10498 \h </w:instrText>
        </w:r>
        <w:r>
          <w:fldChar w:fldCharType="separate"/>
        </w:r>
        <w:r>
          <w:t>64</w:t>
        </w:r>
        <w:r>
          <w:fldChar w:fldCharType="end"/>
        </w:r>
      </w:hyperlink>
    </w:p>
    <w:p>
      <w:pPr>
        <w:pStyle w:val="TOC2"/>
        <w:tabs>
          <w:tab w:val="right" w:leader="dot" w:pos="8306"/>
        </w:tabs>
      </w:pPr>
      <w:hyperlink w:anchor="_Toc23166" w:history="1">
        <w:r>
          <w:rPr>
            <w:rFonts w:ascii="仿宋" w:eastAsia="仿宋" w:hAnsi="仿宋" w:cs="仿宋" w:hint="eastAsia"/>
            <w:lang w:eastAsia="zh-CN"/>
          </w:rPr>
          <w:t>(五)、质量审核与评价</w:t>
        </w:r>
        <w:r>
          <w:tab/>
        </w:r>
        <w:r>
          <w:fldChar w:fldCharType="begin"/>
        </w:r>
        <w:r>
          <w:instrText xml:space="preserve"> PAGEREF _Toc23166 \h </w:instrText>
        </w:r>
        <w:r>
          <w:fldChar w:fldCharType="separate"/>
        </w:r>
        <w:r>
          <w:t>66</w:t>
        </w:r>
        <w:r>
          <w:fldChar w:fldCharType="end"/>
        </w:r>
      </w:hyperlink>
    </w:p>
    <w:p>
      <w:pPr>
        <w:pStyle w:val="TOC2"/>
        <w:tabs>
          <w:tab w:val="right" w:leader="dot" w:pos="8306"/>
        </w:tabs>
      </w:pPr>
      <w:hyperlink w:anchor="_Toc5142" w:history="1">
        <w:r>
          <w:rPr>
            <w:rFonts w:ascii="仿宋" w:eastAsia="仿宋" w:hAnsi="仿宋" w:cs="仿宋" w:hint="eastAsia"/>
            <w:lang w:eastAsia="zh-CN"/>
          </w:rPr>
          <w:t>(六)、不符合与纠正措施</w:t>
        </w:r>
        <w:r>
          <w:tab/>
        </w:r>
        <w:r>
          <w:fldChar w:fldCharType="begin"/>
        </w:r>
        <w:r>
          <w:instrText xml:space="preserve"> PAGEREF _Toc5142 \h </w:instrText>
        </w:r>
        <w:r>
          <w:fldChar w:fldCharType="separate"/>
        </w:r>
        <w:r>
          <w:t>67</w:t>
        </w:r>
        <w:r>
          <w:fldChar w:fldCharType="end"/>
        </w:r>
      </w:hyperlink>
    </w:p>
    <w:p>
      <w:pPr>
        <w:pStyle w:val="TOC1"/>
        <w:tabs>
          <w:tab w:val="right" w:leader="dot" w:pos="8306"/>
        </w:tabs>
      </w:pPr>
      <w:hyperlink w:anchor="_Toc4888" w:history="1">
        <w:r>
          <w:rPr>
            <w:rFonts w:ascii="仿宋" w:eastAsia="仿宋" w:hAnsi="仿宋" w:cs="仿宋" w:hint="eastAsia"/>
            <w:lang w:eastAsia="zh-CN"/>
          </w:rPr>
          <w:t>十七、慢走丝线切割项目实施保障措施</w:t>
        </w:r>
        <w:r>
          <w:tab/>
        </w:r>
        <w:r>
          <w:fldChar w:fldCharType="begin"/>
        </w:r>
        <w:r>
          <w:instrText xml:space="preserve"> PAGEREF _Toc4888 \h </w:instrText>
        </w:r>
        <w:r>
          <w:fldChar w:fldCharType="separate"/>
        </w:r>
        <w:r>
          <w:t>68</w:t>
        </w:r>
        <w:r>
          <w:fldChar w:fldCharType="end"/>
        </w:r>
      </w:hyperlink>
    </w:p>
    <w:p>
      <w:pPr>
        <w:pStyle w:val="TOC2"/>
        <w:tabs>
          <w:tab w:val="right" w:leader="dot" w:pos="8306"/>
        </w:tabs>
      </w:pPr>
      <w:hyperlink w:anchor="_Toc4324" w:history="1">
        <w:r>
          <w:rPr>
            <w:rFonts w:ascii="仿宋" w:eastAsia="仿宋" w:hAnsi="仿宋" w:cs="仿宋" w:hint="eastAsia"/>
            <w:lang w:eastAsia="zh-CN"/>
          </w:rPr>
          <w:t>(一)、慢走丝线切割项目实施保障机制</w:t>
        </w:r>
        <w:r>
          <w:tab/>
        </w:r>
        <w:r>
          <w:fldChar w:fldCharType="begin"/>
        </w:r>
        <w:r>
          <w:instrText xml:space="preserve"> PAGEREF _Toc4324 \h </w:instrText>
        </w:r>
        <w:r>
          <w:fldChar w:fldCharType="separate"/>
        </w:r>
        <w:r>
          <w:t>68</w:t>
        </w:r>
        <w:r>
          <w:fldChar w:fldCharType="end"/>
        </w:r>
      </w:hyperlink>
    </w:p>
    <w:p>
      <w:pPr>
        <w:pStyle w:val="TOC2"/>
        <w:tabs>
          <w:tab w:val="right" w:leader="dot" w:pos="8306"/>
        </w:tabs>
      </w:pPr>
      <w:hyperlink w:anchor="_Toc27767" w:history="1">
        <w:r>
          <w:rPr>
            <w:rFonts w:ascii="仿宋" w:eastAsia="仿宋" w:hAnsi="仿宋" w:cs="仿宋" w:hint="eastAsia"/>
            <w:lang w:eastAsia="zh-CN"/>
          </w:rPr>
          <w:t>(二)、慢走丝线切割项目法律合规要求</w:t>
        </w:r>
        <w:r>
          <w:tab/>
        </w:r>
        <w:r>
          <w:fldChar w:fldCharType="begin"/>
        </w:r>
        <w:r>
          <w:instrText xml:space="preserve"> PAGEREF _Toc27767 \h </w:instrText>
        </w:r>
        <w:r>
          <w:fldChar w:fldCharType="separate"/>
        </w:r>
        <w:r>
          <w:t>72</w:t>
        </w:r>
        <w:r>
          <w:fldChar w:fldCharType="end"/>
        </w:r>
      </w:hyperlink>
    </w:p>
    <w:p>
      <w:pPr>
        <w:pStyle w:val="TOC2"/>
        <w:tabs>
          <w:tab w:val="right" w:leader="dot" w:pos="8306"/>
        </w:tabs>
      </w:pPr>
      <w:hyperlink w:anchor="_Toc19080" w:history="1">
        <w:r>
          <w:rPr>
            <w:rFonts w:ascii="仿宋" w:eastAsia="仿宋" w:hAnsi="仿宋" w:cs="仿宋" w:hint="eastAsia"/>
            <w:lang w:eastAsia="zh-CN"/>
          </w:rPr>
          <w:t>(三)、慢走丝线切割项目合同管理与法律事务</w:t>
        </w:r>
        <w:r>
          <w:tab/>
        </w:r>
        <w:r>
          <w:fldChar w:fldCharType="begin"/>
        </w:r>
        <w:r>
          <w:instrText xml:space="preserve"> PAGEREF _Toc19080 \h </w:instrText>
        </w:r>
        <w:r>
          <w:fldChar w:fldCharType="separate"/>
        </w:r>
        <w:r>
          <w:t>76</w:t>
        </w:r>
        <w:r>
          <w:fldChar w:fldCharType="end"/>
        </w:r>
      </w:hyperlink>
    </w:p>
    <w:p>
      <w:pPr>
        <w:pStyle w:val="TOC2"/>
        <w:tabs>
          <w:tab w:val="right" w:leader="dot" w:pos="8306"/>
        </w:tabs>
      </w:pPr>
      <w:hyperlink w:anchor="_Toc20206" w:history="1">
        <w:r>
          <w:rPr>
            <w:rFonts w:ascii="仿宋" w:eastAsia="仿宋" w:hAnsi="仿宋" w:cs="仿宋" w:hint="eastAsia"/>
            <w:lang w:eastAsia="zh-CN"/>
          </w:rPr>
          <w:t>(四)、慢走丝线切割项目知识产权保护策略</w:t>
        </w:r>
        <w:r>
          <w:tab/>
        </w:r>
        <w:r>
          <w:fldChar w:fldCharType="begin"/>
        </w:r>
        <w:r>
          <w:instrText xml:space="preserve"> PAGEREF _Toc20206 \h </w:instrText>
        </w:r>
        <w:r>
          <w:fldChar w:fldCharType="separate"/>
        </w:r>
        <w:r>
          <w:t>82</w:t>
        </w:r>
        <w:r>
          <w:fldChar w:fldCharType="end"/>
        </w:r>
      </w:hyperlink>
    </w:p>
    <w:p>
      <w:pPr>
        <w:pStyle w:val="TOC1"/>
        <w:tabs>
          <w:tab w:val="right" w:leader="dot" w:pos="8306"/>
        </w:tabs>
      </w:pPr>
      <w:hyperlink w:anchor="_Toc21277" w:history="1">
        <w:r>
          <w:rPr>
            <w:rFonts w:ascii="仿宋" w:eastAsia="仿宋" w:hAnsi="仿宋" w:cs="仿宋" w:hint="eastAsia"/>
            <w:lang w:eastAsia="zh-CN"/>
          </w:rPr>
          <w:t>十八、利益相关者分析与沟通计划</w:t>
        </w:r>
        <w:r>
          <w:tab/>
        </w:r>
        <w:r>
          <w:fldChar w:fldCharType="begin"/>
        </w:r>
        <w:r>
          <w:instrText xml:space="preserve"> PAGEREF _Toc21277 \h </w:instrText>
        </w:r>
        <w:r>
          <w:fldChar w:fldCharType="separate"/>
        </w:r>
        <w:r>
          <w:t>85</w:t>
        </w:r>
        <w:r>
          <w:fldChar w:fldCharType="end"/>
        </w:r>
      </w:hyperlink>
    </w:p>
    <w:p>
      <w:pPr>
        <w:pStyle w:val="TOC2"/>
        <w:tabs>
          <w:tab w:val="right" w:leader="dot" w:pos="8306"/>
        </w:tabs>
      </w:pPr>
      <w:hyperlink w:anchor="_Toc2775" w:history="1">
        <w:r>
          <w:rPr>
            <w:rFonts w:ascii="仿宋" w:eastAsia="仿宋" w:hAnsi="仿宋" w:cs="仿宋" w:hint="eastAsia"/>
            <w:lang w:eastAsia="zh-CN"/>
          </w:rPr>
          <w:t>(一)、利益相关者分析</w:t>
        </w:r>
        <w:r>
          <w:tab/>
        </w:r>
        <w:r>
          <w:fldChar w:fldCharType="begin"/>
        </w:r>
        <w:r>
          <w:instrText xml:space="preserve"> PAGEREF _Toc2775 \h </w:instrText>
        </w:r>
        <w:r>
          <w:fldChar w:fldCharType="separate"/>
        </w:r>
        <w:r>
          <w:t>85</w:t>
        </w:r>
        <w:r>
          <w:fldChar w:fldCharType="end"/>
        </w:r>
      </w:hyperlink>
    </w:p>
    <w:p>
      <w:pPr>
        <w:pStyle w:val="TOC2"/>
        <w:tabs>
          <w:tab w:val="right" w:leader="dot" w:pos="8306"/>
        </w:tabs>
      </w:pPr>
      <w:hyperlink w:anchor="_Toc28039" w:history="1">
        <w:r>
          <w:rPr>
            <w:rFonts w:ascii="仿宋" w:eastAsia="仿宋" w:hAnsi="仿宋" w:cs="仿宋" w:hint="eastAsia"/>
            <w:lang w:eastAsia="zh-CN"/>
          </w:rPr>
          <w:t>(二)、沟通计划</w:t>
        </w:r>
        <w:r>
          <w:tab/>
        </w:r>
        <w:r>
          <w:fldChar w:fldCharType="begin"/>
        </w:r>
        <w:r>
          <w:instrText xml:space="preserve"> PAGEREF _Toc28039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56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632"/>
      <w:r>
        <w:rPr>
          <w:rFonts w:ascii="仿宋" w:eastAsia="仿宋" w:hAnsi="仿宋" w:cs="仿宋" w:hint="eastAsia"/>
          <w:sz w:val="28"/>
          <w:lang w:eastAsia="zh-CN"/>
        </w:rPr>
        <w:t>一、慢走丝线切割项目建设背景及必要性分析</w:t>
      </w:r>
      <w:bookmarkEnd w:id="2"/>
    </w:p>
    <w:p>
      <w:pPr>
        <w:pStyle w:val="Heading2"/>
        <w:rPr>
          <w:rFonts w:ascii="仿宋" w:eastAsia="仿宋" w:hAnsi="仿宋" w:cs="仿宋" w:hint="eastAsia"/>
          <w:lang w:eastAsia="zh-CN"/>
        </w:rPr>
      </w:pPr>
      <w:bookmarkStart w:id="3" w:name="_Toc30629"/>
      <w:r>
        <w:rPr>
          <w:rFonts w:ascii="仿宋" w:eastAsia="仿宋" w:hAnsi="仿宋" w:cs="仿宋" w:hint="eastAsia"/>
          <w:lang w:eastAsia="zh-CN"/>
        </w:rPr>
        <w:t>(一)、慢走丝线切割项目背景分析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慢走丝线切割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慢走丝线切割项目在这个潮流中的定位。同时，我们将关注行业内涌现的新兴机遇，以便慢走丝线切割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慢走丝线切割项目提供了强大的发展动力。我们将聚焦于行业内最新的技术发展趋势，包括但不限于人工智能、大数据分析、物联网等领域。通过深度的技术研究，我们将确保慢走丝线切割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慢走丝线切割项目发展的源泉。我们将投入更多的精力对市场需求进行深入剖析，超越表面的需求，深入挖掘潜在的市场痛点和机遇。通过对市场需求的细致了解，慢走丝线切割项目将更有针对性地设计解决方案，满足市场的多样化需求，从而更好地促进慢走丝线切割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慢走丝线切割项目战略至关重要。我们将对竞争态势进行更为深入的分析，包括但不限于市场份额、产品特点、客户满意度等多个维度。通过深度的竞争分析，慢走丝线切割项目将能够更准确地把握市场脉搏，制定具有竞争力的慢走丝线切割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慢走丝线切割项目的发展具有直接的影响。我们将进行更为全面的法规和政策分析，了解行业发展中的潜在法律风险和合规挑战。通过充分了解和遵守相关法规，慢走丝线切割项目将确保在法律框架内合法合规运营，为慢走丝线切割项目的稳健发展提供有力支持。</w:t>
      </w:r>
    </w:p>
    <w:p>
      <w:pPr>
        <w:pStyle w:val="Heading2"/>
        <w:ind w:firstLine="560" w:firstLineChars="200"/>
        <w:rPr>
          <w:rFonts w:ascii="仿宋" w:eastAsia="仿宋" w:hAnsi="仿宋" w:cs="仿宋" w:hint="eastAsia"/>
          <w:sz w:val="28"/>
          <w:lang w:eastAsia="zh-CN"/>
        </w:rPr>
      </w:pPr>
      <w:bookmarkStart w:id="4" w:name="_Toc29000"/>
      <w:r>
        <w:rPr>
          <w:rFonts w:ascii="仿宋" w:eastAsia="仿宋" w:hAnsi="仿宋" w:cs="仿宋" w:hint="eastAsia"/>
          <w:sz w:val="28"/>
          <w:lang w:eastAsia="zh-CN"/>
        </w:rPr>
        <w:t>(二)、慢走丝线切割项目建设必要性分析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建设的迫切性源于对行业发展趋势的深刻洞察。我们正处于一个行业变革的时代，科技创新、数字化转型成为企业发展的关键动力。慢走丝线切割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建设不仅仅是为了跟上潮流，更是为了通过技术创新推动企业的持续发展。通过引入先进的技术和解决方案，慢走丝线切割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慢走丝线切割项目的建设成为必然选择，通过提高产品质量、拓展服务领域，从而在竞争中获得更多的机会。慢走丝线切割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慢走丝线切割项目建设的必要性体现在对客户需求更精准的满足。通过慢走丝线切割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建设的背后是对企业持续创新的追求。只有通过不断创新，企业才能在竞争中立于不败之地。慢走丝线切割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1407"/>
      <w:r>
        <w:rPr>
          <w:rFonts w:ascii="仿宋" w:eastAsia="仿宋" w:hAnsi="仿宋" w:cs="仿宋" w:hint="eastAsia"/>
          <w:sz w:val="28"/>
          <w:lang w:eastAsia="zh-CN"/>
        </w:rPr>
        <w:t>二、慢走丝线切割项目文档管理</w:t>
      </w:r>
      <w:bookmarkEnd w:id="5"/>
    </w:p>
    <w:p>
      <w:pPr>
        <w:pStyle w:val="Heading2"/>
        <w:rPr>
          <w:rFonts w:ascii="仿宋" w:eastAsia="仿宋" w:hAnsi="仿宋" w:cs="仿宋" w:hint="eastAsia"/>
          <w:lang w:eastAsia="zh-CN"/>
        </w:rPr>
      </w:pPr>
      <w:bookmarkStart w:id="6" w:name="_Toc9414"/>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慢走丝线切割项目高度重视文档的质量和准确性，以支持慢走丝线切割项目的各项活动和决策。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文档的编制始于慢走丝线切割项目计划的初期，我们制定了详细的文档编制计划，明确了每个文档的内容、格式和编写责任人。在慢走丝线切割项目启动阶段，我们首先编制了慢走丝线切割项目章程，明确定义了慢走丝线切割项目的目标、范围、风险等关键要素。随后，慢走丝线切割项目团队根据计划陆续编制了需求文档、设计文档、测试文档等各类文档，确保慢走丝线切割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慢走丝线切割项目管理中的重要环节，旨在确保慢走丝线切割项目文档符合质量标准和慢走丝线切割项目需求。在慢走丝线切割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慢走丝线切割项目相关利益方和专业领域的专家对文档进行独立审查。这有助于获取更全面、客观的反馈，确保慢走丝线切割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慢走丝线切割项目在文档编制与审查方面建立了严格的管理机制，通过规范的流程和多维度的审查，确保慢走丝线切割项目文档的质量、准确性和可靠性，为慢走丝线切割项目的顺利推进提供了有力支持。</w:t>
      </w:r>
    </w:p>
    <w:p>
      <w:pPr>
        <w:pStyle w:val="Heading2"/>
        <w:ind w:firstLine="560" w:firstLineChars="200"/>
        <w:rPr>
          <w:rFonts w:ascii="仿宋" w:eastAsia="仿宋" w:hAnsi="仿宋" w:cs="仿宋" w:hint="eastAsia"/>
          <w:sz w:val="28"/>
          <w:lang w:eastAsia="zh-CN"/>
        </w:rPr>
      </w:pPr>
      <w:bookmarkStart w:id="7" w:name="_Toc22265"/>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在慢走丝线切割项目中，我们致力于优化文档发布与分发过程，以确保信息的高效传递和团队间协作的顺畅进行。以下是我们采取的关键优化策略：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我们通过多渠道发布文档，包括电子邮件、慢走丝线切割项目管理平台、内部网站等，以满足不同团队成员的偏好和需求。多渠道发布确保了信息的全面覆盖。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我们采用了精细的权限控制，确保只有授权人员可以访问敏感信息。这种安全措施保护了慢走丝线切割项目文档的机密性，防止了未经授权的信息泄露。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25821"/>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慢走丝线切割项目生命周期中一个至关重要的环节，直接关系到慢走丝线切割项目信息的长期保存和历史记录的完整性。在慢走丝线切割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9820"/>
      <w:r>
        <w:rPr>
          <w:rFonts w:ascii="仿宋" w:eastAsia="仿宋" w:hAnsi="仿宋" w:cs="仿宋" w:hint="eastAsia"/>
          <w:sz w:val="28"/>
          <w:lang w:eastAsia="zh-CN"/>
        </w:rPr>
        <w:t>三、慢走丝线切割项目可持续发展</w:t>
      </w:r>
      <w:bookmarkEnd w:id="9"/>
    </w:p>
    <w:p>
      <w:pPr>
        <w:pStyle w:val="Heading2"/>
        <w:rPr>
          <w:rFonts w:ascii="仿宋" w:eastAsia="仿宋" w:hAnsi="仿宋" w:cs="仿宋" w:hint="eastAsia"/>
          <w:lang w:eastAsia="zh-CN"/>
        </w:rPr>
      </w:pPr>
      <w:bookmarkStart w:id="10" w:name="_Toc7675"/>
      <w:r>
        <w:rPr>
          <w:rFonts w:ascii="仿宋" w:eastAsia="仿宋" w:hAnsi="仿宋" w:cs="仿宋" w:hint="eastAsia"/>
          <w:lang w:eastAsia="zh-CN"/>
        </w:rPr>
        <w:t>(一)、可持续战略与实践</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慢走丝线切割项目中，慢走丝线切割项目团队着眼于未来，明确了可持续发展的战略方向。制定的具体可持续发展目标包括降低资源使用、采用环保技术、最大化社会效益等。这一步骤不仅有助于慢走丝线切割项目在环保和社会责任方面达到最高标准，也为未来提供了明确的指引，确保慢走丝线切割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可持续实践的融入慢走丝线切割项目管理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慢走丝线切割项目管理周期。从慢走丝线切割项目规划开始，慢走丝线切割项目团队就考虑了环境和社会的因素。在执行阶段，慢走丝线切割项目团队积极推动绿色技术的应用，优化资源利用。此外，关注员工的社会责任，通过培训和沟通活动提高员工对可持续发展的认知，使他们能够在日常工作中践行可持续实践。这些举措不仅为慢走丝线切割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1" w:name="_Toc2757"/>
      <w:r>
        <w:rPr>
          <w:rFonts w:ascii="仿宋" w:eastAsia="仿宋" w:hAnsi="仿宋" w:cs="仿宋" w:hint="eastAsia"/>
          <w:sz w:val="28"/>
          <w:lang w:eastAsia="zh-CN"/>
        </w:rPr>
        <w:t>(二)、环保与社会责任</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扎根于慢走丝线切割项目的可持续发展理念，我们深信环保与社会责任是慢走丝线切割项目成功的关键支柱。在慢走丝线切割项目的每一步，我们都致力于通过创新和实践，履行对环境和社会的坚定责任。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团队通过引入先进的环保技术、建立高效的废物处理系统以及推动能源节约措施，积极履行环保责任。定期的环保监测和评估确保慢走丝线切割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不仅致力于自身可持续发展，还注重对社会的回馈。通过支持社区慢走丝线切割项目、参与慈善事业、提供培训机会等方式，慢走丝线切割项目积极履行社会责任。与当地社区建立积极互动，关注员工的工作与生活平衡，以及员工的身心健康，是慢走丝线切割项目在社会责任层面的关键举措。这样的实践不仅增强了慢走丝线切割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29041"/>
      <w:r>
        <w:rPr>
          <w:rFonts w:ascii="仿宋" w:eastAsia="仿宋" w:hAnsi="仿宋" w:cs="仿宋" w:hint="eastAsia"/>
          <w:sz w:val="28"/>
          <w:lang w:eastAsia="zh-CN"/>
        </w:rPr>
        <w:t>四、慢走丝线切割项目危机管理</w:t>
      </w:r>
      <w:bookmarkEnd w:id="12"/>
    </w:p>
    <w:p>
      <w:pPr>
        <w:pStyle w:val="Heading2"/>
        <w:rPr>
          <w:rFonts w:ascii="仿宋" w:eastAsia="仿宋" w:hAnsi="仿宋" w:cs="仿宋" w:hint="eastAsia"/>
          <w:lang w:eastAsia="zh-CN"/>
        </w:rPr>
      </w:pPr>
      <w:bookmarkStart w:id="13" w:name="_Toc7424"/>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慢走丝线切割项目危机管理中，危机预警与识别是确保慢走丝线切割项目稳健运行的核心步骤。通过建立全面的监测机制，慢走丝线切割项目团队旨在及时发现和理解潜在的风险和危机因素，以便采取及时的预防和应对措施，确保慢走丝线切割项目持续处于可控状态。</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首先，通过深入的风险评估，慢走丝线切割项目团队全面分析了整个慢走丝线切割项目和各个阶段可能存在的威胁。这包括准确评估每个潜在风险的发生概率和可能影响的程度，为后续危机预警提供了有力支持。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慢走丝线切割项目团队着重于明确定义慢走丝线切割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慢走丝线切割项目进展的持续监控，团队能够及时发现潜在问题并作出迅速反应。慢走丝线切割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在这一阶段，团队的专业素养和反应速度将发挥至关重要的作用，以确保潜在危机能够在初期得到有效的处理，最大程度地减轻负面影响。通过危机预警与识别，慢走丝线切割项目得以更有序、可控地推进。</w:t>
      </w:r>
    </w:p>
    <w:p>
      <w:pPr>
        <w:pStyle w:val="Heading2"/>
        <w:ind w:firstLine="560" w:firstLineChars="200"/>
        <w:rPr>
          <w:rFonts w:ascii="仿宋" w:eastAsia="仿宋" w:hAnsi="仿宋" w:cs="仿宋" w:hint="eastAsia"/>
          <w:sz w:val="28"/>
          <w:lang w:eastAsia="zh-CN"/>
        </w:rPr>
      </w:pPr>
      <w:bookmarkStart w:id="14" w:name="_Toc1933"/>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在危机发生时，慢走丝线切割项目团队立即行动，成立了应急小组。该小组的任务是迅速制定并实施紧急应对措施，以最小化潜在损失。以下是采取的主要措施：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暂停慢走丝线切割项目进度：为遏制危机蔓延，慢走丝线切割项目暂时停止进行，以便全面评估当前状况。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资源重新分配：重新评估慢走丝线切割项目资源的分配，确保最大限度地减小损失。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实时沟通：与关键利益相关者建立实时沟通机制，向他们传递慢走丝线切割项目危机的实际状况，保障慢走丝线切割项目核心利益。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在紧急应对的同时，慢走丝线切割项目团队强调了团队协作和有效沟通的重要性。以下是团队协作的关键举措：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信息共享机制：建立了信息共享平台，确保团队成员能够及时获取慢走丝线切割项目危机的实时信息。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领导者沟通：慢走丝线切割项目领导者通过定期会议和即时沟通工具，指导团队应对危机，保持团队稳定运行。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随着危机得到初步控制，慢走丝线切割项目团队转向制定恢复计划，以确保慢走丝线切割项目能够从中迅速恢复。主要恢复计划包括：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修复受损的进度计划：重新评估慢走丝线切割项目进度，制定修复计划，确保慢走丝线切割项目尽快回归正常进程。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重新调整资源分配：优化资源分配，确保慢走丝线切割项目在有限资源下高效运转。</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风险管理机制加强：对慢走丝线切割项目风险进行全面评估，制定更强化的风险管理策略，以预防未来可能的危机。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7272"/>
      <w:r>
        <w:rPr>
          <w:rFonts w:ascii="仿宋" w:eastAsia="仿宋" w:hAnsi="仿宋" w:cs="仿宋" w:hint="eastAsia"/>
          <w:sz w:val="28"/>
          <w:lang w:eastAsia="zh-CN"/>
        </w:rPr>
        <w:t>五、慢走丝线切割项目概论</w:t>
      </w:r>
      <w:bookmarkEnd w:id="15"/>
    </w:p>
    <w:p>
      <w:pPr>
        <w:pStyle w:val="Heading2"/>
        <w:rPr>
          <w:rFonts w:ascii="仿宋" w:eastAsia="仿宋" w:hAnsi="仿宋" w:cs="仿宋" w:hint="eastAsia"/>
          <w:lang w:eastAsia="zh-CN"/>
        </w:rPr>
      </w:pPr>
      <w:bookmarkStart w:id="16" w:name="_Toc19387"/>
      <w:r>
        <w:rPr>
          <w:rFonts w:ascii="仿宋" w:eastAsia="仿宋" w:hAnsi="仿宋" w:cs="仿宋" w:hint="eastAsia"/>
          <w:lang w:eastAsia="zh-CN"/>
        </w:rPr>
        <w:t>(一)、慢走丝线切割项目概况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的起源追溯至对市场的深入洞察。市场的不断演变与变革为慢走丝线切割项目提供了难得的机遇。当前市场存在的需求缺口和变革的大环境共同构成了慢走丝线切割项目的背景。这个慢走丝线切割项目旨在充分利用市场机遇，填补行业中尚未满足的需求，为客户提供全新的解决方案。市场的变革和需求的增长使得这个慢走丝线切割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慢走丝线切割项目名称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正式命名为慢走丝线切割。这个名称不仅仅是一个标识，更代表了慢走丝线切割项目的核心理念和愿景。它蕴含着慢走丝线切割项目所要解决问题的关键字，具有强烈的表达和辨识度，为慢走丝线切割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慢走丝线切割项目目标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的核心目标是提供一种全新、高效的解决方案，满足客户日益增长的需求。慢走丝线切割项目追求的不仅仅是满足市场需求，更是在市场中获得卓越的竞争优势。通过不断提升产品或服务的质量和创新水平，慢走丝线切割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慢走丝线切割项目范围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全面涵盖了产品研发、制造、市场推广和售后服务，确保从产品设计到最终用户体验的全方位关注。这一全面的慢走丝线切割项目范围是为了确保慢走丝线切割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慢走丝线切割项目时间表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慢走丝线切割项目计划在未来18个月内完成，包括研发、测试、市场试点和正式推出等不同阶段。这个时间表的合理设计是为了确保慢走丝线切割项目各个阶段的顺利推进，以便按时交付高质量的成果。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慢走丝线切割项目预算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总预算估算为XX百万美元，主要分配在研发、市场推广、人员培训和运营等方面。这一充足的预算为慢走丝线切割项目提供了充足的资源，确保慢走丝线切割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慢走丝线切割项目风险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可能面临的风险包括市场接受度低、技术难题、竞争激烈等。慢走丝线切割项目团队已经制定了相应的风险应对计划，通过前瞻性的风险管理，确保慢走丝线切割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慢走丝线切割项目团队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慢走丝线切割项目汇聚了一支经验丰富、多领域专业素养的核心团队，确保慢走丝线切割项目在各个方面都能拥有高水平的执行力。团队的协同作战是慢走丝线切割项目成功的关键因素之一。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1.9 慢走丝线切割项目背景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慢走丝线切割项目的背景根植于市场对更高效、创新产品的渴望，同时也受到科技发展对行业格局的深刻改变的影响。这为慢走丝线切割项目提供了广阔的发展空间和市场需求。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慢走丝线切割项目现状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截至目前，慢走丝线切割项目已完成市场调研和技术验证，取得了初步的成功。这为慢走丝线切割项目在未来的发展奠定了坚实的基础，为更远大的目标打下了坚实的基石。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29128"/>
      <w:r>
        <w:rPr>
          <w:rFonts w:ascii="仿宋" w:eastAsia="仿宋" w:hAnsi="仿宋" w:cs="仿宋" w:hint="eastAsia"/>
          <w:sz w:val="28"/>
          <w:lang w:eastAsia="zh-CN"/>
        </w:rPr>
        <w:t>(二)、慢走丝线切割项目目标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keyword》慢走丝线切割项目首要业务目标是在市场中占据有利地位，实现产品/服务的成功推广和销售。通过不断提升产品质量、创新性，慢走丝线切割项目追求成为行业中的领导者，赢得更多客户的青睐。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在科技迅速发展的时代，慢走丝线切割项目着眼于技术创新。通过持续的研发和技术升级，慢走丝线切割项目旨在推出更具创新性的产品或服务，以满足市场对新鲜、先进解决方案的需求。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为了建立可持续的客户关系，慢走丝线切割项目设定了客户满意度目标。通过提供卓越的产品质量和优质的客户服务，慢走丝线切割项目追求赢得客户的信任和忠诚度，确保他们的满意度达到行业领先水平。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https://d.book118.com/917040011133006051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慢走丝线切割项目规划设计方案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46550E"/>
    <w:rsid w:val="134655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7040011133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2024-03-02T21:49:00Z</dcterms:created>
  <dcterms:modified xsi:type="dcterms:W3CDTF">2024-03-02T21:49:59Z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949D1299CC254D32812F76AA6034F6F3_11</vt:lpwstr>
  </property>
  <property fmtid="{D5CDD505-2E9C-101B-9397-08002B2CF9AE}" pid="3" name="KSOProductBuildVer">
    <vt:lpwstr>2052-12.1.0.16388</vt:lpwstr>
  </property>
</Properties>
</file>