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工业齿轮油项目计划设计方案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 w:history="1">
        <w:r>
          <w:rPr>
            <w:rFonts w:ascii="仿宋" w:eastAsia="仿宋" w:hAnsi="仿宋" w:cs="仿宋" w:hint="eastAsia"/>
            <w:lang w:eastAsia="zh-CN"/>
          </w:rPr>
          <w:t>前言</w:t>
        </w:r>
        <w:r>
          <w:tab/>
        </w:r>
        <w:r>
          <w:fldChar w:fldCharType="begin"/>
        </w:r>
        <w:r>
          <w:instrText xml:space="preserve"> PAGEREF _Toc1364 \h </w:instrText>
        </w:r>
        <w:r>
          <w:fldChar w:fldCharType="separate"/>
        </w:r>
        <w:r>
          <w:t>3</w:t>
        </w:r>
        <w:r>
          <w:fldChar w:fldCharType="end"/>
        </w:r>
      </w:hyperlink>
    </w:p>
    <w:p>
      <w:pPr>
        <w:pStyle w:val="TOC1"/>
        <w:tabs>
          <w:tab w:val="right" w:leader="dot" w:pos="8306"/>
        </w:tabs>
      </w:pPr>
      <w:hyperlink w:anchor="_Toc4933" w:history="1">
        <w:r>
          <w:rPr>
            <w:rFonts w:ascii="仿宋" w:eastAsia="仿宋" w:hAnsi="仿宋" w:cs="仿宋" w:hint="eastAsia"/>
            <w:lang w:eastAsia="zh-CN"/>
          </w:rPr>
          <w:t>一、工业齿轮油项目选址可行性分析</w:t>
        </w:r>
        <w:r>
          <w:tab/>
        </w:r>
        <w:r>
          <w:fldChar w:fldCharType="begin"/>
        </w:r>
        <w:r>
          <w:instrText xml:space="preserve"> PAGEREF _Toc4933 \h </w:instrText>
        </w:r>
        <w:r>
          <w:fldChar w:fldCharType="separate"/>
        </w:r>
        <w:r>
          <w:t>3</w:t>
        </w:r>
        <w:r>
          <w:fldChar w:fldCharType="end"/>
        </w:r>
      </w:hyperlink>
    </w:p>
    <w:p>
      <w:pPr>
        <w:pStyle w:val="TOC2"/>
        <w:tabs>
          <w:tab w:val="right" w:leader="dot" w:pos="8306"/>
        </w:tabs>
      </w:pPr>
      <w:hyperlink w:anchor="_Toc28839" w:history="1">
        <w:r>
          <w:rPr>
            <w:rFonts w:ascii="仿宋" w:eastAsia="仿宋" w:hAnsi="仿宋" w:cs="仿宋" w:hint="eastAsia"/>
            <w:lang w:eastAsia="zh-CN"/>
          </w:rPr>
          <w:t>(一)、工业齿轮油项目选址</w:t>
        </w:r>
        <w:r>
          <w:tab/>
        </w:r>
        <w:r>
          <w:fldChar w:fldCharType="begin"/>
        </w:r>
        <w:r>
          <w:instrText xml:space="preserve"> PAGEREF _Toc28839 \h </w:instrText>
        </w:r>
        <w:r>
          <w:fldChar w:fldCharType="separate"/>
        </w:r>
        <w:r>
          <w:t>3</w:t>
        </w:r>
        <w:r>
          <w:fldChar w:fldCharType="end"/>
        </w:r>
      </w:hyperlink>
    </w:p>
    <w:p>
      <w:pPr>
        <w:pStyle w:val="TOC2"/>
        <w:tabs>
          <w:tab w:val="right" w:leader="dot" w:pos="8306"/>
        </w:tabs>
      </w:pPr>
      <w:hyperlink w:anchor="_Toc6223" w:history="1">
        <w:r>
          <w:rPr>
            <w:rFonts w:ascii="仿宋" w:eastAsia="仿宋" w:hAnsi="仿宋" w:cs="仿宋" w:hint="eastAsia"/>
            <w:lang w:eastAsia="zh-CN"/>
          </w:rPr>
          <w:t>(二)、用地控制指标</w:t>
        </w:r>
        <w:r>
          <w:tab/>
        </w:r>
        <w:r>
          <w:fldChar w:fldCharType="begin"/>
        </w:r>
        <w:r>
          <w:instrText xml:space="preserve"> PAGEREF _Toc6223 \h </w:instrText>
        </w:r>
        <w:r>
          <w:fldChar w:fldCharType="separate"/>
        </w:r>
        <w:r>
          <w:t>3</w:t>
        </w:r>
        <w:r>
          <w:fldChar w:fldCharType="end"/>
        </w:r>
      </w:hyperlink>
    </w:p>
    <w:p>
      <w:pPr>
        <w:pStyle w:val="TOC2"/>
        <w:tabs>
          <w:tab w:val="right" w:leader="dot" w:pos="8306"/>
        </w:tabs>
      </w:pPr>
      <w:hyperlink w:anchor="_Toc8610" w:history="1">
        <w:r>
          <w:rPr>
            <w:rFonts w:ascii="仿宋" w:eastAsia="仿宋" w:hAnsi="仿宋" w:cs="仿宋" w:hint="eastAsia"/>
            <w:lang w:eastAsia="zh-CN"/>
          </w:rPr>
          <w:t>(三)、节约用地措施</w:t>
        </w:r>
        <w:r>
          <w:tab/>
        </w:r>
        <w:r>
          <w:fldChar w:fldCharType="begin"/>
        </w:r>
        <w:r>
          <w:instrText xml:space="preserve"> PAGEREF _Toc8610 \h </w:instrText>
        </w:r>
        <w:r>
          <w:fldChar w:fldCharType="separate"/>
        </w:r>
        <w:r>
          <w:t>5</w:t>
        </w:r>
        <w:r>
          <w:fldChar w:fldCharType="end"/>
        </w:r>
      </w:hyperlink>
    </w:p>
    <w:p>
      <w:pPr>
        <w:pStyle w:val="TOC2"/>
        <w:tabs>
          <w:tab w:val="right" w:leader="dot" w:pos="8306"/>
        </w:tabs>
      </w:pPr>
      <w:hyperlink w:anchor="_Toc1463" w:history="1">
        <w:r>
          <w:rPr>
            <w:rFonts w:ascii="仿宋" w:eastAsia="仿宋" w:hAnsi="仿宋" w:cs="仿宋" w:hint="eastAsia"/>
            <w:lang w:eastAsia="zh-CN"/>
          </w:rPr>
          <w:t>(四)、总图布置方案</w:t>
        </w:r>
        <w:r>
          <w:tab/>
        </w:r>
        <w:r>
          <w:fldChar w:fldCharType="begin"/>
        </w:r>
        <w:r>
          <w:instrText xml:space="preserve"> PAGEREF _Toc1463 \h </w:instrText>
        </w:r>
        <w:r>
          <w:fldChar w:fldCharType="separate"/>
        </w:r>
        <w:r>
          <w:t>6</w:t>
        </w:r>
        <w:r>
          <w:fldChar w:fldCharType="end"/>
        </w:r>
      </w:hyperlink>
    </w:p>
    <w:p>
      <w:pPr>
        <w:pStyle w:val="TOC2"/>
        <w:tabs>
          <w:tab w:val="right" w:leader="dot" w:pos="8306"/>
        </w:tabs>
      </w:pPr>
      <w:hyperlink w:anchor="_Toc5758" w:history="1">
        <w:r>
          <w:rPr>
            <w:rFonts w:ascii="仿宋" w:eastAsia="仿宋" w:hAnsi="仿宋" w:cs="仿宋" w:hint="eastAsia"/>
            <w:lang w:eastAsia="zh-CN"/>
          </w:rPr>
          <w:t>(五)、选址综合评价</w:t>
        </w:r>
        <w:r>
          <w:tab/>
        </w:r>
        <w:r>
          <w:fldChar w:fldCharType="begin"/>
        </w:r>
        <w:r>
          <w:instrText xml:space="preserve"> PAGEREF _Toc5758 \h </w:instrText>
        </w:r>
        <w:r>
          <w:fldChar w:fldCharType="separate"/>
        </w:r>
        <w:r>
          <w:t>7</w:t>
        </w:r>
        <w:r>
          <w:fldChar w:fldCharType="end"/>
        </w:r>
      </w:hyperlink>
    </w:p>
    <w:p>
      <w:pPr>
        <w:pStyle w:val="TOC1"/>
        <w:tabs>
          <w:tab w:val="right" w:leader="dot" w:pos="8306"/>
        </w:tabs>
      </w:pPr>
      <w:hyperlink w:anchor="_Toc13699" w:history="1">
        <w:r>
          <w:rPr>
            <w:rFonts w:ascii="仿宋" w:eastAsia="仿宋" w:hAnsi="仿宋" w:cs="仿宋" w:hint="eastAsia"/>
            <w:lang w:eastAsia="zh-CN"/>
          </w:rPr>
          <w:t>二、工艺说明</w:t>
        </w:r>
        <w:r>
          <w:tab/>
        </w:r>
        <w:r>
          <w:fldChar w:fldCharType="begin"/>
        </w:r>
        <w:r>
          <w:instrText xml:space="preserve"> PAGEREF _Toc13699 \h </w:instrText>
        </w:r>
        <w:r>
          <w:fldChar w:fldCharType="separate"/>
        </w:r>
        <w:r>
          <w:t>8</w:t>
        </w:r>
        <w:r>
          <w:fldChar w:fldCharType="end"/>
        </w:r>
      </w:hyperlink>
    </w:p>
    <w:p>
      <w:pPr>
        <w:pStyle w:val="TOC2"/>
        <w:tabs>
          <w:tab w:val="right" w:leader="dot" w:pos="8306"/>
        </w:tabs>
      </w:pPr>
      <w:hyperlink w:anchor="_Toc2837" w:history="1">
        <w:r>
          <w:rPr>
            <w:rFonts w:ascii="仿宋" w:eastAsia="仿宋" w:hAnsi="仿宋" w:cs="仿宋" w:hint="eastAsia"/>
            <w:lang w:eastAsia="zh-CN"/>
          </w:rPr>
          <w:t>(一)、技术管理特点</w:t>
        </w:r>
        <w:r>
          <w:tab/>
        </w:r>
        <w:r>
          <w:fldChar w:fldCharType="begin"/>
        </w:r>
        <w:r>
          <w:instrText xml:space="preserve"> PAGEREF _Toc2837 \h </w:instrText>
        </w:r>
        <w:r>
          <w:fldChar w:fldCharType="separate"/>
        </w:r>
        <w:r>
          <w:t>8</w:t>
        </w:r>
        <w:r>
          <w:fldChar w:fldCharType="end"/>
        </w:r>
      </w:hyperlink>
    </w:p>
    <w:p>
      <w:pPr>
        <w:pStyle w:val="TOC2"/>
        <w:tabs>
          <w:tab w:val="right" w:leader="dot" w:pos="8306"/>
        </w:tabs>
      </w:pPr>
      <w:hyperlink w:anchor="_Toc15977" w:history="1">
        <w:r>
          <w:rPr>
            <w:rFonts w:ascii="仿宋" w:eastAsia="仿宋" w:hAnsi="仿宋" w:cs="仿宋" w:hint="eastAsia"/>
            <w:lang w:eastAsia="zh-CN"/>
          </w:rPr>
          <w:t>(二)、工业齿轮油项目工艺技术设计方案</w:t>
        </w:r>
        <w:r>
          <w:tab/>
        </w:r>
        <w:r>
          <w:fldChar w:fldCharType="begin"/>
        </w:r>
        <w:r>
          <w:instrText xml:space="preserve"> PAGEREF _Toc15977 \h </w:instrText>
        </w:r>
        <w:r>
          <w:fldChar w:fldCharType="separate"/>
        </w:r>
        <w:r>
          <w:t>9</w:t>
        </w:r>
        <w:r>
          <w:fldChar w:fldCharType="end"/>
        </w:r>
      </w:hyperlink>
    </w:p>
    <w:p>
      <w:pPr>
        <w:pStyle w:val="TOC2"/>
        <w:tabs>
          <w:tab w:val="right" w:leader="dot" w:pos="8306"/>
        </w:tabs>
      </w:pPr>
      <w:hyperlink w:anchor="_Toc25731" w:history="1">
        <w:r>
          <w:rPr>
            <w:rFonts w:ascii="仿宋" w:eastAsia="仿宋" w:hAnsi="仿宋" w:cs="仿宋" w:hint="eastAsia"/>
            <w:lang w:eastAsia="zh-CN"/>
          </w:rPr>
          <w:t>(三)、设备选型方案</w:t>
        </w:r>
        <w:r>
          <w:tab/>
        </w:r>
        <w:r>
          <w:fldChar w:fldCharType="begin"/>
        </w:r>
        <w:r>
          <w:instrText xml:space="preserve"> PAGEREF _Toc25731 \h </w:instrText>
        </w:r>
        <w:r>
          <w:fldChar w:fldCharType="separate"/>
        </w:r>
        <w:r>
          <w:t>11</w:t>
        </w:r>
        <w:r>
          <w:fldChar w:fldCharType="end"/>
        </w:r>
      </w:hyperlink>
    </w:p>
    <w:p>
      <w:pPr>
        <w:pStyle w:val="TOC1"/>
        <w:tabs>
          <w:tab w:val="right" w:leader="dot" w:pos="8306"/>
        </w:tabs>
      </w:pPr>
      <w:hyperlink w:anchor="_Toc23912" w:history="1">
        <w:r>
          <w:rPr>
            <w:rFonts w:ascii="仿宋" w:eastAsia="仿宋" w:hAnsi="仿宋" w:cs="仿宋" w:hint="eastAsia"/>
            <w:lang w:eastAsia="zh-CN"/>
          </w:rPr>
          <w:t>三、工业齿轮油项目建设背景及必要性分析</w:t>
        </w:r>
        <w:r>
          <w:tab/>
        </w:r>
        <w:r>
          <w:fldChar w:fldCharType="begin"/>
        </w:r>
        <w:r>
          <w:instrText xml:space="preserve"> PAGEREF _Toc23912 \h </w:instrText>
        </w:r>
        <w:r>
          <w:fldChar w:fldCharType="separate"/>
        </w:r>
        <w:r>
          <w:t>12</w:t>
        </w:r>
        <w:r>
          <w:fldChar w:fldCharType="end"/>
        </w:r>
      </w:hyperlink>
    </w:p>
    <w:p>
      <w:pPr>
        <w:pStyle w:val="TOC2"/>
        <w:tabs>
          <w:tab w:val="right" w:leader="dot" w:pos="8306"/>
        </w:tabs>
      </w:pPr>
      <w:hyperlink w:anchor="_Toc28364" w:history="1">
        <w:r>
          <w:rPr>
            <w:rFonts w:ascii="仿宋" w:eastAsia="仿宋" w:hAnsi="仿宋" w:cs="仿宋" w:hint="eastAsia"/>
            <w:lang w:eastAsia="zh-CN"/>
          </w:rPr>
          <w:t>(一)、工业齿轮油项目背景分析</w:t>
        </w:r>
        <w:r>
          <w:tab/>
        </w:r>
        <w:r>
          <w:fldChar w:fldCharType="begin"/>
        </w:r>
        <w:r>
          <w:instrText xml:space="preserve"> PAGEREF _Toc28364 \h </w:instrText>
        </w:r>
        <w:r>
          <w:fldChar w:fldCharType="separate"/>
        </w:r>
        <w:r>
          <w:t>12</w:t>
        </w:r>
        <w:r>
          <w:fldChar w:fldCharType="end"/>
        </w:r>
      </w:hyperlink>
    </w:p>
    <w:p>
      <w:pPr>
        <w:pStyle w:val="TOC2"/>
        <w:tabs>
          <w:tab w:val="right" w:leader="dot" w:pos="8306"/>
        </w:tabs>
      </w:pPr>
      <w:hyperlink w:anchor="_Toc19793" w:history="1">
        <w:r>
          <w:rPr>
            <w:rFonts w:ascii="仿宋" w:eastAsia="仿宋" w:hAnsi="仿宋" w:cs="仿宋" w:hint="eastAsia"/>
            <w:lang w:eastAsia="zh-CN"/>
          </w:rPr>
          <w:t>(二)、工业齿轮油项目建设必要性分析</w:t>
        </w:r>
        <w:r>
          <w:tab/>
        </w:r>
        <w:r>
          <w:fldChar w:fldCharType="begin"/>
        </w:r>
        <w:r>
          <w:instrText xml:space="preserve"> PAGEREF _Toc19793 \h </w:instrText>
        </w:r>
        <w:r>
          <w:fldChar w:fldCharType="separate"/>
        </w:r>
        <w:r>
          <w:t>14</w:t>
        </w:r>
        <w:r>
          <w:fldChar w:fldCharType="end"/>
        </w:r>
      </w:hyperlink>
    </w:p>
    <w:p>
      <w:pPr>
        <w:pStyle w:val="TOC1"/>
        <w:tabs>
          <w:tab w:val="right" w:leader="dot" w:pos="8306"/>
        </w:tabs>
      </w:pPr>
      <w:hyperlink w:anchor="_Toc9439" w:history="1">
        <w:r>
          <w:rPr>
            <w:rFonts w:ascii="仿宋" w:eastAsia="仿宋" w:hAnsi="仿宋" w:cs="仿宋" w:hint="eastAsia"/>
            <w:lang w:eastAsia="zh-CN"/>
          </w:rPr>
          <w:t>四、工业齿轮油项目可持续发展</w:t>
        </w:r>
        <w:r>
          <w:tab/>
        </w:r>
        <w:r>
          <w:fldChar w:fldCharType="begin"/>
        </w:r>
        <w:r>
          <w:instrText xml:space="preserve"> PAGEREF _Toc9439 \h </w:instrText>
        </w:r>
        <w:r>
          <w:fldChar w:fldCharType="separate"/>
        </w:r>
        <w:r>
          <w:t>15</w:t>
        </w:r>
        <w:r>
          <w:fldChar w:fldCharType="end"/>
        </w:r>
      </w:hyperlink>
    </w:p>
    <w:p>
      <w:pPr>
        <w:pStyle w:val="TOC2"/>
        <w:tabs>
          <w:tab w:val="right" w:leader="dot" w:pos="8306"/>
        </w:tabs>
      </w:pPr>
      <w:hyperlink w:anchor="_Toc847" w:history="1">
        <w:r>
          <w:rPr>
            <w:rFonts w:ascii="仿宋" w:eastAsia="仿宋" w:hAnsi="仿宋" w:cs="仿宋" w:hint="eastAsia"/>
            <w:lang w:eastAsia="zh-CN"/>
          </w:rPr>
          <w:t>(一)、可持续战略与实践</w:t>
        </w:r>
        <w:r>
          <w:tab/>
        </w:r>
        <w:r>
          <w:fldChar w:fldCharType="begin"/>
        </w:r>
        <w:r>
          <w:instrText xml:space="preserve"> PAGEREF _Toc847 \h </w:instrText>
        </w:r>
        <w:r>
          <w:fldChar w:fldCharType="separate"/>
        </w:r>
        <w:r>
          <w:t>15</w:t>
        </w:r>
        <w:r>
          <w:fldChar w:fldCharType="end"/>
        </w:r>
      </w:hyperlink>
    </w:p>
    <w:p>
      <w:pPr>
        <w:pStyle w:val="TOC2"/>
        <w:tabs>
          <w:tab w:val="right" w:leader="dot" w:pos="8306"/>
        </w:tabs>
      </w:pPr>
      <w:hyperlink w:anchor="_Toc15715" w:history="1">
        <w:r>
          <w:rPr>
            <w:rFonts w:ascii="仿宋" w:eastAsia="仿宋" w:hAnsi="仿宋" w:cs="仿宋" w:hint="eastAsia"/>
            <w:lang w:eastAsia="zh-CN"/>
          </w:rPr>
          <w:t>(二)、环保与社会责任</w:t>
        </w:r>
        <w:r>
          <w:tab/>
        </w:r>
        <w:r>
          <w:fldChar w:fldCharType="begin"/>
        </w:r>
        <w:r>
          <w:instrText xml:space="preserve"> PAGEREF _Toc15715 \h </w:instrText>
        </w:r>
        <w:r>
          <w:fldChar w:fldCharType="separate"/>
        </w:r>
        <w:r>
          <w:t>16</w:t>
        </w:r>
        <w:r>
          <w:fldChar w:fldCharType="end"/>
        </w:r>
      </w:hyperlink>
    </w:p>
    <w:p>
      <w:pPr>
        <w:pStyle w:val="TOC1"/>
        <w:tabs>
          <w:tab w:val="right" w:leader="dot" w:pos="8306"/>
        </w:tabs>
      </w:pPr>
      <w:hyperlink w:anchor="_Toc16622" w:history="1">
        <w:r>
          <w:rPr>
            <w:rFonts w:ascii="仿宋" w:eastAsia="仿宋" w:hAnsi="仿宋" w:cs="仿宋" w:hint="eastAsia"/>
            <w:lang w:eastAsia="zh-CN"/>
          </w:rPr>
          <w:t>五、工业齿轮油项目危机管理</w:t>
        </w:r>
        <w:r>
          <w:tab/>
        </w:r>
        <w:r>
          <w:fldChar w:fldCharType="begin"/>
        </w:r>
        <w:r>
          <w:instrText xml:space="preserve"> PAGEREF _Toc16622 \h </w:instrText>
        </w:r>
        <w:r>
          <w:fldChar w:fldCharType="separate"/>
        </w:r>
        <w:r>
          <w:t>17</w:t>
        </w:r>
        <w:r>
          <w:fldChar w:fldCharType="end"/>
        </w:r>
      </w:hyperlink>
    </w:p>
    <w:p>
      <w:pPr>
        <w:pStyle w:val="TOC2"/>
        <w:tabs>
          <w:tab w:val="right" w:leader="dot" w:pos="8306"/>
        </w:tabs>
      </w:pPr>
      <w:hyperlink w:anchor="_Toc19246" w:history="1">
        <w:r>
          <w:rPr>
            <w:rFonts w:ascii="仿宋" w:eastAsia="仿宋" w:hAnsi="仿宋" w:cs="仿宋" w:hint="eastAsia"/>
            <w:lang w:eastAsia="zh-CN"/>
          </w:rPr>
          <w:t>(一)、危机预警与识别</w:t>
        </w:r>
        <w:r>
          <w:tab/>
        </w:r>
        <w:r>
          <w:fldChar w:fldCharType="begin"/>
        </w:r>
        <w:r>
          <w:instrText xml:space="preserve"> PAGEREF _Toc19246 \h </w:instrText>
        </w:r>
        <w:r>
          <w:fldChar w:fldCharType="separate"/>
        </w:r>
        <w:r>
          <w:t>17</w:t>
        </w:r>
        <w:r>
          <w:fldChar w:fldCharType="end"/>
        </w:r>
      </w:hyperlink>
    </w:p>
    <w:p>
      <w:pPr>
        <w:pStyle w:val="TOC2"/>
        <w:tabs>
          <w:tab w:val="right" w:leader="dot" w:pos="8306"/>
        </w:tabs>
      </w:pPr>
      <w:hyperlink w:anchor="_Toc12089" w:history="1">
        <w:r>
          <w:rPr>
            <w:rFonts w:ascii="仿宋" w:eastAsia="仿宋" w:hAnsi="仿宋" w:cs="仿宋" w:hint="eastAsia"/>
            <w:lang w:eastAsia="zh-CN"/>
          </w:rPr>
          <w:t>(二)、危机应对与恢复</w:t>
        </w:r>
        <w:r>
          <w:tab/>
        </w:r>
        <w:r>
          <w:fldChar w:fldCharType="begin"/>
        </w:r>
        <w:r>
          <w:instrText xml:space="preserve"> PAGEREF _Toc12089 \h </w:instrText>
        </w:r>
        <w:r>
          <w:fldChar w:fldCharType="separate"/>
        </w:r>
        <w:r>
          <w:t>18</w:t>
        </w:r>
        <w:r>
          <w:fldChar w:fldCharType="end"/>
        </w:r>
      </w:hyperlink>
    </w:p>
    <w:p>
      <w:pPr>
        <w:pStyle w:val="TOC1"/>
        <w:tabs>
          <w:tab w:val="right" w:leader="dot" w:pos="8306"/>
        </w:tabs>
      </w:pPr>
      <w:hyperlink w:anchor="_Toc30310" w:history="1">
        <w:r>
          <w:rPr>
            <w:rFonts w:ascii="仿宋" w:eastAsia="仿宋" w:hAnsi="仿宋" w:cs="仿宋" w:hint="eastAsia"/>
            <w:lang w:eastAsia="zh-CN"/>
          </w:rPr>
          <w:t>六、工业齿轮油项目绩效评估</w:t>
        </w:r>
        <w:r>
          <w:tab/>
        </w:r>
        <w:r>
          <w:fldChar w:fldCharType="begin"/>
        </w:r>
        <w:r>
          <w:instrText xml:space="preserve"> PAGEREF _Toc30310 \h </w:instrText>
        </w:r>
        <w:r>
          <w:fldChar w:fldCharType="separate"/>
        </w:r>
        <w:r>
          <w:t>19</w:t>
        </w:r>
        <w:r>
          <w:fldChar w:fldCharType="end"/>
        </w:r>
      </w:hyperlink>
    </w:p>
    <w:p>
      <w:pPr>
        <w:pStyle w:val="TOC2"/>
        <w:tabs>
          <w:tab w:val="right" w:leader="dot" w:pos="8306"/>
        </w:tabs>
      </w:pPr>
      <w:hyperlink w:anchor="_Toc5091" w:history="1">
        <w:r>
          <w:rPr>
            <w:rFonts w:ascii="仿宋" w:eastAsia="仿宋" w:hAnsi="仿宋" w:cs="仿宋" w:hint="eastAsia"/>
            <w:lang w:eastAsia="zh-CN"/>
          </w:rPr>
          <w:t>(一)、绩效评估指标</w:t>
        </w:r>
        <w:r>
          <w:tab/>
        </w:r>
        <w:r>
          <w:fldChar w:fldCharType="begin"/>
        </w:r>
        <w:r>
          <w:instrText xml:space="preserve"> PAGEREF _Toc5091 \h </w:instrText>
        </w:r>
        <w:r>
          <w:fldChar w:fldCharType="separate"/>
        </w:r>
        <w:r>
          <w:t>19</w:t>
        </w:r>
        <w:r>
          <w:fldChar w:fldCharType="end"/>
        </w:r>
      </w:hyperlink>
    </w:p>
    <w:p>
      <w:pPr>
        <w:pStyle w:val="TOC2"/>
        <w:tabs>
          <w:tab w:val="right" w:leader="dot" w:pos="8306"/>
        </w:tabs>
      </w:pPr>
      <w:hyperlink w:anchor="_Toc15245" w:history="1">
        <w:r>
          <w:rPr>
            <w:rFonts w:ascii="仿宋" w:eastAsia="仿宋" w:hAnsi="仿宋" w:cs="仿宋" w:hint="eastAsia"/>
            <w:lang w:eastAsia="zh-CN"/>
          </w:rPr>
          <w:t>(二)、绩效评估方法</w:t>
        </w:r>
        <w:r>
          <w:tab/>
        </w:r>
        <w:r>
          <w:fldChar w:fldCharType="begin"/>
        </w:r>
        <w:r>
          <w:instrText xml:space="preserve"> PAGEREF _Toc15245 \h </w:instrText>
        </w:r>
        <w:r>
          <w:fldChar w:fldCharType="separate"/>
        </w:r>
        <w:r>
          <w:t>20</w:t>
        </w:r>
        <w:r>
          <w:fldChar w:fldCharType="end"/>
        </w:r>
      </w:hyperlink>
    </w:p>
    <w:p>
      <w:pPr>
        <w:pStyle w:val="TOC2"/>
        <w:tabs>
          <w:tab w:val="right" w:leader="dot" w:pos="8306"/>
        </w:tabs>
      </w:pPr>
      <w:hyperlink w:anchor="_Toc30873" w:history="1">
        <w:r>
          <w:rPr>
            <w:rFonts w:ascii="仿宋" w:eastAsia="仿宋" w:hAnsi="仿宋" w:cs="仿宋" w:hint="eastAsia"/>
            <w:lang w:eastAsia="zh-CN"/>
          </w:rPr>
          <w:t>(三)、绩效评估周期</w:t>
        </w:r>
        <w:r>
          <w:tab/>
        </w:r>
        <w:r>
          <w:fldChar w:fldCharType="begin"/>
        </w:r>
        <w:r>
          <w:instrText xml:space="preserve"> PAGEREF _Toc30873 \h </w:instrText>
        </w:r>
        <w:r>
          <w:fldChar w:fldCharType="separate"/>
        </w:r>
        <w:r>
          <w:t>21</w:t>
        </w:r>
        <w:r>
          <w:fldChar w:fldCharType="end"/>
        </w:r>
      </w:hyperlink>
    </w:p>
    <w:p>
      <w:pPr>
        <w:pStyle w:val="TOC1"/>
        <w:tabs>
          <w:tab w:val="right" w:leader="dot" w:pos="8306"/>
        </w:tabs>
      </w:pPr>
      <w:hyperlink w:anchor="_Toc18443" w:history="1">
        <w:r>
          <w:rPr>
            <w:rFonts w:ascii="仿宋" w:eastAsia="仿宋" w:hAnsi="仿宋" w:cs="仿宋" w:hint="eastAsia"/>
            <w:lang w:eastAsia="zh-CN"/>
          </w:rPr>
          <w:t>七、工业齿轮油项目计划安排</w:t>
        </w:r>
        <w:r>
          <w:tab/>
        </w:r>
        <w:r>
          <w:fldChar w:fldCharType="begin"/>
        </w:r>
        <w:r>
          <w:instrText xml:space="preserve"> PAGEREF _Toc18443 \h </w:instrText>
        </w:r>
        <w:r>
          <w:fldChar w:fldCharType="separate"/>
        </w:r>
        <w:r>
          <w:t>22</w:t>
        </w:r>
        <w:r>
          <w:fldChar w:fldCharType="end"/>
        </w:r>
      </w:hyperlink>
    </w:p>
    <w:p>
      <w:pPr>
        <w:pStyle w:val="TOC2"/>
        <w:tabs>
          <w:tab w:val="right" w:leader="dot" w:pos="8306"/>
        </w:tabs>
      </w:pPr>
      <w:hyperlink w:anchor="_Toc7654" w:history="1">
        <w:r>
          <w:rPr>
            <w:rFonts w:ascii="仿宋" w:eastAsia="仿宋" w:hAnsi="仿宋" w:cs="仿宋" w:hint="eastAsia"/>
            <w:lang w:eastAsia="zh-CN"/>
          </w:rPr>
          <w:t>(一)、建设周期</w:t>
        </w:r>
        <w:r>
          <w:tab/>
        </w:r>
        <w:r>
          <w:fldChar w:fldCharType="begin"/>
        </w:r>
        <w:r>
          <w:instrText xml:space="preserve"> PAGEREF _Toc7654 \h </w:instrText>
        </w:r>
        <w:r>
          <w:fldChar w:fldCharType="separate"/>
        </w:r>
        <w:r>
          <w:t>22</w:t>
        </w:r>
        <w:r>
          <w:fldChar w:fldCharType="end"/>
        </w:r>
      </w:hyperlink>
    </w:p>
    <w:p>
      <w:pPr>
        <w:pStyle w:val="TOC2"/>
        <w:tabs>
          <w:tab w:val="right" w:leader="dot" w:pos="8306"/>
        </w:tabs>
      </w:pPr>
      <w:hyperlink w:anchor="_Toc2036" w:history="1">
        <w:r>
          <w:rPr>
            <w:rFonts w:ascii="仿宋" w:eastAsia="仿宋" w:hAnsi="仿宋" w:cs="仿宋" w:hint="eastAsia"/>
            <w:lang w:eastAsia="zh-CN"/>
          </w:rPr>
          <w:t>(二)、建设进度</w:t>
        </w:r>
        <w:r>
          <w:tab/>
        </w:r>
        <w:r>
          <w:fldChar w:fldCharType="begin"/>
        </w:r>
        <w:r>
          <w:instrText xml:space="preserve"> PAGEREF _Toc2036 \h </w:instrText>
        </w:r>
        <w:r>
          <w:fldChar w:fldCharType="separate"/>
        </w:r>
        <w:r>
          <w:t>23</w:t>
        </w:r>
        <w:r>
          <w:fldChar w:fldCharType="end"/>
        </w:r>
      </w:hyperlink>
    </w:p>
    <w:p>
      <w:pPr>
        <w:pStyle w:val="TOC2"/>
        <w:tabs>
          <w:tab w:val="right" w:leader="dot" w:pos="8306"/>
        </w:tabs>
      </w:pPr>
      <w:hyperlink w:anchor="_Toc7771" w:history="1">
        <w:r>
          <w:rPr>
            <w:rFonts w:ascii="仿宋" w:eastAsia="仿宋" w:hAnsi="仿宋" w:cs="仿宋" w:hint="eastAsia"/>
            <w:lang w:eastAsia="zh-CN"/>
          </w:rPr>
          <w:t>(三)、进度安排注意事项</w:t>
        </w:r>
        <w:r>
          <w:tab/>
        </w:r>
        <w:r>
          <w:fldChar w:fldCharType="begin"/>
        </w:r>
        <w:r>
          <w:instrText xml:space="preserve"> PAGEREF _Toc7771 \h </w:instrText>
        </w:r>
        <w:r>
          <w:fldChar w:fldCharType="separate"/>
        </w:r>
        <w:r>
          <w:t>24</w:t>
        </w:r>
        <w:r>
          <w:fldChar w:fldCharType="end"/>
        </w:r>
      </w:hyperlink>
    </w:p>
    <w:p>
      <w:pPr>
        <w:pStyle w:val="TOC2"/>
        <w:tabs>
          <w:tab w:val="right" w:leader="dot" w:pos="8306"/>
        </w:tabs>
      </w:pPr>
      <w:hyperlink w:anchor="_Toc22304" w:history="1">
        <w:r>
          <w:rPr>
            <w:rFonts w:ascii="仿宋" w:eastAsia="仿宋" w:hAnsi="仿宋" w:cs="仿宋" w:hint="eastAsia"/>
            <w:lang w:eastAsia="zh-CN"/>
          </w:rPr>
          <w:t>(四)、人力资源配置</w:t>
        </w:r>
        <w:r>
          <w:tab/>
        </w:r>
        <w:r>
          <w:fldChar w:fldCharType="begin"/>
        </w:r>
        <w:r>
          <w:instrText xml:space="preserve"> PAGEREF _Toc22304 \h </w:instrText>
        </w:r>
        <w:r>
          <w:fldChar w:fldCharType="separate"/>
        </w:r>
        <w:r>
          <w:t>26</w:t>
        </w:r>
        <w:r>
          <w:fldChar w:fldCharType="end"/>
        </w:r>
      </w:hyperlink>
    </w:p>
    <w:p>
      <w:pPr>
        <w:pStyle w:val="TOC1"/>
        <w:tabs>
          <w:tab w:val="right" w:leader="dot" w:pos="8306"/>
        </w:tabs>
      </w:pPr>
      <w:hyperlink w:anchor="_Toc3032" w:history="1">
        <w:r>
          <w:rPr>
            <w:rFonts w:ascii="仿宋" w:eastAsia="仿宋" w:hAnsi="仿宋" w:cs="仿宋" w:hint="eastAsia"/>
            <w:lang w:eastAsia="zh-CN"/>
          </w:rPr>
          <w:t>八、工业齿轮油项目人力资源管理</w:t>
        </w:r>
        <w:r>
          <w:tab/>
        </w:r>
        <w:r>
          <w:fldChar w:fldCharType="begin"/>
        </w:r>
        <w:r>
          <w:instrText xml:space="preserve"> PAGEREF _Toc3032 \h </w:instrText>
        </w:r>
        <w:r>
          <w:fldChar w:fldCharType="separate"/>
        </w:r>
        <w:r>
          <w:t>26</w:t>
        </w:r>
        <w:r>
          <w:fldChar w:fldCharType="end"/>
        </w:r>
      </w:hyperlink>
    </w:p>
    <w:p>
      <w:pPr>
        <w:pStyle w:val="TOC2"/>
        <w:tabs>
          <w:tab w:val="right" w:leader="dot" w:pos="8306"/>
        </w:tabs>
      </w:pPr>
      <w:hyperlink w:anchor="_Toc6087" w:history="1">
        <w:r>
          <w:rPr>
            <w:rFonts w:ascii="仿宋" w:eastAsia="仿宋" w:hAnsi="仿宋" w:cs="仿宋" w:hint="eastAsia"/>
            <w:lang w:eastAsia="zh-CN"/>
          </w:rPr>
          <w:t>(一)、建立健全的预算管理制度</w:t>
        </w:r>
        <w:r>
          <w:tab/>
        </w:r>
        <w:r>
          <w:fldChar w:fldCharType="begin"/>
        </w:r>
        <w:r>
          <w:instrText xml:space="preserve"> PAGEREF _Toc6087 \h </w:instrText>
        </w:r>
        <w:r>
          <w:fldChar w:fldCharType="separate"/>
        </w:r>
        <w:r>
          <w:t>26</w:t>
        </w:r>
        <w:r>
          <w:fldChar w:fldCharType="end"/>
        </w:r>
      </w:hyperlink>
    </w:p>
    <w:p>
      <w:pPr>
        <w:pStyle w:val="TOC2"/>
        <w:tabs>
          <w:tab w:val="right" w:leader="dot" w:pos="8306"/>
        </w:tabs>
      </w:pPr>
      <w:hyperlink w:anchor="_Toc24612" w:history="1">
        <w:r>
          <w:rPr>
            <w:rFonts w:ascii="仿宋" w:eastAsia="仿宋" w:hAnsi="仿宋" w:cs="仿宋" w:hint="eastAsia"/>
            <w:lang w:eastAsia="zh-CN"/>
          </w:rPr>
          <w:t>(二)、加强资金流动监控</w:t>
        </w:r>
        <w:r>
          <w:tab/>
        </w:r>
        <w:r>
          <w:fldChar w:fldCharType="begin"/>
        </w:r>
        <w:r>
          <w:instrText xml:space="preserve"> PAGEREF _Toc24612 \h </w:instrText>
        </w:r>
        <w:r>
          <w:fldChar w:fldCharType="separate"/>
        </w:r>
        <w:r>
          <w:t>28</w:t>
        </w:r>
        <w:r>
          <w:fldChar w:fldCharType="end"/>
        </w:r>
      </w:hyperlink>
    </w:p>
    <w:p>
      <w:pPr>
        <w:pStyle w:val="TOC2"/>
        <w:tabs>
          <w:tab w:val="right" w:leader="dot" w:pos="8306"/>
        </w:tabs>
      </w:pPr>
      <w:hyperlink w:anchor="_Toc17218" w:history="1">
        <w:r>
          <w:rPr>
            <w:rFonts w:ascii="仿宋" w:eastAsia="仿宋" w:hAnsi="仿宋" w:cs="仿宋" w:hint="eastAsia"/>
            <w:lang w:eastAsia="zh-CN"/>
          </w:rPr>
          <w:t>(三)、制定完善的风险控制机制</w:t>
        </w:r>
        <w:r>
          <w:tab/>
        </w:r>
        <w:r>
          <w:fldChar w:fldCharType="begin"/>
        </w:r>
        <w:r>
          <w:instrText xml:space="preserve"> PAGEREF _Toc17218 \h </w:instrText>
        </w:r>
        <w:r>
          <w:fldChar w:fldCharType="separate"/>
        </w:r>
        <w:r>
          <w:t>29</w:t>
        </w:r>
        <w:r>
          <w:fldChar w:fldCharType="end"/>
        </w:r>
      </w:hyperlink>
    </w:p>
    <w:p>
      <w:pPr>
        <w:pStyle w:val="TOC2"/>
        <w:tabs>
          <w:tab w:val="right" w:leader="dot" w:pos="8306"/>
        </w:tabs>
      </w:pPr>
      <w:hyperlink w:anchor="_Toc9013" w:history="1">
        <w:r>
          <w:rPr>
            <w:rFonts w:ascii="仿宋" w:eastAsia="仿宋" w:hAnsi="仿宋" w:cs="仿宋" w:hint="eastAsia"/>
            <w:lang w:eastAsia="zh-CN"/>
          </w:rPr>
          <w:t>(四)、优化成本管理</w:t>
        </w:r>
        <w:r>
          <w:tab/>
        </w:r>
        <w:r>
          <w:fldChar w:fldCharType="begin"/>
        </w:r>
        <w:r>
          <w:instrText xml:space="preserve"> PAGEREF _Toc9013 \h </w:instrText>
        </w:r>
        <w:r>
          <w:fldChar w:fldCharType="separate"/>
        </w:r>
        <w:r>
          <w:t>30</w:t>
        </w:r>
        <w:r>
          <w:fldChar w:fldCharType="end"/>
        </w:r>
      </w:hyperlink>
    </w:p>
    <w:p>
      <w:pPr>
        <w:pStyle w:val="TOC1"/>
        <w:tabs>
          <w:tab w:val="right" w:leader="dot" w:pos="8306"/>
        </w:tabs>
      </w:pPr>
      <w:hyperlink w:anchor="_Toc28071" w:history="1">
        <w:r>
          <w:rPr>
            <w:rFonts w:ascii="仿宋" w:eastAsia="仿宋" w:hAnsi="仿宋" w:cs="仿宋" w:hint="eastAsia"/>
            <w:lang w:eastAsia="zh-CN"/>
          </w:rPr>
          <w:t>九、工业齿轮油项目社会影响</w:t>
        </w:r>
        <w:r>
          <w:tab/>
        </w:r>
        <w:r>
          <w:fldChar w:fldCharType="begin"/>
        </w:r>
        <w:r>
          <w:instrText xml:space="preserve"> PAGEREF _Toc28071 \h </w:instrText>
        </w:r>
        <w:r>
          <w:fldChar w:fldCharType="separate"/>
        </w:r>
        <w:r>
          <w:t>32</w:t>
        </w:r>
        <w:r>
          <w:fldChar w:fldCharType="end"/>
        </w:r>
      </w:hyperlink>
    </w:p>
    <w:p>
      <w:pPr>
        <w:pStyle w:val="TOC2"/>
        <w:tabs>
          <w:tab w:val="right" w:leader="dot" w:pos="8306"/>
        </w:tabs>
      </w:pPr>
      <w:hyperlink w:anchor="_Toc31964" w:history="1">
        <w:r>
          <w:rPr>
            <w:rFonts w:ascii="仿宋" w:eastAsia="仿宋" w:hAnsi="仿宋" w:cs="仿宋" w:hint="eastAsia"/>
            <w:lang w:eastAsia="zh-CN"/>
          </w:rPr>
          <w:t>(一)、社会责任与义务</w:t>
        </w:r>
        <w:r>
          <w:tab/>
        </w:r>
        <w:r>
          <w:fldChar w:fldCharType="begin"/>
        </w:r>
        <w:r>
          <w:instrText xml:space="preserve"> PAGEREF _Toc31964 \h </w:instrText>
        </w:r>
        <w:r>
          <w:fldChar w:fldCharType="separate"/>
        </w:r>
        <w:r>
          <w:t>32</w:t>
        </w:r>
        <w:r>
          <w:fldChar w:fldCharType="end"/>
        </w:r>
      </w:hyperlink>
    </w:p>
    <w:p>
      <w:pPr>
        <w:pStyle w:val="TOC2"/>
        <w:tabs>
          <w:tab w:val="right" w:leader="dot" w:pos="8306"/>
        </w:tabs>
      </w:pPr>
      <w:hyperlink w:anchor="_Toc15184" w:history="1">
        <w:r>
          <w:rPr>
            <w:rFonts w:ascii="仿宋" w:eastAsia="仿宋" w:hAnsi="仿宋" w:cs="仿宋" w:hint="eastAsia"/>
            <w:lang w:eastAsia="zh-CN"/>
          </w:rPr>
          <w:t>(二)、社会参与与沟通</w:t>
        </w:r>
        <w:r>
          <w:tab/>
        </w:r>
        <w:r>
          <w:fldChar w:fldCharType="begin"/>
        </w:r>
        <w:r>
          <w:instrText xml:space="preserve"> PAGEREF _Toc15184 \h </w:instrText>
        </w:r>
        <w:r>
          <w:fldChar w:fldCharType="separate"/>
        </w:r>
        <w:r>
          <w:t>33</w:t>
        </w:r>
        <w:r>
          <w:fldChar w:fldCharType="end"/>
        </w:r>
      </w:hyperlink>
    </w:p>
    <w:p>
      <w:pPr>
        <w:pStyle w:val="TOC1"/>
        <w:tabs>
          <w:tab w:val="right" w:leader="dot" w:pos="8306"/>
        </w:tabs>
      </w:pPr>
      <w:hyperlink w:anchor="_Toc21679" w:history="1">
        <w:r>
          <w:rPr>
            <w:rFonts w:ascii="仿宋" w:eastAsia="仿宋" w:hAnsi="仿宋" w:cs="仿宋" w:hint="eastAsia"/>
            <w:lang w:eastAsia="zh-CN"/>
          </w:rPr>
          <w:t>十、工业齿轮油项目环境影响分析</w:t>
        </w:r>
        <w:r>
          <w:tab/>
        </w:r>
        <w:r>
          <w:fldChar w:fldCharType="begin"/>
        </w:r>
        <w:r>
          <w:instrText xml:space="preserve"> PAGEREF _Toc21679 \h </w:instrText>
        </w:r>
        <w:r>
          <w:fldChar w:fldCharType="separate"/>
        </w:r>
        <w:r>
          <w:t>33</w:t>
        </w:r>
        <w:r>
          <w:fldChar w:fldCharType="end"/>
        </w:r>
      </w:hyperlink>
    </w:p>
    <w:p>
      <w:pPr>
        <w:pStyle w:val="TOC2"/>
        <w:tabs>
          <w:tab w:val="right" w:leader="dot" w:pos="8306"/>
        </w:tabs>
      </w:pPr>
      <w:hyperlink w:anchor="_Toc32654" w:history="1">
        <w:r>
          <w:rPr>
            <w:rFonts w:ascii="仿宋" w:eastAsia="仿宋" w:hAnsi="仿宋" w:cs="仿宋" w:hint="eastAsia"/>
            <w:lang w:eastAsia="zh-CN"/>
          </w:rPr>
          <w:t>(一)、建设区域环境质量现状</w:t>
        </w:r>
        <w:r>
          <w:tab/>
        </w:r>
        <w:r>
          <w:fldChar w:fldCharType="begin"/>
        </w:r>
        <w:r>
          <w:instrText xml:space="preserve"> PAGEREF _Toc32654 \h </w:instrText>
        </w:r>
        <w:r>
          <w:fldChar w:fldCharType="separate"/>
        </w:r>
        <w:r>
          <w:t>33</w:t>
        </w:r>
        <w:r>
          <w:fldChar w:fldCharType="end"/>
        </w:r>
      </w:hyperlink>
    </w:p>
    <w:p>
      <w:pPr>
        <w:pStyle w:val="TOC2"/>
        <w:tabs>
          <w:tab w:val="right" w:leader="dot" w:pos="8306"/>
        </w:tabs>
      </w:pPr>
      <w:hyperlink w:anchor="_Toc31338" w:history="1">
        <w:r>
          <w:rPr>
            <w:rFonts w:ascii="仿宋" w:eastAsia="仿宋" w:hAnsi="仿宋" w:cs="仿宋" w:hint="eastAsia"/>
            <w:lang w:eastAsia="zh-CN"/>
          </w:rPr>
          <w:t>(二)、建设期环境保护</w:t>
        </w:r>
        <w:r>
          <w:tab/>
        </w:r>
        <w:r>
          <w:fldChar w:fldCharType="begin"/>
        </w:r>
        <w:r>
          <w:instrText xml:space="preserve"> PAGEREF _Toc31338 \h </w:instrText>
        </w:r>
        <w:r>
          <w:fldChar w:fldCharType="separate"/>
        </w:r>
        <w:r>
          <w:t>35</w:t>
        </w:r>
        <w:r>
          <w:fldChar w:fldCharType="end"/>
        </w:r>
      </w:hyperlink>
    </w:p>
    <w:p>
      <w:pPr>
        <w:pStyle w:val="TOC2"/>
        <w:tabs>
          <w:tab w:val="right" w:leader="dot" w:pos="8306"/>
        </w:tabs>
      </w:pPr>
      <w:hyperlink w:anchor="_Toc13855" w:history="1">
        <w:r>
          <w:rPr>
            <w:rFonts w:ascii="仿宋" w:eastAsia="仿宋" w:hAnsi="仿宋" w:cs="仿宋" w:hint="eastAsia"/>
            <w:lang w:eastAsia="zh-CN"/>
          </w:rPr>
          <w:t>(三)、运营期环境保护</w:t>
        </w:r>
        <w:r>
          <w:tab/>
        </w:r>
        <w:r>
          <w:fldChar w:fldCharType="begin"/>
        </w:r>
        <w:r>
          <w:instrText xml:space="preserve"> PAGEREF _Toc13855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0" w:history="1">
        <w:r>
          <w:rPr>
            <w:rFonts w:ascii="仿宋" w:eastAsia="仿宋" w:hAnsi="仿宋" w:cs="仿宋" w:hint="eastAsia"/>
            <w:lang w:eastAsia="zh-CN"/>
          </w:rPr>
          <w:t>(四)、工业齿轮油项目建设对区域经济的影响</w:t>
        </w:r>
        <w:r>
          <w:tab/>
        </w:r>
        <w:r>
          <w:fldChar w:fldCharType="begin"/>
        </w:r>
        <w:r>
          <w:instrText xml:space="preserve"> PAGEREF _Toc25110 \h </w:instrText>
        </w:r>
        <w:r>
          <w:fldChar w:fldCharType="separate"/>
        </w:r>
        <w:r>
          <w:t>38</w:t>
        </w:r>
        <w:r>
          <w:fldChar w:fldCharType="end"/>
        </w:r>
      </w:hyperlink>
    </w:p>
    <w:p>
      <w:pPr>
        <w:pStyle w:val="TOC2"/>
        <w:tabs>
          <w:tab w:val="right" w:leader="dot" w:pos="8306"/>
        </w:tabs>
      </w:pPr>
      <w:hyperlink w:anchor="_Toc21787" w:history="1">
        <w:r>
          <w:rPr>
            <w:rFonts w:ascii="仿宋" w:eastAsia="仿宋" w:hAnsi="仿宋" w:cs="仿宋" w:hint="eastAsia"/>
            <w:lang w:eastAsia="zh-CN"/>
          </w:rPr>
          <w:t>(五)、废弃物处理</w:t>
        </w:r>
        <w:r>
          <w:tab/>
        </w:r>
        <w:r>
          <w:fldChar w:fldCharType="begin"/>
        </w:r>
        <w:r>
          <w:instrText xml:space="preserve"> PAGEREF _Toc21787 \h </w:instrText>
        </w:r>
        <w:r>
          <w:fldChar w:fldCharType="separate"/>
        </w:r>
        <w:r>
          <w:t>39</w:t>
        </w:r>
        <w:r>
          <w:fldChar w:fldCharType="end"/>
        </w:r>
      </w:hyperlink>
    </w:p>
    <w:p>
      <w:pPr>
        <w:pStyle w:val="TOC2"/>
        <w:tabs>
          <w:tab w:val="right" w:leader="dot" w:pos="8306"/>
        </w:tabs>
      </w:pPr>
      <w:hyperlink w:anchor="_Toc6846" w:history="1">
        <w:r>
          <w:rPr>
            <w:rFonts w:ascii="仿宋" w:eastAsia="仿宋" w:hAnsi="仿宋" w:cs="仿宋" w:hint="eastAsia"/>
            <w:lang w:eastAsia="zh-CN"/>
          </w:rPr>
          <w:t>(六)、特殊环境影响分析</w:t>
        </w:r>
        <w:r>
          <w:tab/>
        </w:r>
        <w:r>
          <w:fldChar w:fldCharType="begin"/>
        </w:r>
        <w:r>
          <w:instrText xml:space="preserve"> PAGEREF _Toc6846 \h </w:instrText>
        </w:r>
        <w:r>
          <w:fldChar w:fldCharType="separate"/>
        </w:r>
        <w:r>
          <w:t>41</w:t>
        </w:r>
        <w:r>
          <w:fldChar w:fldCharType="end"/>
        </w:r>
      </w:hyperlink>
    </w:p>
    <w:p>
      <w:pPr>
        <w:pStyle w:val="TOC2"/>
        <w:tabs>
          <w:tab w:val="right" w:leader="dot" w:pos="8306"/>
        </w:tabs>
      </w:pPr>
      <w:hyperlink w:anchor="_Toc9071" w:history="1">
        <w:r>
          <w:rPr>
            <w:rFonts w:ascii="仿宋" w:eastAsia="仿宋" w:hAnsi="仿宋" w:cs="仿宋" w:hint="eastAsia"/>
            <w:lang w:eastAsia="zh-CN"/>
          </w:rPr>
          <w:t>(七)、清洁生产</w:t>
        </w:r>
        <w:r>
          <w:tab/>
        </w:r>
        <w:r>
          <w:fldChar w:fldCharType="begin"/>
        </w:r>
        <w:r>
          <w:instrText xml:space="preserve"> PAGEREF _Toc9071 \h </w:instrText>
        </w:r>
        <w:r>
          <w:fldChar w:fldCharType="separate"/>
        </w:r>
        <w:r>
          <w:t>42</w:t>
        </w:r>
        <w:r>
          <w:fldChar w:fldCharType="end"/>
        </w:r>
      </w:hyperlink>
    </w:p>
    <w:p>
      <w:pPr>
        <w:pStyle w:val="TOC2"/>
        <w:tabs>
          <w:tab w:val="right" w:leader="dot" w:pos="8306"/>
        </w:tabs>
      </w:pPr>
      <w:hyperlink w:anchor="_Toc7035" w:history="1">
        <w:r>
          <w:rPr>
            <w:rFonts w:ascii="仿宋" w:eastAsia="仿宋" w:hAnsi="仿宋" w:cs="仿宋" w:hint="eastAsia"/>
            <w:lang w:eastAsia="zh-CN"/>
          </w:rPr>
          <w:t>(八)、环境保护综合评价</w:t>
        </w:r>
        <w:r>
          <w:tab/>
        </w:r>
        <w:r>
          <w:fldChar w:fldCharType="begin"/>
        </w:r>
        <w:r>
          <w:instrText xml:space="preserve"> PAGEREF _Toc7035 \h </w:instrText>
        </w:r>
        <w:r>
          <w:fldChar w:fldCharType="separate"/>
        </w:r>
        <w:r>
          <w:t>43</w:t>
        </w:r>
        <w:r>
          <w:fldChar w:fldCharType="end"/>
        </w:r>
      </w:hyperlink>
    </w:p>
    <w:p>
      <w:pPr>
        <w:pStyle w:val="TOC1"/>
        <w:tabs>
          <w:tab w:val="right" w:leader="dot" w:pos="8306"/>
        </w:tabs>
      </w:pPr>
      <w:hyperlink w:anchor="_Toc24618" w:history="1">
        <w:r>
          <w:rPr>
            <w:rFonts w:ascii="仿宋" w:eastAsia="仿宋" w:hAnsi="仿宋" w:cs="仿宋" w:hint="eastAsia"/>
            <w:lang w:eastAsia="zh-CN"/>
          </w:rPr>
          <w:t>十一、工业齿轮油项目经营效益</w:t>
        </w:r>
        <w:r>
          <w:tab/>
        </w:r>
        <w:r>
          <w:fldChar w:fldCharType="begin"/>
        </w:r>
        <w:r>
          <w:instrText xml:space="preserve"> PAGEREF _Toc24618 \h </w:instrText>
        </w:r>
        <w:r>
          <w:fldChar w:fldCharType="separate"/>
        </w:r>
        <w:r>
          <w:t>44</w:t>
        </w:r>
        <w:r>
          <w:fldChar w:fldCharType="end"/>
        </w:r>
      </w:hyperlink>
    </w:p>
    <w:p>
      <w:pPr>
        <w:pStyle w:val="TOC2"/>
        <w:tabs>
          <w:tab w:val="right" w:leader="dot" w:pos="8306"/>
        </w:tabs>
      </w:pPr>
      <w:hyperlink w:anchor="_Toc8725" w:history="1">
        <w:r>
          <w:rPr>
            <w:rFonts w:ascii="仿宋" w:eastAsia="仿宋" w:hAnsi="仿宋" w:cs="仿宋" w:hint="eastAsia"/>
            <w:lang w:eastAsia="zh-CN"/>
          </w:rPr>
          <w:t>(一)、经济评价财务测算</w:t>
        </w:r>
        <w:r>
          <w:tab/>
        </w:r>
        <w:r>
          <w:fldChar w:fldCharType="begin"/>
        </w:r>
        <w:r>
          <w:instrText xml:space="preserve"> PAGEREF _Toc8725 \h </w:instrText>
        </w:r>
        <w:r>
          <w:fldChar w:fldCharType="separate"/>
        </w:r>
        <w:r>
          <w:t>44</w:t>
        </w:r>
        <w:r>
          <w:fldChar w:fldCharType="end"/>
        </w:r>
      </w:hyperlink>
    </w:p>
    <w:p>
      <w:pPr>
        <w:pStyle w:val="TOC2"/>
        <w:tabs>
          <w:tab w:val="right" w:leader="dot" w:pos="8306"/>
        </w:tabs>
      </w:pPr>
      <w:hyperlink w:anchor="_Toc10526" w:history="1">
        <w:r>
          <w:rPr>
            <w:rFonts w:ascii="仿宋" w:eastAsia="仿宋" w:hAnsi="仿宋" w:cs="仿宋" w:hint="eastAsia"/>
            <w:lang w:eastAsia="zh-CN"/>
          </w:rPr>
          <w:t>(二)、工业齿轮油项目盈利能力分析</w:t>
        </w:r>
        <w:r>
          <w:tab/>
        </w:r>
        <w:r>
          <w:fldChar w:fldCharType="begin"/>
        </w:r>
        <w:r>
          <w:instrText xml:space="preserve"> PAGEREF _Toc10526 \h </w:instrText>
        </w:r>
        <w:r>
          <w:fldChar w:fldCharType="separate"/>
        </w:r>
        <w:r>
          <w:t>45</w:t>
        </w:r>
        <w:r>
          <w:fldChar w:fldCharType="end"/>
        </w:r>
      </w:hyperlink>
    </w:p>
    <w:p>
      <w:pPr>
        <w:pStyle w:val="TOC1"/>
        <w:tabs>
          <w:tab w:val="right" w:leader="dot" w:pos="8306"/>
        </w:tabs>
      </w:pPr>
      <w:hyperlink w:anchor="_Toc30613" w:history="1">
        <w:r>
          <w:rPr>
            <w:rFonts w:ascii="仿宋" w:eastAsia="仿宋" w:hAnsi="仿宋" w:cs="仿宋" w:hint="eastAsia"/>
            <w:lang w:eastAsia="zh-CN"/>
          </w:rPr>
          <w:t>十二、工业齿轮油项目人力资源培养与发展</w:t>
        </w:r>
        <w:r>
          <w:tab/>
        </w:r>
        <w:r>
          <w:fldChar w:fldCharType="begin"/>
        </w:r>
        <w:r>
          <w:instrText xml:space="preserve"> PAGEREF _Toc30613 \h </w:instrText>
        </w:r>
        <w:r>
          <w:fldChar w:fldCharType="separate"/>
        </w:r>
        <w:r>
          <w:t>46</w:t>
        </w:r>
        <w:r>
          <w:fldChar w:fldCharType="end"/>
        </w:r>
      </w:hyperlink>
    </w:p>
    <w:p>
      <w:pPr>
        <w:pStyle w:val="TOC2"/>
        <w:tabs>
          <w:tab w:val="right" w:leader="dot" w:pos="8306"/>
        </w:tabs>
      </w:pPr>
      <w:hyperlink w:anchor="_Toc17320" w:history="1">
        <w:r>
          <w:rPr>
            <w:rFonts w:ascii="仿宋" w:eastAsia="仿宋" w:hAnsi="仿宋" w:cs="仿宋" w:hint="eastAsia"/>
            <w:lang w:eastAsia="zh-CN"/>
          </w:rPr>
          <w:t>(一)、人才需求与规划</w:t>
        </w:r>
        <w:r>
          <w:tab/>
        </w:r>
        <w:r>
          <w:fldChar w:fldCharType="begin"/>
        </w:r>
        <w:r>
          <w:instrText xml:space="preserve"> PAGEREF _Toc17320 \h </w:instrText>
        </w:r>
        <w:r>
          <w:fldChar w:fldCharType="separate"/>
        </w:r>
        <w:r>
          <w:t>46</w:t>
        </w:r>
        <w:r>
          <w:fldChar w:fldCharType="end"/>
        </w:r>
      </w:hyperlink>
    </w:p>
    <w:p>
      <w:pPr>
        <w:pStyle w:val="TOC2"/>
        <w:tabs>
          <w:tab w:val="right" w:leader="dot" w:pos="8306"/>
        </w:tabs>
      </w:pPr>
      <w:hyperlink w:anchor="_Toc21112" w:history="1">
        <w:r>
          <w:rPr>
            <w:rFonts w:ascii="仿宋" w:eastAsia="仿宋" w:hAnsi="仿宋" w:cs="仿宋" w:hint="eastAsia"/>
            <w:lang w:eastAsia="zh-CN"/>
          </w:rPr>
          <w:t>(二)、培训与发展计划</w:t>
        </w:r>
        <w:r>
          <w:tab/>
        </w:r>
        <w:r>
          <w:fldChar w:fldCharType="begin"/>
        </w:r>
        <w:r>
          <w:instrText xml:space="preserve"> PAGEREF _Toc21112 \h </w:instrText>
        </w:r>
        <w:r>
          <w:fldChar w:fldCharType="separate"/>
        </w:r>
        <w:r>
          <w:t>47</w:t>
        </w:r>
        <w:r>
          <w:fldChar w:fldCharType="end"/>
        </w:r>
      </w:hyperlink>
    </w:p>
    <w:p>
      <w:pPr>
        <w:pStyle w:val="TOC1"/>
        <w:tabs>
          <w:tab w:val="right" w:leader="dot" w:pos="8306"/>
        </w:tabs>
      </w:pPr>
      <w:hyperlink w:anchor="_Toc16540" w:history="1">
        <w:r>
          <w:rPr>
            <w:rFonts w:ascii="仿宋" w:eastAsia="仿宋" w:hAnsi="仿宋" w:cs="仿宋" w:hint="eastAsia"/>
            <w:lang w:eastAsia="zh-CN"/>
          </w:rPr>
          <w:t>十三、工业齿轮油项目治理与监督</w:t>
        </w:r>
        <w:r>
          <w:tab/>
        </w:r>
        <w:r>
          <w:fldChar w:fldCharType="begin"/>
        </w:r>
        <w:r>
          <w:instrText xml:space="preserve"> PAGEREF _Toc16540 \h </w:instrText>
        </w:r>
        <w:r>
          <w:fldChar w:fldCharType="separate"/>
        </w:r>
        <w:r>
          <w:t>47</w:t>
        </w:r>
        <w:r>
          <w:fldChar w:fldCharType="end"/>
        </w:r>
      </w:hyperlink>
    </w:p>
    <w:p>
      <w:pPr>
        <w:pStyle w:val="TOC2"/>
        <w:tabs>
          <w:tab w:val="right" w:leader="dot" w:pos="8306"/>
        </w:tabs>
      </w:pPr>
      <w:hyperlink w:anchor="_Toc2916" w:history="1">
        <w:r>
          <w:rPr>
            <w:rFonts w:ascii="仿宋" w:eastAsia="仿宋" w:hAnsi="仿宋" w:cs="仿宋" w:hint="eastAsia"/>
            <w:lang w:eastAsia="zh-CN"/>
          </w:rPr>
          <w:t>(一)、工业齿轮油项目治理结构</w:t>
        </w:r>
        <w:r>
          <w:tab/>
        </w:r>
        <w:r>
          <w:fldChar w:fldCharType="begin"/>
        </w:r>
        <w:r>
          <w:instrText xml:space="preserve"> PAGEREF _Toc2916 \h </w:instrText>
        </w:r>
        <w:r>
          <w:fldChar w:fldCharType="separate"/>
        </w:r>
        <w:r>
          <w:t>47</w:t>
        </w:r>
        <w:r>
          <w:fldChar w:fldCharType="end"/>
        </w:r>
      </w:hyperlink>
    </w:p>
    <w:p>
      <w:pPr>
        <w:pStyle w:val="TOC2"/>
        <w:tabs>
          <w:tab w:val="right" w:leader="dot" w:pos="8306"/>
        </w:tabs>
      </w:pPr>
      <w:hyperlink w:anchor="_Toc31910" w:history="1">
        <w:r>
          <w:rPr>
            <w:rFonts w:ascii="仿宋" w:eastAsia="仿宋" w:hAnsi="仿宋" w:cs="仿宋" w:hint="eastAsia"/>
            <w:lang w:eastAsia="zh-CN"/>
          </w:rPr>
          <w:t>(二)、监督与审计</w:t>
        </w:r>
        <w:r>
          <w:tab/>
        </w:r>
        <w:r>
          <w:fldChar w:fldCharType="begin"/>
        </w:r>
        <w:r>
          <w:instrText xml:space="preserve"> PAGEREF _Toc31910 \h </w:instrText>
        </w:r>
        <w:r>
          <w:fldChar w:fldCharType="separate"/>
        </w:r>
        <w:r>
          <w:t>49</w:t>
        </w:r>
        <w:r>
          <w:fldChar w:fldCharType="end"/>
        </w:r>
      </w:hyperlink>
    </w:p>
    <w:p>
      <w:pPr>
        <w:pStyle w:val="TOC1"/>
        <w:tabs>
          <w:tab w:val="right" w:leader="dot" w:pos="8306"/>
        </w:tabs>
      </w:pPr>
      <w:hyperlink w:anchor="_Toc16518" w:history="1">
        <w:r>
          <w:rPr>
            <w:rFonts w:ascii="仿宋" w:eastAsia="仿宋" w:hAnsi="仿宋" w:cs="仿宋" w:hint="eastAsia"/>
            <w:lang w:eastAsia="zh-CN"/>
          </w:rPr>
          <w:t>十四、工业齿轮油项目实施时间节点</w:t>
        </w:r>
        <w:r>
          <w:tab/>
        </w:r>
        <w:r>
          <w:fldChar w:fldCharType="begin"/>
        </w:r>
        <w:r>
          <w:instrText xml:space="preserve"> PAGEREF _Toc16518 \h </w:instrText>
        </w:r>
        <w:r>
          <w:fldChar w:fldCharType="separate"/>
        </w:r>
        <w:r>
          <w:t>50</w:t>
        </w:r>
        <w:r>
          <w:fldChar w:fldCharType="end"/>
        </w:r>
      </w:hyperlink>
    </w:p>
    <w:p>
      <w:pPr>
        <w:pStyle w:val="TOC2"/>
        <w:tabs>
          <w:tab w:val="right" w:leader="dot" w:pos="8306"/>
        </w:tabs>
      </w:pPr>
      <w:hyperlink w:anchor="_Toc18591" w:history="1">
        <w:r>
          <w:rPr>
            <w:rFonts w:ascii="仿宋" w:eastAsia="仿宋" w:hAnsi="仿宋" w:cs="仿宋" w:hint="eastAsia"/>
            <w:lang w:eastAsia="zh-CN"/>
          </w:rPr>
          <w:t>(一)、工业齿轮油项目启动阶段时间节点</w:t>
        </w:r>
        <w:r>
          <w:tab/>
        </w:r>
        <w:r>
          <w:fldChar w:fldCharType="begin"/>
        </w:r>
        <w:r>
          <w:instrText xml:space="preserve"> PAGEREF _Toc18591 \h </w:instrText>
        </w:r>
        <w:r>
          <w:fldChar w:fldCharType="separate"/>
        </w:r>
        <w:r>
          <w:t>50</w:t>
        </w:r>
        <w:r>
          <w:fldChar w:fldCharType="end"/>
        </w:r>
      </w:hyperlink>
    </w:p>
    <w:p>
      <w:pPr>
        <w:pStyle w:val="TOC2"/>
        <w:tabs>
          <w:tab w:val="right" w:leader="dot" w:pos="8306"/>
        </w:tabs>
      </w:pPr>
      <w:hyperlink w:anchor="_Toc9491" w:history="1">
        <w:r>
          <w:rPr>
            <w:rFonts w:ascii="仿宋" w:eastAsia="仿宋" w:hAnsi="仿宋" w:cs="仿宋" w:hint="eastAsia"/>
            <w:lang w:eastAsia="zh-CN"/>
          </w:rPr>
          <w:t>(二)、工业齿轮油项目执行阶段时间节点</w:t>
        </w:r>
        <w:r>
          <w:tab/>
        </w:r>
        <w:r>
          <w:fldChar w:fldCharType="begin"/>
        </w:r>
        <w:r>
          <w:instrText xml:space="preserve"> PAGEREF _Toc9491 \h </w:instrText>
        </w:r>
        <w:r>
          <w:fldChar w:fldCharType="separate"/>
        </w:r>
        <w:r>
          <w:t>51</w:t>
        </w:r>
        <w:r>
          <w:fldChar w:fldCharType="end"/>
        </w:r>
      </w:hyperlink>
    </w:p>
    <w:p>
      <w:pPr>
        <w:pStyle w:val="TOC2"/>
        <w:tabs>
          <w:tab w:val="right" w:leader="dot" w:pos="8306"/>
        </w:tabs>
      </w:pPr>
      <w:hyperlink w:anchor="_Toc8619" w:history="1">
        <w:r>
          <w:rPr>
            <w:rFonts w:ascii="仿宋" w:eastAsia="仿宋" w:hAnsi="仿宋" w:cs="仿宋" w:hint="eastAsia"/>
            <w:lang w:eastAsia="zh-CN"/>
          </w:rPr>
          <w:t>(三)、工业齿轮油项目完成阶段时间节点</w:t>
        </w:r>
        <w:r>
          <w:tab/>
        </w:r>
        <w:r>
          <w:fldChar w:fldCharType="begin"/>
        </w:r>
        <w:r>
          <w:instrText xml:space="preserve"> PAGEREF _Toc8619 \h </w:instrText>
        </w:r>
        <w:r>
          <w:fldChar w:fldCharType="separate"/>
        </w:r>
        <w:r>
          <w:t>52</w:t>
        </w:r>
        <w:r>
          <w:fldChar w:fldCharType="end"/>
        </w:r>
      </w:hyperlink>
    </w:p>
    <w:p>
      <w:pPr>
        <w:pStyle w:val="TOC1"/>
        <w:tabs>
          <w:tab w:val="right" w:leader="dot" w:pos="8306"/>
        </w:tabs>
      </w:pPr>
      <w:hyperlink w:anchor="_Toc25972" w:history="1">
        <w:r>
          <w:rPr>
            <w:rFonts w:ascii="仿宋" w:eastAsia="仿宋" w:hAnsi="仿宋" w:cs="仿宋" w:hint="eastAsia"/>
            <w:lang w:eastAsia="zh-CN"/>
          </w:rPr>
          <w:t>十五、质量管理体系</w:t>
        </w:r>
        <w:r>
          <w:tab/>
        </w:r>
        <w:r>
          <w:fldChar w:fldCharType="begin"/>
        </w:r>
        <w:r>
          <w:instrText xml:space="preserve"> PAGEREF _Toc25972 \h </w:instrText>
        </w:r>
        <w:r>
          <w:fldChar w:fldCharType="separate"/>
        </w:r>
        <w:r>
          <w:t>53</w:t>
        </w:r>
        <w:r>
          <w:fldChar w:fldCharType="end"/>
        </w:r>
      </w:hyperlink>
    </w:p>
    <w:p>
      <w:pPr>
        <w:pStyle w:val="TOC2"/>
        <w:tabs>
          <w:tab w:val="right" w:leader="dot" w:pos="8306"/>
        </w:tabs>
      </w:pPr>
      <w:hyperlink w:anchor="_Toc24344" w:history="1">
        <w:r>
          <w:rPr>
            <w:rFonts w:ascii="仿宋" w:eastAsia="仿宋" w:hAnsi="仿宋" w:cs="仿宋" w:hint="eastAsia"/>
            <w:lang w:eastAsia="zh-CN"/>
          </w:rPr>
          <w:t>(一)、质量目标与方针</w:t>
        </w:r>
        <w:r>
          <w:tab/>
        </w:r>
        <w:r>
          <w:fldChar w:fldCharType="begin"/>
        </w:r>
        <w:r>
          <w:instrText xml:space="preserve"> PAGEREF _Toc24344 \h </w:instrText>
        </w:r>
        <w:r>
          <w:fldChar w:fldCharType="separate"/>
        </w:r>
        <w:r>
          <w:t>53</w:t>
        </w:r>
        <w:r>
          <w:fldChar w:fldCharType="end"/>
        </w:r>
      </w:hyperlink>
    </w:p>
    <w:p>
      <w:pPr>
        <w:pStyle w:val="TOC2"/>
        <w:tabs>
          <w:tab w:val="right" w:leader="dot" w:pos="8306"/>
        </w:tabs>
      </w:pPr>
      <w:hyperlink w:anchor="_Toc3619" w:history="1">
        <w:r>
          <w:rPr>
            <w:rFonts w:ascii="仿宋" w:eastAsia="仿宋" w:hAnsi="仿宋" w:cs="仿宋" w:hint="eastAsia"/>
            <w:lang w:eastAsia="zh-CN"/>
          </w:rPr>
          <w:t>(二)、质量管理责任</w:t>
        </w:r>
        <w:r>
          <w:tab/>
        </w:r>
        <w:r>
          <w:fldChar w:fldCharType="begin"/>
        </w:r>
        <w:r>
          <w:instrText xml:space="preserve"> PAGEREF _Toc3619 \h </w:instrText>
        </w:r>
        <w:r>
          <w:fldChar w:fldCharType="separate"/>
        </w:r>
        <w:r>
          <w:t>54</w:t>
        </w:r>
        <w:r>
          <w:fldChar w:fldCharType="end"/>
        </w:r>
      </w:hyperlink>
    </w:p>
    <w:p>
      <w:pPr>
        <w:pStyle w:val="TOC2"/>
        <w:tabs>
          <w:tab w:val="right" w:leader="dot" w:pos="8306"/>
        </w:tabs>
      </w:pPr>
      <w:hyperlink w:anchor="_Toc11343" w:history="1">
        <w:r>
          <w:rPr>
            <w:rFonts w:ascii="仿宋" w:eastAsia="仿宋" w:hAnsi="仿宋" w:cs="仿宋" w:hint="eastAsia"/>
            <w:lang w:eastAsia="zh-CN"/>
          </w:rPr>
          <w:t>(三)、质量管理体系文件</w:t>
        </w:r>
        <w:r>
          <w:tab/>
        </w:r>
        <w:r>
          <w:fldChar w:fldCharType="begin"/>
        </w:r>
        <w:r>
          <w:instrText xml:space="preserve"> PAGEREF _Toc11343 \h </w:instrText>
        </w:r>
        <w:r>
          <w:fldChar w:fldCharType="separate"/>
        </w:r>
        <w:r>
          <w:t>56</w:t>
        </w:r>
        <w:r>
          <w:fldChar w:fldCharType="end"/>
        </w:r>
      </w:hyperlink>
    </w:p>
    <w:p>
      <w:pPr>
        <w:pStyle w:val="TOC2"/>
        <w:tabs>
          <w:tab w:val="right" w:leader="dot" w:pos="8306"/>
        </w:tabs>
      </w:pPr>
      <w:hyperlink w:anchor="_Toc4690" w:history="1">
        <w:r>
          <w:rPr>
            <w:rFonts w:ascii="仿宋" w:eastAsia="仿宋" w:hAnsi="仿宋" w:cs="仿宋" w:hint="eastAsia"/>
            <w:lang w:eastAsia="zh-CN"/>
          </w:rPr>
          <w:t>(四)、质量培训与教育</w:t>
        </w:r>
        <w:r>
          <w:tab/>
        </w:r>
        <w:r>
          <w:fldChar w:fldCharType="begin"/>
        </w:r>
        <w:r>
          <w:instrText xml:space="preserve"> PAGEREF _Toc4690 \h </w:instrText>
        </w:r>
        <w:r>
          <w:fldChar w:fldCharType="separate"/>
        </w:r>
        <w:r>
          <w:t>58</w:t>
        </w:r>
        <w:r>
          <w:fldChar w:fldCharType="end"/>
        </w:r>
      </w:hyperlink>
    </w:p>
    <w:p>
      <w:pPr>
        <w:pStyle w:val="TOC2"/>
        <w:tabs>
          <w:tab w:val="right" w:leader="dot" w:pos="8306"/>
        </w:tabs>
      </w:pPr>
      <w:hyperlink w:anchor="_Toc5989" w:history="1">
        <w:r>
          <w:rPr>
            <w:rFonts w:ascii="仿宋" w:eastAsia="仿宋" w:hAnsi="仿宋" w:cs="仿宋" w:hint="eastAsia"/>
            <w:lang w:eastAsia="zh-CN"/>
          </w:rPr>
          <w:t>(五)、质量审核与评价</w:t>
        </w:r>
        <w:r>
          <w:tab/>
        </w:r>
        <w:r>
          <w:fldChar w:fldCharType="begin"/>
        </w:r>
        <w:r>
          <w:instrText xml:space="preserve"> PAGEREF _Toc5989 \h </w:instrText>
        </w:r>
        <w:r>
          <w:fldChar w:fldCharType="separate"/>
        </w:r>
        <w:r>
          <w:t>59</w:t>
        </w:r>
        <w:r>
          <w:fldChar w:fldCharType="end"/>
        </w:r>
      </w:hyperlink>
    </w:p>
    <w:p>
      <w:pPr>
        <w:pStyle w:val="TOC2"/>
        <w:tabs>
          <w:tab w:val="right" w:leader="dot" w:pos="8306"/>
        </w:tabs>
      </w:pPr>
      <w:hyperlink w:anchor="_Toc14534" w:history="1">
        <w:r>
          <w:rPr>
            <w:rFonts w:ascii="仿宋" w:eastAsia="仿宋" w:hAnsi="仿宋" w:cs="仿宋" w:hint="eastAsia"/>
            <w:lang w:eastAsia="zh-CN"/>
          </w:rPr>
          <w:t>(六)、不符合与纠正措施</w:t>
        </w:r>
        <w:r>
          <w:tab/>
        </w:r>
        <w:r>
          <w:fldChar w:fldCharType="begin"/>
        </w:r>
        <w:r>
          <w:instrText xml:space="preserve"> PAGEREF _Toc14534 \h </w:instrText>
        </w:r>
        <w:r>
          <w:fldChar w:fldCharType="separate"/>
        </w:r>
        <w:r>
          <w:t>60</w:t>
        </w:r>
        <w:r>
          <w:fldChar w:fldCharType="end"/>
        </w:r>
      </w:hyperlink>
    </w:p>
    <w:p>
      <w:pPr>
        <w:pStyle w:val="TOC1"/>
        <w:tabs>
          <w:tab w:val="right" w:leader="dot" w:pos="8306"/>
        </w:tabs>
      </w:pPr>
      <w:hyperlink w:anchor="_Toc261" w:history="1">
        <w:r>
          <w:rPr>
            <w:rFonts w:ascii="仿宋" w:eastAsia="仿宋" w:hAnsi="仿宋" w:cs="仿宋" w:hint="eastAsia"/>
            <w:lang w:eastAsia="zh-CN"/>
          </w:rPr>
          <w:t>十六、风险识别与分类</w:t>
        </w:r>
        <w:r>
          <w:tab/>
        </w:r>
        <w:r>
          <w:fldChar w:fldCharType="begin"/>
        </w:r>
        <w:r>
          <w:instrText xml:space="preserve"> PAGEREF _Toc261 \h </w:instrText>
        </w:r>
        <w:r>
          <w:fldChar w:fldCharType="separate"/>
        </w:r>
        <w:r>
          <w:t>61</w:t>
        </w:r>
        <w:r>
          <w:fldChar w:fldCharType="end"/>
        </w:r>
      </w:hyperlink>
    </w:p>
    <w:p>
      <w:pPr>
        <w:pStyle w:val="TOC2"/>
        <w:tabs>
          <w:tab w:val="right" w:leader="dot" w:pos="8306"/>
        </w:tabs>
      </w:pPr>
      <w:hyperlink w:anchor="_Toc10384" w:history="1">
        <w:r>
          <w:rPr>
            <w:rFonts w:ascii="仿宋" w:eastAsia="仿宋" w:hAnsi="仿宋" w:cs="仿宋" w:hint="eastAsia"/>
            <w:lang w:eastAsia="zh-CN"/>
          </w:rPr>
          <w:t>(一)、风险识别</w:t>
        </w:r>
        <w:r>
          <w:tab/>
        </w:r>
        <w:r>
          <w:fldChar w:fldCharType="begin"/>
        </w:r>
        <w:r>
          <w:instrText xml:space="preserve"> PAGEREF _Toc10384 \h </w:instrText>
        </w:r>
        <w:r>
          <w:fldChar w:fldCharType="separate"/>
        </w:r>
        <w:r>
          <w:t>61</w:t>
        </w:r>
        <w:r>
          <w:fldChar w:fldCharType="end"/>
        </w:r>
      </w:hyperlink>
    </w:p>
    <w:p>
      <w:pPr>
        <w:pStyle w:val="TOC2"/>
        <w:tabs>
          <w:tab w:val="right" w:leader="dot" w:pos="8306"/>
        </w:tabs>
      </w:pPr>
      <w:hyperlink w:anchor="_Toc24776" w:history="1">
        <w:r>
          <w:rPr>
            <w:rFonts w:ascii="仿宋" w:eastAsia="仿宋" w:hAnsi="仿宋" w:cs="仿宋" w:hint="eastAsia"/>
            <w:lang w:eastAsia="zh-CN"/>
          </w:rPr>
          <w:t>(二)、风险分类</w:t>
        </w:r>
        <w:r>
          <w:tab/>
        </w:r>
        <w:r>
          <w:fldChar w:fldCharType="begin"/>
        </w:r>
        <w:r>
          <w:instrText xml:space="preserve"> PAGEREF _Toc24776 \h </w:instrText>
        </w:r>
        <w:r>
          <w:fldChar w:fldCharType="separate"/>
        </w:r>
        <w:r>
          <w:t>62</w:t>
        </w:r>
        <w:r>
          <w:fldChar w:fldCharType="end"/>
        </w:r>
      </w:hyperlink>
    </w:p>
    <w:p>
      <w:pPr>
        <w:pStyle w:val="TOC1"/>
        <w:tabs>
          <w:tab w:val="right" w:leader="dot" w:pos="8306"/>
        </w:tabs>
      </w:pPr>
      <w:hyperlink w:anchor="_Toc23689" w:history="1">
        <w:r>
          <w:rPr>
            <w:rFonts w:ascii="仿宋" w:eastAsia="仿宋" w:hAnsi="仿宋" w:cs="仿宋" w:hint="eastAsia"/>
            <w:lang w:eastAsia="zh-CN"/>
          </w:rPr>
          <w:t>十七、利益相关者分析与沟通计划</w:t>
        </w:r>
        <w:r>
          <w:tab/>
        </w:r>
        <w:r>
          <w:fldChar w:fldCharType="begin"/>
        </w:r>
        <w:r>
          <w:instrText xml:space="preserve"> PAGEREF _Toc23689 \h </w:instrText>
        </w:r>
        <w:r>
          <w:fldChar w:fldCharType="separate"/>
        </w:r>
        <w:r>
          <w:t>64</w:t>
        </w:r>
        <w:r>
          <w:fldChar w:fldCharType="end"/>
        </w:r>
      </w:hyperlink>
    </w:p>
    <w:p>
      <w:pPr>
        <w:pStyle w:val="TOC2"/>
        <w:tabs>
          <w:tab w:val="right" w:leader="dot" w:pos="8306"/>
        </w:tabs>
      </w:pPr>
      <w:hyperlink w:anchor="_Toc10553" w:history="1">
        <w:r>
          <w:rPr>
            <w:rFonts w:ascii="仿宋" w:eastAsia="仿宋" w:hAnsi="仿宋" w:cs="仿宋" w:hint="eastAsia"/>
            <w:lang w:eastAsia="zh-CN"/>
          </w:rPr>
          <w:t>(一)、利益相关者分析</w:t>
        </w:r>
        <w:r>
          <w:tab/>
        </w:r>
        <w:r>
          <w:fldChar w:fldCharType="begin"/>
        </w:r>
        <w:r>
          <w:instrText xml:space="preserve"> PAGEREF _Toc10553 \h </w:instrText>
        </w:r>
        <w:r>
          <w:fldChar w:fldCharType="separate"/>
        </w:r>
        <w:r>
          <w:t>64</w:t>
        </w:r>
        <w:r>
          <w:fldChar w:fldCharType="end"/>
        </w:r>
      </w:hyperlink>
    </w:p>
    <w:p>
      <w:pPr>
        <w:pStyle w:val="TOC2"/>
        <w:tabs>
          <w:tab w:val="right" w:leader="dot" w:pos="8306"/>
        </w:tabs>
      </w:pPr>
      <w:hyperlink w:anchor="_Toc15296" w:history="1">
        <w:r>
          <w:rPr>
            <w:rFonts w:ascii="仿宋" w:eastAsia="仿宋" w:hAnsi="仿宋" w:cs="仿宋" w:hint="eastAsia"/>
            <w:lang w:eastAsia="zh-CN"/>
          </w:rPr>
          <w:t>(二)、沟通计划</w:t>
        </w:r>
        <w:r>
          <w:tab/>
        </w:r>
        <w:r>
          <w:fldChar w:fldCharType="begin"/>
        </w:r>
        <w:r>
          <w:instrText xml:space="preserve"> PAGEREF _Toc15296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33"/>
      <w:r>
        <w:rPr>
          <w:rFonts w:ascii="仿宋" w:eastAsia="仿宋" w:hAnsi="仿宋" w:cs="仿宋" w:hint="eastAsia"/>
          <w:sz w:val="28"/>
          <w:lang w:eastAsia="zh-CN"/>
        </w:rPr>
        <w:t>一、工业齿轮油项目选址可行性分析</w:t>
      </w:r>
      <w:bookmarkEnd w:id="2"/>
    </w:p>
    <w:p>
      <w:pPr>
        <w:pStyle w:val="Heading2"/>
        <w:rPr>
          <w:rFonts w:ascii="仿宋" w:eastAsia="仿宋" w:hAnsi="仿宋" w:cs="仿宋" w:hint="eastAsia"/>
          <w:lang w:eastAsia="zh-CN"/>
        </w:rPr>
      </w:pPr>
      <w:bookmarkStart w:id="3" w:name="_Toc28839"/>
      <w:r>
        <w:rPr>
          <w:rFonts w:ascii="仿宋" w:eastAsia="仿宋" w:hAnsi="仿宋" w:cs="仿宋" w:hint="eastAsia"/>
          <w:lang w:eastAsia="zh-CN"/>
        </w:rPr>
        <w:t>(一)、工业齿轮油项目选址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该工业齿轮油项目选址位于XX省XX市XX区XXX街道</w:t>
      </w:r>
    </w:p>
    <w:p>
      <w:pPr>
        <w:pStyle w:val="Heading2"/>
        <w:ind w:firstLine="560" w:firstLineChars="200"/>
        <w:rPr>
          <w:rFonts w:ascii="仿宋" w:eastAsia="仿宋" w:hAnsi="仿宋" w:cs="仿宋" w:hint="eastAsia"/>
          <w:sz w:val="28"/>
          <w:lang w:eastAsia="zh-CN"/>
        </w:rPr>
      </w:pPr>
      <w:bookmarkStart w:id="4" w:name="_Toc62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工业齿轮油项目的征地面积将根据工业齿轮油项目的实际规模和需求进行精确规划。具体面积XXX平方米，旨在确保工业齿轮油项目不仅能够满足当前的发展需求，还能够预留空间以适应未来的扩展。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净用地面积是在征地面积基础上去除不可利用面积后的实际可开发用地。具体面积XXX平方米，考虑到环保、交通、安全等多方面因素，以确保工业齿轮油项目在整体利用效率上达到最优。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工业齿轮油项目计划建设的建筑总规模具体面积XXX平方米。这一规模的确定综合考虑了工业齿轮油项目的性质、规模，以及城市规划的相关要求，确保建筑布局与周边环境协调一致。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绿地率是工业齿轮油项目用地中被规划为绿地的比例。具体面积XXX平方米，旨在通过合理规划绿地，改善工业齿轮油项目周边环境，提升居民生活质量，并符合城市整体绿化规划。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容积率是用地上可以建设的建筑总体积与用地面积之比。具体面积XXX，通过合理的容积率规划，确保工业齿轮油项目建筑规模与周边环境和谐共生。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齿轮油项目选址与当地城市规划相一致，具体面积XXX平方米。通过与城市规划部门深入沟通，确保工业齿轮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齿轮油项目选址符合当地产业政策，具体面积XXX平方米。这包括工业齿轮油项目对当地经济的促进作用，以及对相关产业的带动效应，确保工业齿轮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用地总体要求必须符合环保和可持续发展的原则，具体面积XXX平方米。通过采用绿色建筑设计、节能减排等措施，确保工业齿轮油项目在建设和运营过程中对环境的影响最小化，达到可持续发展的要求。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确保工业齿轮油项目选址具备必要的公共设施配套，具体面积XXX平方米。这包括交通便利性、教育、医疗等基础设施，以提高居民生活品质，使得工业齿轮油项目选址更具吸引力。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考虑用地总体要求对当地社会稳定性的影响，具体面积XXX平方米。通过深入了解当地社区反馈，确保工业齿轮油项目的选址和建设过程对当地社会和谐稳定产生积极作用。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齿轮油项目选址不仅符合法规和规划，还在实际操作中具有可行性。这一全面规划将为工业齿轮油项目的成功实施提供坚实的基础，确保工业齿轮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6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齿轮油项目的设备规划和空间设计中，我们将采取灵活设备布局的措施。设备布局将根据实际需求进行灵活设计，避免不必要的浪费。通过合理规划设备摆放位置，我们将提高设备的利用率，减少设备间距，以确保工业齿轮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齿轮油项目内部引入共享设施的概念，例如共享会议室、办公区等。通过这种方式，我们可以减少对资源的重复建设，提高资源共享效率，从而减小工业齿轮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齿轮油项目的总图布置中，我们将不同功能区域进行明确的规划，以最大程度满足工业齿轮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7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齿轮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工业齿轮油项目对环境的影响是综合评价的重要因素之一。我们将详细考虑选址周边的自然环境、生态保护区、水源地等情况，确保工业齿轮油项目的建设和运营对环境影响最小化，并符合当地的环保法规标准。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对选址的评价还需充分考虑当地政府的产业政策和法规。我们将详细了解工业齿轮油项目所在地的相关政策，确保工业齿轮油项目的规划和运营与当地法规相符，降低不必要的法律风险。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考虑到社会稳定性对企业运营的重要性，我们将评估选址地区的社会安全情况、劳工关系、社区反馈等方面，以确保工业齿轮油项目的建设和运营不会受到社会稳定性的负面影响。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最后，我们将综合考虑用地成本，包括土地购置费用、土地开发成本等。通过对用地成本的详细评估，我们能够做出更为精确的经济效益分析，为工业齿轮油项目的投资决策提供有力支持。</w:t>
      </w:r>
    </w:p>
    <w:p>
      <w:pPr>
        <w:pStyle w:val="Heading1"/>
        <w:ind w:firstLine="560" w:firstLineChars="200"/>
        <w:rPr>
          <w:rFonts w:ascii="仿宋" w:eastAsia="仿宋" w:hAnsi="仿宋" w:cs="仿宋" w:hint="eastAsia"/>
          <w:sz w:val="28"/>
          <w:lang w:eastAsia="zh-CN"/>
        </w:rPr>
      </w:pPr>
      <w:bookmarkStart w:id="8" w:name="_Toc136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3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的技术管理特点体现在其创新导向。通过引入最先进的技术趋势和解决方案，工业齿轮油项目致力于提升科技含量、提高质量和效率水平。这意味着我们将采用最新的工具和方法，确保工业齿轮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齿轮油项目技术管理的显著特征。通过整合不同领域的技术资源，我们实现了跨学科的协同工作。这有助于优化技术架构，提高整体效能。此外，整合性策略还促进了不同技术团队之间的紧密沟通和高效合作，确保工业齿轮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齿轮油项目所采用的技术。通过不断优化技术方案，工业齿轮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齿轮油项目团队将在工业齿轮油项目初期识别可能的技术风险，并采取相应的预防和应对措施。通过建立健全的风险评估机制，工业齿轮油项目能够在实施过程中及时发现并解决潜在的技术问题，保障工业齿轮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齿轮油项目中，技术将成为工业齿轮油项目成功的有力支持。这一深度剖析揭示了技术管理在工业齿轮油项目实施中的关键作用，为工业齿轮油项目的技术基础奠定了坚实的基础。</w:t>
      </w:r>
    </w:p>
    <w:p>
      <w:pPr>
        <w:pStyle w:val="Heading2"/>
        <w:ind w:firstLine="560" w:firstLineChars="200"/>
        <w:rPr>
          <w:rFonts w:ascii="仿宋" w:eastAsia="仿宋" w:hAnsi="仿宋" w:cs="仿宋" w:hint="eastAsia"/>
          <w:sz w:val="28"/>
          <w:lang w:eastAsia="zh-CN"/>
        </w:rPr>
      </w:pPr>
      <w:bookmarkStart w:id="10" w:name="_Toc15977"/>
      <w:r>
        <w:rPr>
          <w:rFonts w:ascii="仿宋" w:eastAsia="仿宋" w:hAnsi="仿宋" w:cs="仿宋" w:hint="eastAsia"/>
          <w:sz w:val="28"/>
          <w:lang w:eastAsia="zh-CN"/>
        </w:rPr>
        <w:t>(二)、工业齿轮油项目工艺技术设计方案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齿轮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齿轮油项目将严格按照相关行业规范要求进行组织。通过有效控制产品质量，工业齿轮油项目将致力于为顾客提供优质的工业齿轮油项目产品和良好的服务。这体现了工业齿轮油项目对于生产活动合规性和质量标准的高度重视，为工业齿轮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齿轮油项目注重生态效益和清洁生产原则。工业齿轮油项目建设将紧密结合地方特色经济发展，与社会经济发展规划和区域环境保护规划方案相协调一致。通过与当地区域自然生态系统的结合，工业齿轮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齿轮油项目产品具有多样化的客户需求和个性化的特点。因此，工业齿轮油项目产品规格品种多样，且单批生产数量较小。为满足这一特点，工业齿轮油项目承办单位将建设先进的柔性制造生产线。通过广泛应用柔性制造技术，工业齿轮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工业齿轮油项目采用的技术具有较高的技术含量和自动化水平，处于国内先进水平。这一技术选用不仅体现了对生产效率、质量和环境友好性的高标准要求，同时为工业齿轮油项目的可持续发展奠定了坚实的基础。</w:t>
      </w:r>
    </w:p>
    <w:p>
      <w:pPr>
        <w:pStyle w:val="Heading2"/>
        <w:ind w:firstLine="560" w:firstLineChars="200"/>
        <w:rPr>
          <w:rFonts w:ascii="仿宋" w:eastAsia="仿宋" w:hAnsi="仿宋" w:cs="仿宋" w:hint="eastAsia"/>
          <w:sz w:val="28"/>
          <w:lang w:eastAsia="zh-CN"/>
        </w:rPr>
      </w:pPr>
      <w:bookmarkStart w:id="11" w:name="_Toc257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为确保工业齿轮油项目的高效生产和技术实施，我们制定了一套精心设计的设备选型方案，以满足工业齿轮油项目生产、质量和环保的要求。该方案的主要特点如下：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齿轮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针对工业齿轮油项目产品的多样性和小批量生产的特点，我们将建设柔性制造生产线。通过在设备选型中考虑柔性制造技术，可以灵活应对不同产品规格和生产需求，实现生产线的高度灵活性和适应性。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912"/>
      <w:r>
        <w:rPr>
          <w:rFonts w:ascii="仿宋" w:eastAsia="仿宋" w:hAnsi="仿宋" w:cs="仿宋" w:hint="eastAsia"/>
          <w:sz w:val="28"/>
          <w:lang w:eastAsia="zh-CN"/>
        </w:rPr>
        <w:t>三、工业齿轮油项目建设背景及必要性分析</w:t>
      </w:r>
      <w:bookmarkEnd w:id="12"/>
    </w:p>
    <w:p>
      <w:pPr>
        <w:pStyle w:val="Heading2"/>
        <w:rPr>
          <w:rFonts w:ascii="仿宋" w:eastAsia="仿宋" w:hAnsi="仿宋" w:cs="仿宋" w:hint="eastAsia"/>
          <w:lang w:eastAsia="zh-CN"/>
        </w:rPr>
      </w:pPr>
      <w:bookmarkStart w:id="13" w:name="_Toc28364"/>
      <w:r>
        <w:rPr>
          <w:rFonts w:ascii="仿宋" w:eastAsia="仿宋" w:hAnsi="仿宋" w:cs="仿宋" w:hint="eastAsia"/>
          <w:lang w:eastAsia="zh-CN"/>
        </w:rPr>
        <w:t>(一)、工业齿轮油项目背景分析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齿轮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齿轮油项目在这个潮流中的定位。同时，我们将关注行业内涌现的新兴机遇，以便工业齿轮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齿轮油项目提供了强大的发展动力。我们将聚焦于行业内最新的技术发展趋势，包括但不限于人工智能、大数据分析、物联网等领域。通过深度的技术研究，我们将确保工业齿轮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齿轮油项目发展的源泉。我们将投入更多的精力对市场需求进行深入剖析，超越表面的需求，深入挖掘潜在的市场痛点和机遇。通过对市场需求的细致了解，工业齿轮油项目将更有针对性地设计解决方案，满足市场的多样化需求，从而更好地促进工业齿轮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齿轮油项目战略至关重要。我们将对竞争态势进行更为深入的分析，包括但不限于市场份额、产品特点、客户满意度等多个维度。通过深度的竞争分析，工业齿轮油项目将能够更准确地把握市场脉搏，制定具有竞争力的工业齿轮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工业齿轮油项目的发展具有直接的影响。我们将进行更为全面的法规和政策分析，了解行业发展中的潜在法律风险和合规挑战。通过充分了解和遵守相关法规，工业齿轮油项目将确保在法律框架内合法合规运营，为工业齿轮油项目的稳健发展提供有力支持。</w:t>
      </w:r>
    </w:p>
    <w:p>
      <w:pPr>
        <w:pStyle w:val="Heading2"/>
        <w:ind w:firstLine="560" w:firstLineChars="200"/>
        <w:rPr>
          <w:rFonts w:ascii="仿宋" w:eastAsia="仿宋" w:hAnsi="仿宋" w:cs="仿宋" w:hint="eastAsia"/>
          <w:sz w:val="28"/>
          <w:lang w:eastAsia="zh-CN"/>
        </w:rPr>
      </w:pPr>
      <w:bookmarkStart w:id="14" w:name="_Toc19793"/>
      <w:r>
        <w:rPr>
          <w:rFonts w:ascii="仿宋" w:eastAsia="仿宋" w:hAnsi="仿宋" w:cs="仿宋" w:hint="eastAsia"/>
          <w:sz w:val="28"/>
          <w:lang w:eastAsia="zh-CN"/>
        </w:rPr>
        <w:t>(二)、工业齿轮油项目建设必要性分析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建设的迫切性源于对行业发展趋势的深刻洞察。我们正处于一个行业变革的时代，科技创新、数字化转型成为企业发展的关键动力。工业齿轮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建设不仅仅是为了跟上潮流，更是为了通过技术创新推动企业的持续发展。通过引入先进的技术和解决方案，工业齿轮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齿轮油项目的建设成为必然选择，通过提高产品质量、拓展服务领域，从而在竞争中获得更多的机会。工业齿轮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齿轮油项目建设的必要性体现在对客户需求更精准的满足。通过工业齿轮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建设的背后是对企业持续创新的追求。只有通过不断创新，企业才能在竞争中立于不败之地。工业齿轮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439"/>
      <w:r>
        <w:rPr>
          <w:rFonts w:ascii="仿宋" w:eastAsia="仿宋" w:hAnsi="仿宋" w:cs="仿宋" w:hint="eastAsia"/>
          <w:sz w:val="28"/>
          <w:lang w:eastAsia="zh-CN"/>
        </w:rPr>
        <w:t>四、工业齿轮油项目可持续发展</w:t>
      </w:r>
      <w:bookmarkEnd w:id="15"/>
    </w:p>
    <w:p>
      <w:pPr>
        <w:pStyle w:val="Heading2"/>
        <w:rPr>
          <w:rFonts w:ascii="仿宋" w:eastAsia="仿宋" w:hAnsi="仿宋" w:cs="仿宋" w:hint="eastAsia"/>
          <w:lang w:eastAsia="zh-CN"/>
        </w:rPr>
      </w:pPr>
      <w:bookmarkStart w:id="16" w:name="_Toc8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中，工业齿轮油项目团队着眼于未来，明确了可持续发展的战略方向。制定的具体可持续发展目标包括降低资源使用、采用环保技术、最大化社会效益等。这一步骤不仅有助于工业齿轮油项目在环保和社会责任方面达到最高标准，也为未来提供了明确的指引，确保工业齿轮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可持续实践的融入工业齿轮油项目管理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齿轮油项目管理周期。从工业齿轮油项目规划开始，工业齿轮油项目团队就考虑了环境和社会的因素。在执行阶段，工业齿轮油项目团队积极推动绿色技术的应用，优化资源利用。此外，关注员工的社会责任，通过培训和沟通活动提高员工对可持续发展的认知，使他们能够在日常工作中践行可持续实践。这些举措不仅为工业齿轮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71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扎根于工业齿轮油项目的可持续发展理念，我们深信环保与社会责任是工业齿轮油项目成功的关键支柱。在工业齿轮油项目的每一步，我们都致力于通过创新和实践，履行对环境和社会的坚定责任。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团队通过引入先进的环保技术、建立高效的废物处理系统以及推动能源节约措施，积极履行环保责任。定期的环保监测和评估确保工业齿轮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不仅致力于自身可持续发展，还注重对社会的回馈。通过支持社区工业齿轮油项目、参与慈善事业、提供培训机会等方式，工业齿轮油项目积极履行社会责任。与当地社区建立积极互动，关注员工的工作与生活平衡，以及员工的身心健康，是工业齿轮油项目在社会责任层面的关键举措。这样的实践不仅增强了工业齿轮油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https://d.book118.com/917042124010006032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B50F6"/>
    <w:rsid w:val="6C0B5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421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2024-01-15T17:33:00Z</dcterms:created>
  <dcterms:modified xsi:type="dcterms:W3CDTF">2024-01-15T17:33:50Z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A6B2AC946D1C4C7A95FFEA3D1D6FE180_11</vt:lpwstr>
  </property>
  <property fmtid="{D5CDD505-2E9C-101B-9397-08002B2CF9AE}" pid="3" name="KSOProductBuildVer">
    <vt:lpwstr>2052-12.1.0.16120</vt:lpwstr>
  </property>
</Properties>
</file>