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频率测量仪器项目规划设计方案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90" w:history="1">
        <w:r>
          <w:rPr>
            <w:rFonts w:ascii="仿宋" w:eastAsia="仿宋" w:hAnsi="仿宋" w:cs="仿宋" w:hint="eastAsia"/>
            <w:lang w:eastAsia="zh-CN"/>
          </w:rPr>
          <w:t>概论</w:t>
        </w:r>
        <w:r>
          <w:tab/>
        </w:r>
        <w:r>
          <w:fldChar w:fldCharType="begin"/>
        </w:r>
        <w:r>
          <w:instrText xml:space="preserve"> PAGEREF _Toc12790 \h </w:instrText>
        </w:r>
        <w:r>
          <w:fldChar w:fldCharType="separate"/>
        </w:r>
        <w:r>
          <w:t>3</w:t>
        </w:r>
        <w:r>
          <w:fldChar w:fldCharType="end"/>
        </w:r>
      </w:hyperlink>
    </w:p>
    <w:p>
      <w:pPr>
        <w:pStyle w:val="TOC1"/>
        <w:tabs>
          <w:tab w:val="right" w:leader="dot" w:pos="8306"/>
        </w:tabs>
      </w:pPr>
      <w:hyperlink w:anchor="_Toc15541" w:history="1">
        <w:r>
          <w:rPr>
            <w:rFonts w:ascii="仿宋" w:eastAsia="仿宋" w:hAnsi="仿宋" w:cs="仿宋" w:hint="eastAsia"/>
            <w:lang w:eastAsia="zh-CN"/>
          </w:rPr>
          <w:t>一、频率测量仪器项目土建工程</w:t>
        </w:r>
        <w:r>
          <w:tab/>
        </w:r>
        <w:r>
          <w:fldChar w:fldCharType="begin"/>
        </w:r>
        <w:r>
          <w:instrText xml:space="preserve"> PAGEREF _Toc15541 \h </w:instrText>
        </w:r>
        <w:r>
          <w:fldChar w:fldCharType="separate"/>
        </w:r>
        <w:r>
          <w:t>3</w:t>
        </w:r>
        <w:r>
          <w:fldChar w:fldCharType="end"/>
        </w:r>
      </w:hyperlink>
    </w:p>
    <w:p>
      <w:pPr>
        <w:pStyle w:val="TOC2"/>
        <w:tabs>
          <w:tab w:val="right" w:leader="dot" w:pos="8306"/>
        </w:tabs>
      </w:pPr>
      <w:hyperlink w:anchor="_Toc17972" w:history="1">
        <w:r>
          <w:rPr>
            <w:rFonts w:ascii="仿宋" w:eastAsia="仿宋" w:hAnsi="仿宋" w:cs="仿宋" w:hint="eastAsia"/>
            <w:lang w:eastAsia="zh-CN"/>
          </w:rPr>
          <w:t>(一)、建筑工程设计原则</w:t>
        </w:r>
        <w:r>
          <w:tab/>
        </w:r>
        <w:r>
          <w:fldChar w:fldCharType="begin"/>
        </w:r>
        <w:r>
          <w:instrText xml:space="preserve"> PAGEREF _Toc17972 \h </w:instrText>
        </w:r>
        <w:r>
          <w:fldChar w:fldCharType="separate"/>
        </w:r>
        <w:r>
          <w:t>3</w:t>
        </w:r>
        <w:r>
          <w:fldChar w:fldCharType="end"/>
        </w:r>
      </w:hyperlink>
    </w:p>
    <w:p>
      <w:pPr>
        <w:pStyle w:val="TOC2"/>
        <w:tabs>
          <w:tab w:val="right" w:leader="dot" w:pos="8306"/>
        </w:tabs>
      </w:pPr>
      <w:hyperlink w:anchor="_Toc626" w:history="1">
        <w:r>
          <w:rPr>
            <w:rFonts w:ascii="仿宋" w:eastAsia="仿宋" w:hAnsi="仿宋" w:cs="仿宋" w:hint="eastAsia"/>
            <w:lang w:eastAsia="zh-CN"/>
          </w:rPr>
          <w:t>(二)、土建工程设计年限及安全等级</w:t>
        </w:r>
        <w:r>
          <w:tab/>
        </w:r>
        <w:r>
          <w:fldChar w:fldCharType="begin"/>
        </w:r>
        <w:r>
          <w:instrText xml:space="preserve"> PAGEREF _Toc626 \h </w:instrText>
        </w:r>
        <w:r>
          <w:fldChar w:fldCharType="separate"/>
        </w:r>
        <w:r>
          <w:t>4</w:t>
        </w:r>
        <w:r>
          <w:fldChar w:fldCharType="end"/>
        </w:r>
      </w:hyperlink>
    </w:p>
    <w:p>
      <w:pPr>
        <w:pStyle w:val="TOC2"/>
        <w:tabs>
          <w:tab w:val="right" w:leader="dot" w:pos="8306"/>
        </w:tabs>
      </w:pPr>
      <w:hyperlink w:anchor="_Toc441" w:history="1">
        <w:r>
          <w:rPr>
            <w:rFonts w:ascii="仿宋" w:eastAsia="仿宋" w:hAnsi="仿宋" w:cs="仿宋" w:hint="eastAsia"/>
            <w:lang w:eastAsia="zh-CN"/>
          </w:rPr>
          <w:t>(三)、建筑工程设计总体要求</w:t>
        </w:r>
        <w:r>
          <w:tab/>
        </w:r>
        <w:r>
          <w:fldChar w:fldCharType="begin"/>
        </w:r>
        <w:r>
          <w:instrText xml:space="preserve"> PAGEREF _Toc441 \h </w:instrText>
        </w:r>
        <w:r>
          <w:fldChar w:fldCharType="separate"/>
        </w:r>
        <w:r>
          <w:t>5</w:t>
        </w:r>
        <w:r>
          <w:fldChar w:fldCharType="end"/>
        </w:r>
      </w:hyperlink>
    </w:p>
    <w:p>
      <w:pPr>
        <w:pStyle w:val="TOC2"/>
        <w:tabs>
          <w:tab w:val="right" w:leader="dot" w:pos="8306"/>
        </w:tabs>
      </w:pPr>
      <w:hyperlink w:anchor="_Toc27980" w:history="1">
        <w:r>
          <w:rPr>
            <w:rFonts w:ascii="仿宋" w:eastAsia="仿宋" w:hAnsi="仿宋" w:cs="仿宋" w:hint="eastAsia"/>
            <w:lang w:eastAsia="zh-CN"/>
          </w:rPr>
          <w:t>(四)、土建工程建设指标</w:t>
        </w:r>
        <w:r>
          <w:tab/>
        </w:r>
        <w:r>
          <w:fldChar w:fldCharType="begin"/>
        </w:r>
        <w:r>
          <w:instrText xml:space="preserve"> PAGEREF _Toc27980 \h </w:instrText>
        </w:r>
        <w:r>
          <w:fldChar w:fldCharType="separate"/>
        </w:r>
        <w:r>
          <w:t>6</w:t>
        </w:r>
        <w:r>
          <w:fldChar w:fldCharType="end"/>
        </w:r>
      </w:hyperlink>
    </w:p>
    <w:p>
      <w:pPr>
        <w:pStyle w:val="TOC1"/>
        <w:tabs>
          <w:tab w:val="right" w:leader="dot" w:pos="8306"/>
        </w:tabs>
      </w:pPr>
      <w:hyperlink w:anchor="_Toc7690" w:history="1">
        <w:r>
          <w:rPr>
            <w:rFonts w:ascii="仿宋" w:eastAsia="仿宋" w:hAnsi="仿宋" w:cs="仿宋" w:hint="eastAsia"/>
            <w:lang w:eastAsia="zh-CN"/>
          </w:rPr>
          <w:t>二、频率测量仪器项目文档管理</w:t>
        </w:r>
        <w:r>
          <w:tab/>
        </w:r>
        <w:r>
          <w:fldChar w:fldCharType="begin"/>
        </w:r>
        <w:r>
          <w:instrText xml:space="preserve"> PAGEREF _Toc7690 \h </w:instrText>
        </w:r>
        <w:r>
          <w:fldChar w:fldCharType="separate"/>
        </w:r>
        <w:r>
          <w:t>6</w:t>
        </w:r>
        <w:r>
          <w:fldChar w:fldCharType="end"/>
        </w:r>
      </w:hyperlink>
    </w:p>
    <w:p>
      <w:pPr>
        <w:pStyle w:val="TOC2"/>
        <w:tabs>
          <w:tab w:val="right" w:leader="dot" w:pos="8306"/>
        </w:tabs>
      </w:pPr>
      <w:hyperlink w:anchor="_Toc25178" w:history="1">
        <w:r>
          <w:rPr>
            <w:rFonts w:ascii="仿宋" w:eastAsia="仿宋" w:hAnsi="仿宋" w:cs="仿宋" w:hint="eastAsia"/>
            <w:lang w:eastAsia="zh-CN"/>
          </w:rPr>
          <w:t>(一)、文档编制与审查</w:t>
        </w:r>
        <w:r>
          <w:tab/>
        </w:r>
        <w:r>
          <w:fldChar w:fldCharType="begin"/>
        </w:r>
        <w:r>
          <w:instrText xml:space="preserve"> PAGEREF _Toc25178 \h </w:instrText>
        </w:r>
        <w:r>
          <w:fldChar w:fldCharType="separate"/>
        </w:r>
        <w:r>
          <w:t>6</w:t>
        </w:r>
        <w:r>
          <w:fldChar w:fldCharType="end"/>
        </w:r>
      </w:hyperlink>
    </w:p>
    <w:p>
      <w:pPr>
        <w:pStyle w:val="TOC2"/>
        <w:tabs>
          <w:tab w:val="right" w:leader="dot" w:pos="8306"/>
        </w:tabs>
      </w:pPr>
      <w:hyperlink w:anchor="_Toc16127" w:history="1">
        <w:r>
          <w:rPr>
            <w:rFonts w:ascii="仿宋" w:eastAsia="仿宋" w:hAnsi="仿宋" w:cs="仿宋" w:hint="eastAsia"/>
            <w:lang w:eastAsia="zh-CN"/>
          </w:rPr>
          <w:t>(二)、文档发布与分发</w:t>
        </w:r>
        <w:r>
          <w:tab/>
        </w:r>
        <w:r>
          <w:fldChar w:fldCharType="begin"/>
        </w:r>
        <w:r>
          <w:instrText xml:space="preserve"> PAGEREF _Toc16127 \h </w:instrText>
        </w:r>
        <w:r>
          <w:fldChar w:fldCharType="separate"/>
        </w:r>
        <w:r>
          <w:t>8</w:t>
        </w:r>
        <w:r>
          <w:fldChar w:fldCharType="end"/>
        </w:r>
      </w:hyperlink>
    </w:p>
    <w:p>
      <w:pPr>
        <w:pStyle w:val="TOC2"/>
        <w:tabs>
          <w:tab w:val="right" w:leader="dot" w:pos="8306"/>
        </w:tabs>
      </w:pPr>
      <w:hyperlink w:anchor="_Toc25796" w:history="1">
        <w:r>
          <w:rPr>
            <w:rFonts w:ascii="仿宋" w:eastAsia="仿宋" w:hAnsi="仿宋" w:cs="仿宋" w:hint="eastAsia"/>
            <w:lang w:eastAsia="zh-CN"/>
          </w:rPr>
          <w:t>(三)、文档存档与归档</w:t>
        </w:r>
        <w:r>
          <w:tab/>
        </w:r>
        <w:r>
          <w:fldChar w:fldCharType="begin"/>
        </w:r>
        <w:r>
          <w:instrText xml:space="preserve"> PAGEREF _Toc25796 \h </w:instrText>
        </w:r>
        <w:r>
          <w:fldChar w:fldCharType="separate"/>
        </w:r>
        <w:r>
          <w:t>8</w:t>
        </w:r>
        <w:r>
          <w:fldChar w:fldCharType="end"/>
        </w:r>
      </w:hyperlink>
    </w:p>
    <w:p>
      <w:pPr>
        <w:pStyle w:val="TOC1"/>
        <w:tabs>
          <w:tab w:val="right" w:leader="dot" w:pos="8306"/>
        </w:tabs>
      </w:pPr>
      <w:hyperlink w:anchor="_Toc22276" w:history="1">
        <w:r>
          <w:rPr>
            <w:rFonts w:ascii="仿宋" w:eastAsia="仿宋" w:hAnsi="仿宋" w:cs="仿宋" w:hint="eastAsia"/>
            <w:lang w:eastAsia="zh-CN"/>
          </w:rPr>
          <w:t>三、频率测量仪器项目可持续发展</w:t>
        </w:r>
        <w:r>
          <w:tab/>
        </w:r>
        <w:r>
          <w:fldChar w:fldCharType="begin"/>
        </w:r>
        <w:r>
          <w:instrText xml:space="preserve"> PAGEREF _Toc22276 \h </w:instrText>
        </w:r>
        <w:r>
          <w:fldChar w:fldCharType="separate"/>
        </w:r>
        <w:r>
          <w:t>10</w:t>
        </w:r>
        <w:r>
          <w:fldChar w:fldCharType="end"/>
        </w:r>
      </w:hyperlink>
    </w:p>
    <w:p>
      <w:pPr>
        <w:pStyle w:val="TOC2"/>
        <w:tabs>
          <w:tab w:val="right" w:leader="dot" w:pos="8306"/>
        </w:tabs>
      </w:pPr>
      <w:hyperlink w:anchor="_Toc20873" w:history="1">
        <w:r>
          <w:rPr>
            <w:rFonts w:ascii="仿宋" w:eastAsia="仿宋" w:hAnsi="仿宋" w:cs="仿宋" w:hint="eastAsia"/>
            <w:lang w:eastAsia="zh-CN"/>
          </w:rPr>
          <w:t>(一)、可持续战略与实践</w:t>
        </w:r>
        <w:r>
          <w:tab/>
        </w:r>
        <w:r>
          <w:fldChar w:fldCharType="begin"/>
        </w:r>
        <w:r>
          <w:instrText xml:space="preserve"> PAGEREF _Toc20873 \h </w:instrText>
        </w:r>
        <w:r>
          <w:fldChar w:fldCharType="separate"/>
        </w:r>
        <w:r>
          <w:t>10</w:t>
        </w:r>
        <w:r>
          <w:fldChar w:fldCharType="end"/>
        </w:r>
      </w:hyperlink>
    </w:p>
    <w:p>
      <w:pPr>
        <w:pStyle w:val="TOC2"/>
        <w:tabs>
          <w:tab w:val="right" w:leader="dot" w:pos="8306"/>
        </w:tabs>
      </w:pPr>
      <w:hyperlink w:anchor="_Toc14938" w:history="1">
        <w:r>
          <w:rPr>
            <w:rFonts w:ascii="仿宋" w:eastAsia="仿宋" w:hAnsi="仿宋" w:cs="仿宋" w:hint="eastAsia"/>
            <w:lang w:eastAsia="zh-CN"/>
          </w:rPr>
          <w:t>(二)、环保与社会责任</w:t>
        </w:r>
        <w:r>
          <w:tab/>
        </w:r>
        <w:r>
          <w:fldChar w:fldCharType="begin"/>
        </w:r>
        <w:r>
          <w:instrText xml:space="preserve"> PAGEREF _Toc14938 \h </w:instrText>
        </w:r>
        <w:r>
          <w:fldChar w:fldCharType="separate"/>
        </w:r>
        <w:r>
          <w:t>10</w:t>
        </w:r>
        <w:r>
          <w:fldChar w:fldCharType="end"/>
        </w:r>
      </w:hyperlink>
    </w:p>
    <w:p>
      <w:pPr>
        <w:pStyle w:val="TOC1"/>
        <w:tabs>
          <w:tab w:val="right" w:leader="dot" w:pos="8306"/>
        </w:tabs>
      </w:pPr>
      <w:hyperlink w:anchor="_Toc21047" w:history="1">
        <w:r>
          <w:rPr>
            <w:rFonts w:ascii="仿宋" w:eastAsia="仿宋" w:hAnsi="仿宋" w:cs="仿宋" w:hint="eastAsia"/>
            <w:lang w:eastAsia="zh-CN"/>
          </w:rPr>
          <w:t>四、频率测量仪器项目选址可行性分析</w:t>
        </w:r>
        <w:r>
          <w:tab/>
        </w:r>
        <w:r>
          <w:fldChar w:fldCharType="begin"/>
        </w:r>
        <w:r>
          <w:instrText xml:space="preserve"> PAGEREF _Toc21047 \h </w:instrText>
        </w:r>
        <w:r>
          <w:fldChar w:fldCharType="separate"/>
        </w:r>
        <w:r>
          <w:t>11</w:t>
        </w:r>
        <w:r>
          <w:fldChar w:fldCharType="end"/>
        </w:r>
      </w:hyperlink>
    </w:p>
    <w:p>
      <w:pPr>
        <w:pStyle w:val="TOC2"/>
        <w:tabs>
          <w:tab w:val="right" w:leader="dot" w:pos="8306"/>
        </w:tabs>
      </w:pPr>
      <w:hyperlink w:anchor="_Toc16738" w:history="1">
        <w:r>
          <w:rPr>
            <w:rFonts w:ascii="仿宋" w:eastAsia="仿宋" w:hAnsi="仿宋" w:cs="仿宋" w:hint="eastAsia"/>
            <w:lang w:eastAsia="zh-CN"/>
          </w:rPr>
          <w:t>(一)、频率测量仪器项目选址</w:t>
        </w:r>
        <w:r>
          <w:tab/>
        </w:r>
        <w:r>
          <w:fldChar w:fldCharType="begin"/>
        </w:r>
        <w:r>
          <w:instrText xml:space="preserve"> PAGEREF _Toc16738 \h </w:instrText>
        </w:r>
        <w:r>
          <w:fldChar w:fldCharType="separate"/>
        </w:r>
        <w:r>
          <w:t>11</w:t>
        </w:r>
        <w:r>
          <w:fldChar w:fldCharType="end"/>
        </w:r>
      </w:hyperlink>
    </w:p>
    <w:p>
      <w:pPr>
        <w:pStyle w:val="TOC2"/>
        <w:tabs>
          <w:tab w:val="right" w:leader="dot" w:pos="8306"/>
        </w:tabs>
      </w:pPr>
      <w:hyperlink w:anchor="_Toc1676" w:history="1">
        <w:r>
          <w:rPr>
            <w:rFonts w:ascii="仿宋" w:eastAsia="仿宋" w:hAnsi="仿宋" w:cs="仿宋" w:hint="eastAsia"/>
            <w:lang w:eastAsia="zh-CN"/>
          </w:rPr>
          <w:t>(二)、用地控制指标</w:t>
        </w:r>
        <w:r>
          <w:tab/>
        </w:r>
        <w:r>
          <w:fldChar w:fldCharType="begin"/>
        </w:r>
        <w:r>
          <w:instrText xml:space="preserve"> PAGEREF _Toc1676 \h </w:instrText>
        </w:r>
        <w:r>
          <w:fldChar w:fldCharType="separate"/>
        </w:r>
        <w:r>
          <w:t>11</w:t>
        </w:r>
        <w:r>
          <w:fldChar w:fldCharType="end"/>
        </w:r>
      </w:hyperlink>
    </w:p>
    <w:p>
      <w:pPr>
        <w:pStyle w:val="TOC2"/>
        <w:tabs>
          <w:tab w:val="right" w:leader="dot" w:pos="8306"/>
        </w:tabs>
      </w:pPr>
      <w:hyperlink w:anchor="_Toc6712" w:history="1">
        <w:r>
          <w:rPr>
            <w:rFonts w:ascii="仿宋" w:eastAsia="仿宋" w:hAnsi="仿宋" w:cs="仿宋" w:hint="eastAsia"/>
            <w:lang w:eastAsia="zh-CN"/>
          </w:rPr>
          <w:t>(三)、节约用地措施</w:t>
        </w:r>
        <w:r>
          <w:tab/>
        </w:r>
        <w:r>
          <w:fldChar w:fldCharType="begin"/>
        </w:r>
        <w:r>
          <w:instrText xml:space="preserve"> PAGEREF _Toc6712 \h </w:instrText>
        </w:r>
        <w:r>
          <w:fldChar w:fldCharType="separate"/>
        </w:r>
        <w:r>
          <w:t>13</w:t>
        </w:r>
        <w:r>
          <w:fldChar w:fldCharType="end"/>
        </w:r>
      </w:hyperlink>
    </w:p>
    <w:p>
      <w:pPr>
        <w:pStyle w:val="TOC2"/>
        <w:tabs>
          <w:tab w:val="right" w:leader="dot" w:pos="8306"/>
        </w:tabs>
      </w:pPr>
      <w:hyperlink w:anchor="_Toc9257" w:history="1">
        <w:r>
          <w:rPr>
            <w:rFonts w:ascii="仿宋" w:eastAsia="仿宋" w:hAnsi="仿宋" w:cs="仿宋" w:hint="eastAsia"/>
            <w:lang w:eastAsia="zh-CN"/>
          </w:rPr>
          <w:t>(四)、总图布置方案</w:t>
        </w:r>
        <w:r>
          <w:tab/>
        </w:r>
        <w:r>
          <w:fldChar w:fldCharType="begin"/>
        </w:r>
        <w:r>
          <w:instrText xml:space="preserve"> PAGEREF _Toc9257 \h </w:instrText>
        </w:r>
        <w:r>
          <w:fldChar w:fldCharType="separate"/>
        </w:r>
        <w:r>
          <w:t>14</w:t>
        </w:r>
        <w:r>
          <w:fldChar w:fldCharType="end"/>
        </w:r>
      </w:hyperlink>
    </w:p>
    <w:p>
      <w:pPr>
        <w:pStyle w:val="TOC2"/>
        <w:tabs>
          <w:tab w:val="right" w:leader="dot" w:pos="8306"/>
        </w:tabs>
      </w:pPr>
      <w:hyperlink w:anchor="_Toc11301" w:history="1">
        <w:r>
          <w:rPr>
            <w:rFonts w:ascii="仿宋" w:eastAsia="仿宋" w:hAnsi="仿宋" w:cs="仿宋" w:hint="eastAsia"/>
            <w:lang w:eastAsia="zh-CN"/>
          </w:rPr>
          <w:t>(五)、选址综合评价</w:t>
        </w:r>
        <w:r>
          <w:tab/>
        </w:r>
        <w:r>
          <w:fldChar w:fldCharType="begin"/>
        </w:r>
        <w:r>
          <w:instrText xml:space="preserve"> PAGEREF _Toc11301 \h </w:instrText>
        </w:r>
        <w:r>
          <w:fldChar w:fldCharType="separate"/>
        </w:r>
        <w:r>
          <w:t>16</w:t>
        </w:r>
        <w:r>
          <w:fldChar w:fldCharType="end"/>
        </w:r>
      </w:hyperlink>
    </w:p>
    <w:p>
      <w:pPr>
        <w:pStyle w:val="TOC1"/>
        <w:tabs>
          <w:tab w:val="right" w:leader="dot" w:pos="8306"/>
        </w:tabs>
      </w:pPr>
      <w:hyperlink w:anchor="_Toc1203" w:history="1">
        <w:r>
          <w:rPr>
            <w:rFonts w:ascii="仿宋" w:eastAsia="仿宋" w:hAnsi="仿宋" w:cs="仿宋" w:hint="eastAsia"/>
            <w:lang w:eastAsia="zh-CN"/>
          </w:rPr>
          <w:t>五、频率测量仪器项目绩效评估</w:t>
        </w:r>
        <w:r>
          <w:tab/>
        </w:r>
        <w:r>
          <w:fldChar w:fldCharType="begin"/>
        </w:r>
        <w:r>
          <w:instrText xml:space="preserve"> PAGEREF _Toc1203 \h </w:instrText>
        </w:r>
        <w:r>
          <w:fldChar w:fldCharType="separate"/>
        </w:r>
        <w:r>
          <w:t>17</w:t>
        </w:r>
        <w:r>
          <w:fldChar w:fldCharType="end"/>
        </w:r>
      </w:hyperlink>
    </w:p>
    <w:p>
      <w:pPr>
        <w:pStyle w:val="TOC2"/>
        <w:tabs>
          <w:tab w:val="right" w:leader="dot" w:pos="8306"/>
        </w:tabs>
      </w:pPr>
      <w:hyperlink w:anchor="_Toc17335" w:history="1">
        <w:r>
          <w:rPr>
            <w:rFonts w:ascii="仿宋" w:eastAsia="仿宋" w:hAnsi="仿宋" w:cs="仿宋" w:hint="eastAsia"/>
            <w:lang w:eastAsia="zh-CN"/>
          </w:rPr>
          <w:t>(一)、绩效评估指标</w:t>
        </w:r>
        <w:r>
          <w:tab/>
        </w:r>
        <w:r>
          <w:fldChar w:fldCharType="begin"/>
        </w:r>
        <w:r>
          <w:instrText xml:space="preserve"> PAGEREF _Toc17335 \h </w:instrText>
        </w:r>
        <w:r>
          <w:fldChar w:fldCharType="separate"/>
        </w:r>
        <w:r>
          <w:t>17</w:t>
        </w:r>
        <w:r>
          <w:fldChar w:fldCharType="end"/>
        </w:r>
      </w:hyperlink>
    </w:p>
    <w:p>
      <w:pPr>
        <w:pStyle w:val="TOC2"/>
        <w:tabs>
          <w:tab w:val="right" w:leader="dot" w:pos="8306"/>
        </w:tabs>
      </w:pPr>
      <w:hyperlink w:anchor="_Toc7697" w:history="1">
        <w:r>
          <w:rPr>
            <w:rFonts w:ascii="仿宋" w:eastAsia="仿宋" w:hAnsi="仿宋" w:cs="仿宋" w:hint="eastAsia"/>
            <w:lang w:eastAsia="zh-CN"/>
          </w:rPr>
          <w:t>(二)、绩效评估方法</w:t>
        </w:r>
        <w:r>
          <w:tab/>
        </w:r>
        <w:r>
          <w:fldChar w:fldCharType="begin"/>
        </w:r>
        <w:r>
          <w:instrText xml:space="preserve"> PAGEREF _Toc7697 \h </w:instrText>
        </w:r>
        <w:r>
          <w:fldChar w:fldCharType="separate"/>
        </w:r>
        <w:r>
          <w:t>18</w:t>
        </w:r>
        <w:r>
          <w:fldChar w:fldCharType="end"/>
        </w:r>
      </w:hyperlink>
    </w:p>
    <w:p>
      <w:pPr>
        <w:pStyle w:val="TOC2"/>
        <w:tabs>
          <w:tab w:val="right" w:leader="dot" w:pos="8306"/>
        </w:tabs>
      </w:pPr>
      <w:hyperlink w:anchor="_Toc13438" w:history="1">
        <w:r>
          <w:rPr>
            <w:rFonts w:ascii="仿宋" w:eastAsia="仿宋" w:hAnsi="仿宋" w:cs="仿宋" w:hint="eastAsia"/>
            <w:lang w:eastAsia="zh-CN"/>
          </w:rPr>
          <w:t>(三)、绩效评估周期</w:t>
        </w:r>
        <w:r>
          <w:tab/>
        </w:r>
        <w:r>
          <w:fldChar w:fldCharType="begin"/>
        </w:r>
        <w:r>
          <w:instrText xml:space="preserve"> PAGEREF _Toc13438 \h </w:instrText>
        </w:r>
        <w:r>
          <w:fldChar w:fldCharType="separate"/>
        </w:r>
        <w:r>
          <w:t>19</w:t>
        </w:r>
        <w:r>
          <w:fldChar w:fldCharType="end"/>
        </w:r>
      </w:hyperlink>
    </w:p>
    <w:p>
      <w:pPr>
        <w:pStyle w:val="TOC1"/>
        <w:tabs>
          <w:tab w:val="right" w:leader="dot" w:pos="8306"/>
        </w:tabs>
      </w:pPr>
      <w:hyperlink w:anchor="_Toc32183" w:history="1">
        <w:r>
          <w:rPr>
            <w:rFonts w:ascii="仿宋" w:eastAsia="仿宋" w:hAnsi="仿宋" w:cs="仿宋" w:hint="eastAsia"/>
            <w:lang w:eastAsia="zh-CN"/>
          </w:rPr>
          <w:t>六、频率测量仪器项目概论</w:t>
        </w:r>
        <w:r>
          <w:tab/>
        </w:r>
        <w:r>
          <w:fldChar w:fldCharType="begin"/>
        </w:r>
        <w:r>
          <w:instrText xml:space="preserve"> PAGEREF _Toc32183 \h </w:instrText>
        </w:r>
        <w:r>
          <w:fldChar w:fldCharType="separate"/>
        </w:r>
        <w:r>
          <w:t>20</w:t>
        </w:r>
        <w:r>
          <w:fldChar w:fldCharType="end"/>
        </w:r>
      </w:hyperlink>
    </w:p>
    <w:p>
      <w:pPr>
        <w:pStyle w:val="TOC2"/>
        <w:tabs>
          <w:tab w:val="right" w:leader="dot" w:pos="8306"/>
        </w:tabs>
      </w:pPr>
      <w:hyperlink w:anchor="_Toc17851" w:history="1">
        <w:r>
          <w:rPr>
            <w:rFonts w:ascii="仿宋" w:eastAsia="仿宋" w:hAnsi="仿宋" w:cs="仿宋" w:hint="eastAsia"/>
            <w:lang w:eastAsia="zh-CN"/>
          </w:rPr>
          <w:t>(一)、频率测量仪器项目概况</w:t>
        </w:r>
        <w:r>
          <w:tab/>
        </w:r>
        <w:r>
          <w:fldChar w:fldCharType="begin"/>
        </w:r>
        <w:r>
          <w:instrText xml:space="preserve"> PAGEREF _Toc17851 \h </w:instrText>
        </w:r>
        <w:r>
          <w:fldChar w:fldCharType="separate"/>
        </w:r>
        <w:r>
          <w:t>20</w:t>
        </w:r>
        <w:r>
          <w:fldChar w:fldCharType="end"/>
        </w:r>
      </w:hyperlink>
    </w:p>
    <w:p>
      <w:pPr>
        <w:pStyle w:val="TOC2"/>
        <w:tabs>
          <w:tab w:val="right" w:leader="dot" w:pos="8306"/>
        </w:tabs>
      </w:pPr>
      <w:hyperlink w:anchor="_Toc26390" w:history="1">
        <w:r>
          <w:rPr>
            <w:rFonts w:ascii="仿宋" w:eastAsia="仿宋" w:hAnsi="仿宋" w:cs="仿宋" w:hint="eastAsia"/>
            <w:lang w:eastAsia="zh-CN"/>
          </w:rPr>
          <w:t>(二)、频率测量仪器项目目标</w:t>
        </w:r>
        <w:r>
          <w:tab/>
        </w:r>
        <w:r>
          <w:fldChar w:fldCharType="begin"/>
        </w:r>
        <w:r>
          <w:instrText xml:space="preserve"> PAGEREF _Toc26390 \h </w:instrText>
        </w:r>
        <w:r>
          <w:fldChar w:fldCharType="separate"/>
        </w:r>
        <w:r>
          <w:t>22</w:t>
        </w:r>
        <w:r>
          <w:fldChar w:fldCharType="end"/>
        </w:r>
      </w:hyperlink>
    </w:p>
    <w:p>
      <w:pPr>
        <w:pStyle w:val="TOC2"/>
        <w:tabs>
          <w:tab w:val="right" w:leader="dot" w:pos="8306"/>
        </w:tabs>
      </w:pPr>
      <w:hyperlink w:anchor="_Toc10630" w:history="1">
        <w:r>
          <w:rPr>
            <w:rFonts w:ascii="仿宋" w:eastAsia="仿宋" w:hAnsi="仿宋" w:cs="仿宋" w:hint="eastAsia"/>
            <w:lang w:eastAsia="zh-CN"/>
          </w:rPr>
          <w:t>(三)、频率测量仪器项目提出的理由</w:t>
        </w:r>
        <w:r>
          <w:tab/>
        </w:r>
        <w:r>
          <w:fldChar w:fldCharType="begin"/>
        </w:r>
        <w:r>
          <w:instrText xml:space="preserve"> PAGEREF _Toc10630 \h </w:instrText>
        </w:r>
        <w:r>
          <w:fldChar w:fldCharType="separate"/>
        </w:r>
        <w:r>
          <w:t>23</w:t>
        </w:r>
        <w:r>
          <w:fldChar w:fldCharType="end"/>
        </w:r>
      </w:hyperlink>
    </w:p>
    <w:p>
      <w:pPr>
        <w:pStyle w:val="TOC2"/>
        <w:tabs>
          <w:tab w:val="right" w:leader="dot" w:pos="8306"/>
        </w:tabs>
      </w:pPr>
      <w:hyperlink w:anchor="_Toc30368" w:history="1">
        <w:r>
          <w:rPr>
            <w:rFonts w:ascii="仿宋" w:eastAsia="仿宋" w:hAnsi="仿宋" w:cs="仿宋" w:hint="eastAsia"/>
            <w:lang w:eastAsia="zh-CN"/>
          </w:rPr>
          <w:t>(四)、频率测量仪器项目意义</w:t>
        </w:r>
        <w:r>
          <w:tab/>
        </w:r>
        <w:r>
          <w:fldChar w:fldCharType="begin"/>
        </w:r>
        <w:r>
          <w:instrText xml:space="preserve"> PAGEREF _Toc30368 \h </w:instrText>
        </w:r>
        <w:r>
          <w:fldChar w:fldCharType="separate"/>
        </w:r>
        <w:r>
          <w:t>25</w:t>
        </w:r>
        <w:r>
          <w:fldChar w:fldCharType="end"/>
        </w:r>
      </w:hyperlink>
    </w:p>
    <w:p>
      <w:pPr>
        <w:pStyle w:val="TOC2"/>
        <w:tabs>
          <w:tab w:val="right" w:leader="dot" w:pos="8306"/>
        </w:tabs>
      </w:pPr>
      <w:hyperlink w:anchor="_Toc31293" w:history="1">
        <w:r>
          <w:rPr>
            <w:rFonts w:ascii="仿宋" w:eastAsia="仿宋" w:hAnsi="仿宋" w:cs="仿宋" w:hint="eastAsia"/>
            <w:lang w:eastAsia="zh-CN"/>
          </w:rPr>
          <w:t>(五)、频率测量仪器项目背景</w:t>
        </w:r>
        <w:r>
          <w:tab/>
        </w:r>
        <w:r>
          <w:fldChar w:fldCharType="begin"/>
        </w:r>
        <w:r>
          <w:instrText xml:space="preserve"> PAGEREF _Toc31293 \h </w:instrText>
        </w:r>
        <w:r>
          <w:fldChar w:fldCharType="separate"/>
        </w:r>
        <w:r>
          <w:t>26</w:t>
        </w:r>
        <w:r>
          <w:fldChar w:fldCharType="end"/>
        </w:r>
      </w:hyperlink>
    </w:p>
    <w:p>
      <w:pPr>
        <w:pStyle w:val="TOC1"/>
        <w:tabs>
          <w:tab w:val="right" w:leader="dot" w:pos="8306"/>
        </w:tabs>
      </w:pPr>
      <w:hyperlink w:anchor="_Toc30230" w:history="1">
        <w:r>
          <w:rPr>
            <w:rFonts w:ascii="仿宋" w:eastAsia="仿宋" w:hAnsi="仿宋" w:cs="仿宋" w:hint="eastAsia"/>
            <w:lang w:eastAsia="zh-CN"/>
          </w:rPr>
          <w:t>七、频率测量仪器项目社会影响</w:t>
        </w:r>
        <w:r>
          <w:tab/>
        </w:r>
        <w:r>
          <w:fldChar w:fldCharType="begin"/>
        </w:r>
        <w:r>
          <w:instrText xml:space="preserve"> PAGEREF _Toc30230 \h </w:instrText>
        </w:r>
        <w:r>
          <w:fldChar w:fldCharType="separate"/>
        </w:r>
        <w:r>
          <w:t>27</w:t>
        </w:r>
        <w:r>
          <w:fldChar w:fldCharType="end"/>
        </w:r>
      </w:hyperlink>
    </w:p>
    <w:p>
      <w:pPr>
        <w:pStyle w:val="TOC2"/>
        <w:tabs>
          <w:tab w:val="right" w:leader="dot" w:pos="8306"/>
        </w:tabs>
      </w:pPr>
      <w:hyperlink w:anchor="_Toc22575" w:history="1">
        <w:r>
          <w:rPr>
            <w:rFonts w:ascii="仿宋" w:eastAsia="仿宋" w:hAnsi="仿宋" w:cs="仿宋" w:hint="eastAsia"/>
            <w:lang w:eastAsia="zh-CN"/>
          </w:rPr>
          <w:t>(一)、社会责任与义务</w:t>
        </w:r>
        <w:r>
          <w:tab/>
        </w:r>
        <w:r>
          <w:fldChar w:fldCharType="begin"/>
        </w:r>
        <w:r>
          <w:instrText xml:space="preserve"> PAGEREF _Toc22575 \h </w:instrText>
        </w:r>
        <w:r>
          <w:fldChar w:fldCharType="separate"/>
        </w:r>
        <w:r>
          <w:t>27</w:t>
        </w:r>
        <w:r>
          <w:fldChar w:fldCharType="end"/>
        </w:r>
      </w:hyperlink>
    </w:p>
    <w:p>
      <w:pPr>
        <w:pStyle w:val="TOC2"/>
        <w:tabs>
          <w:tab w:val="right" w:leader="dot" w:pos="8306"/>
        </w:tabs>
      </w:pPr>
      <w:hyperlink w:anchor="_Toc13286" w:history="1">
        <w:r>
          <w:rPr>
            <w:rFonts w:ascii="仿宋" w:eastAsia="仿宋" w:hAnsi="仿宋" w:cs="仿宋" w:hint="eastAsia"/>
            <w:lang w:eastAsia="zh-CN"/>
          </w:rPr>
          <w:t>(二)、社会参与与沟通</w:t>
        </w:r>
        <w:r>
          <w:tab/>
        </w:r>
        <w:r>
          <w:fldChar w:fldCharType="begin"/>
        </w:r>
        <w:r>
          <w:instrText xml:space="preserve"> PAGEREF _Toc13286 \h </w:instrText>
        </w:r>
        <w:r>
          <w:fldChar w:fldCharType="separate"/>
        </w:r>
        <w:r>
          <w:t>27</w:t>
        </w:r>
        <w:r>
          <w:fldChar w:fldCharType="end"/>
        </w:r>
      </w:hyperlink>
    </w:p>
    <w:p>
      <w:pPr>
        <w:pStyle w:val="TOC1"/>
        <w:tabs>
          <w:tab w:val="right" w:leader="dot" w:pos="8306"/>
        </w:tabs>
      </w:pPr>
      <w:hyperlink w:anchor="_Toc20966" w:history="1">
        <w:r>
          <w:rPr>
            <w:rFonts w:ascii="仿宋" w:eastAsia="仿宋" w:hAnsi="仿宋" w:cs="仿宋" w:hint="eastAsia"/>
            <w:lang w:eastAsia="zh-CN"/>
          </w:rPr>
          <w:t>八、频率测量仪器项目财务管理</w:t>
        </w:r>
        <w:r>
          <w:tab/>
        </w:r>
        <w:r>
          <w:fldChar w:fldCharType="begin"/>
        </w:r>
        <w:r>
          <w:instrText xml:space="preserve"> PAGEREF _Toc20966 \h </w:instrText>
        </w:r>
        <w:r>
          <w:fldChar w:fldCharType="separate"/>
        </w:r>
        <w:r>
          <w:t>28</w:t>
        </w:r>
        <w:r>
          <w:fldChar w:fldCharType="end"/>
        </w:r>
      </w:hyperlink>
    </w:p>
    <w:p>
      <w:pPr>
        <w:pStyle w:val="TOC2"/>
        <w:tabs>
          <w:tab w:val="right" w:leader="dot" w:pos="8306"/>
        </w:tabs>
      </w:pPr>
      <w:hyperlink w:anchor="_Toc32492" w:history="1">
        <w:r>
          <w:rPr>
            <w:rFonts w:ascii="仿宋" w:eastAsia="仿宋" w:hAnsi="仿宋" w:cs="仿宋" w:hint="eastAsia"/>
            <w:lang w:eastAsia="zh-CN"/>
          </w:rPr>
          <w:t>(一)、资金需求大</w:t>
        </w:r>
        <w:r>
          <w:tab/>
        </w:r>
        <w:r>
          <w:fldChar w:fldCharType="begin"/>
        </w:r>
        <w:r>
          <w:instrText xml:space="preserve"> PAGEREF _Toc32492 \h </w:instrText>
        </w:r>
        <w:r>
          <w:fldChar w:fldCharType="separate"/>
        </w:r>
        <w:r>
          <w:t>28</w:t>
        </w:r>
        <w:r>
          <w:fldChar w:fldCharType="end"/>
        </w:r>
      </w:hyperlink>
    </w:p>
    <w:p>
      <w:pPr>
        <w:pStyle w:val="TOC2"/>
        <w:tabs>
          <w:tab w:val="right" w:leader="dot" w:pos="8306"/>
        </w:tabs>
      </w:pPr>
      <w:hyperlink w:anchor="_Toc21371" w:history="1">
        <w:r>
          <w:rPr>
            <w:rFonts w:ascii="仿宋" w:eastAsia="仿宋" w:hAnsi="仿宋" w:cs="仿宋" w:hint="eastAsia"/>
            <w:lang w:eastAsia="zh-CN"/>
          </w:rPr>
          <w:t>(二)、研发周期长</w:t>
        </w:r>
        <w:r>
          <w:tab/>
        </w:r>
        <w:r>
          <w:fldChar w:fldCharType="begin"/>
        </w:r>
        <w:r>
          <w:instrText xml:space="preserve"> PAGEREF _Toc21371 \h </w:instrText>
        </w:r>
        <w:r>
          <w:fldChar w:fldCharType="separate"/>
        </w:r>
        <w:r>
          <w:t>29</w:t>
        </w:r>
        <w:r>
          <w:fldChar w:fldCharType="end"/>
        </w:r>
      </w:hyperlink>
    </w:p>
    <w:p>
      <w:pPr>
        <w:pStyle w:val="TOC2"/>
        <w:tabs>
          <w:tab w:val="right" w:leader="dot" w:pos="8306"/>
        </w:tabs>
      </w:pPr>
      <w:hyperlink w:anchor="_Toc12503" w:history="1">
        <w:r>
          <w:rPr>
            <w:rFonts w:ascii="仿宋" w:eastAsia="仿宋" w:hAnsi="仿宋" w:cs="仿宋" w:hint="eastAsia"/>
            <w:lang w:eastAsia="zh-CN"/>
          </w:rPr>
          <w:t>(三)、市场风险大</w:t>
        </w:r>
        <w:r>
          <w:tab/>
        </w:r>
        <w:r>
          <w:fldChar w:fldCharType="begin"/>
        </w:r>
        <w:r>
          <w:instrText xml:space="preserve"> PAGEREF _Toc12503 \h </w:instrText>
        </w:r>
        <w:r>
          <w:fldChar w:fldCharType="separate"/>
        </w:r>
        <w:r>
          <w:t>31</w:t>
        </w:r>
        <w:r>
          <w:fldChar w:fldCharType="end"/>
        </w:r>
      </w:hyperlink>
    </w:p>
    <w:p>
      <w:pPr>
        <w:pStyle w:val="TOC2"/>
        <w:tabs>
          <w:tab w:val="right" w:leader="dot" w:pos="8306"/>
        </w:tabs>
      </w:pPr>
      <w:hyperlink w:anchor="_Toc32220" w:history="1">
        <w:r>
          <w:rPr>
            <w:rFonts w:ascii="仿宋" w:eastAsia="仿宋" w:hAnsi="仿宋" w:cs="仿宋" w:hint="eastAsia"/>
            <w:lang w:eastAsia="zh-CN"/>
          </w:rPr>
          <w:t>(四)、利润率高</w:t>
        </w:r>
        <w:r>
          <w:tab/>
        </w:r>
        <w:r>
          <w:fldChar w:fldCharType="begin"/>
        </w:r>
        <w:r>
          <w:instrText xml:space="preserve"> PAGEREF _Toc32220 \h </w:instrText>
        </w:r>
        <w:r>
          <w:fldChar w:fldCharType="separate"/>
        </w:r>
        <w:r>
          <w:t>33</w:t>
        </w:r>
        <w:r>
          <w:fldChar w:fldCharType="end"/>
        </w:r>
      </w:hyperlink>
    </w:p>
    <w:p>
      <w:pPr>
        <w:pStyle w:val="TOC1"/>
        <w:tabs>
          <w:tab w:val="right" w:leader="dot" w:pos="8306"/>
        </w:tabs>
      </w:pPr>
      <w:hyperlink w:anchor="_Toc17651" w:history="1">
        <w:r>
          <w:rPr>
            <w:rFonts w:ascii="仿宋" w:eastAsia="仿宋" w:hAnsi="仿宋" w:cs="仿宋" w:hint="eastAsia"/>
            <w:lang w:eastAsia="zh-CN"/>
          </w:rPr>
          <w:t>九、频率测量仪器项目人力资源培养与发展</w:t>
        </w:r>
        <w:r>
          <w:tab/>
        </w:r>
        <w:r>
          <w:fldChar w:fldCharType="begin"/>
        </w:r>
        <w:r>
          <w:instrText xml:space="preserve"> PAGEREF _Toc17651 \h </w:instrText>
        </w:r>
        <w:r>
          <w:fldChar w:fldCharType="separate"/>
        </w:r>
        <w:r>
          <w:t>36</w:t>
        </w:r>
        <w:r>
          <w:fldChar w:fldCharType="end"/>
        </w:r>
      </w:hyperlink>
    </w:p>
    <w:p>
      <w:pPr>
        <w:pStyle w:val="TOC2"/>
        <w:tabs>
          <w:tab w:val="right" w:leader="dot" w:pos="8306"/>
        </w:tabs>
      </w:pPr>
      <w:hyperlink w:anchor="_Toc3308" w:history="1">
        <w:r>
          <w:rPr>
            <w:rFonts w:ascii="仿宋" w:eastAsia="仿宋" w:hAnsi="仿宋" w:cs="仿宋" w:hint="eastAsia"/>
            <w:lang w:eastAsia="zh-CN"/>
          </w:rPr>
          <w:t>(一)、人才需求与规划</w:t>
        </w:r>
        <w:r>
          <w:tab/>
        </w:r>
        <w:r>
          <w:fldChar w:fldCharType="begin"/>
        </w:r>
        <w:r>
          <w:instrText xml:space="preserve"> PAGEREF _Toc3308 \h </w:instrText>
        </w:r>
        <w:r>
          <w:fldChar w:fldCharType="separate"/>
        </w:r>
        <w:r>
          <w:t>36</w:t>
        </w:r>
        <w:r>
          <w:fldChar w:fldCharType="end"/>
        </w:r>
      </w:hyperlink>
    </w:p>
    <w:p>
      <w:pPr>
        <w:pStyle w:val="TOC2"/>
        <w:tabs>
          <w:tab w:val="right" w:leader="dot" w:pos="8306"/>
        </w:tabs>
      </w:pPr>
      <w:hyperlink w:anchor="_Toc9784" w:history="1">
        <w:r>
          <w:rPr>
            <w:rFonts w:ascii="仿宋" w:eastAsia="仿宋" w:hAnsi="仿宋" w:cs="仿宋" w:hint="eastAsia"/>
            <w:lang w:eastAsia="zh-CN"/>
          </w:rPr>
          <w:t>(二)、培训与发展计划</w:t>
        </w:r>
        <w:r>
          <w:tab/>
        </w:r>
        <w:r>
          <w:fldChar w:fldCharType="begin"/>
        </w:r>
        <w:r>
          <w:instrText xml:space="preserve"> PAGEREF _Toc9784 \h </w:instrText>
        </w:r>
        <w:r>
          <w:fldChar w:fldCharType="separate"/>
        </w:r>
        <w:r>
          <w:t>36</w:t>
        </w:r>
        <w:r>
          <w:fldChar w:fldCharType="end"/>
        </w:r>
      </w:hyperlink>
    </w:p>
    <w:p>
      <w:pPr>
        <w:pStyle w:val="TOC1"/>
        <w:tabs>
          <w:tab w:val="right" w:leader="dot" w:pos="8306"/>
        </w:tabs>
      </w:pPr>
      <w:hyperlink w:anchor="_Toc27612" w:history="1">
        <w:r>
          <w:rPr>
            <w:rFonts w:ascii="仿宋" w:eastAsia="仿宋" w:hAnsi="仿宋" w:cs="仿宋" w:hint="eastAsia"/>
            <w:lang w:eastAsia="zh-CN"/>
          </w:rPr>
          <w:t>十、频率测量仪器项目环境影响分析</w:t>
        </w:r>
        <w:r>
          <w:tab/>
        </w:r>
        <w:r>
          <w:fldChar w:fldCharType="begin"/>
        </w:r>
        <w:r>
          <w:instrText xml:space="preserve"> PAGEREF _Toc27612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06" w:history="1">
        <w:r>
          <w:rPr>
            <w:rFonts w:ascii="仿宋" w:eastAsia="仿宋" w:hAnsi="仿宋" w:cs="仿宋" w:hint="eastAsia"/>
            <w:lang w:eastAsia="zh-CN"/>
          </w:rPr>
          <w:t>(一)、建设区域环境质量现状</w:t>
        </w:r>
        <w:r>
          <w:tab/>
        </w:r>
        <w:r>
          <w:fldChar w:fldCharType="begin"/>
        </w:r>
        <w:r>
          <w:instrText xml:space="preserve"> PAGEREF _Toc30406 \h </w:instrText>
        </w:r>
        <w:r>
          <w:fldChar w:fldCharType="separate"/>
        </w:r>
        <w:r>
          <w:t>37</w:t>
        </w:r>
        <w:r>
          <w:fldChar w:fldCharType="end"/>
        </w:r>
      </w:hyperlink>
    </w:p>
    <w:p>
      <w:pPr>
        <w:pStyle w:val="TOC2"/>
        <w:tabs>
          <w:tab w:val="right" w:leader="dot" w:pos="8306"/>
        </w:tabs>
      </w:pPr>
      <w:hyperlink w:anchor="_Toc20795" w:history="1">
        <w:r>
          <w:rPr>
            <w:rFonts w:ascii="仿宋" w:eastAsia="仿宋" w:hAnsi="仿宋" w:cs="仿宋" w:hint="eastAsia"/>
            <w:lang w:eastAsia="zh-CN"/>
          </w:rPr>
          <w:t>(二)、建设期环境保护</w:t>
        </w:r>
        <w:r>
          <w:tab/>
        </w:r>
        <w:r>
          <w:fldChar w:fldCharType="begin"/>
        </w:r>
        <w:r>
          <w:instrText xml:space="preserve"> PAGEREF _Toc20795 \h </w:instrText>
        </w:r>
        <w:r>
          <w:fldChar w:fldCharType="separate"/>
        </w:r>
        <w:r>
          <w:t>38</w:t>
        </w:r>
        <w:r>
          <w:fldChar w:fldCharType="end"/>
        </w:r>
      </w:hyperlink>
    </w:p>
    <w:p>
      <w:pPr>
        <w:pStyle w:val="TOC2"/>
        <w:tabs>
          <w:tab w:val="right" w:leader="dot" w:pos="8306"/>
        </w:tabs>
      </w:pPr>
      <w:hyperlink w:anchor="_Toc25647" w:history="1">
        <w:r>
          <w:rPr>
            <w:rFonts w:ascii="仿宋" w:eastAsia="仿宋" w:hAnsi="仿宋" w:cs="仿宋" w:hint="eastAsia"/>
            <w:lang w:eastAsia="zh-CN"/>
          </w:rPr>
          <w:t>(三)、运营期环境保护</w:t>
        </w:r>
        <w:r>
          <w:tab/>
        </w:r>
        <w:r>
          <w:fldChar w:fldCharType="begin"/>
        </w:r>
        <w:r>
          <w:instrText xml:space="preserve"> PAGEREF _Toc25647 \h </w:instrText>
        </w:r>
        <w:r>
          <w:fldChar w:fldCharType="separate"/>
        </w:r>
        <w:r>
          <w:t>40</w:t>
        </w:r>
        <w:r>
          <w:fldChar w:fldCharType="end"/>
        </w:r>
      </w:hyperlink>
    </w:p>
    <w:p>
      <w:pPr>
        <w:pStyle w:val="TOC2"/>
        <w:tabs>
          <w:tab w:val="right" w:leader="dot" w:pos="8306"/>
        </w:tabs>
      </w:pPr>
      <w:hyperlink w:anchor="_Toc18569" w:history="1">
        <w:r>
          <w:rPr>
            <w:rFonts w:ascii="仿宋" w:eastAsia="仿宋" w:hAnsi="仿宋" w:cs="仿宋" w:hint="eastAsia"/>
            <w:lang w:eastAsia="zh-CN"/>
          </w:rPr>
          <w:t>(四)、频率测量仪器项目建设对区域经济的影响</w:t>
        </w:r>
        <w:r>
          <w:tab/>
        </w:r>
        <w:r>
          <w:fldChar w:fldCharType="begin"/>
        </w:r>
        <w:r>
          <w:instrText xml:space="preserve"> PAGEREF _Toc18569 \h </w:instrText>
        </w:r>
        <w:r>
          <w:fldChar w:fldCharType="separate"/>
        </w:r>
        <w:r>
          <w:t>41</w:t>
        </w:r>
        <w:r>
          <w:fldChar w:fldCharType="end"/>
        </w:r>
      </w:hyperlink>
    </w:p>
    <w:p>
      <w:pPr>
        <w:pStyle w:val="TOC2"/>
        <w:tabs>
          <w:tab w:val="right" w:leader="dot" w:pos="8306"/>
        </w:tabs>
      </w:pPr>
      <w:hyperlink w:anchor="_Toc30538" w:history="1">
        <w:r>
          <w:rPr>
            <w:rFonts w:ascii="仿宋" w:eastAsia="仿宋" w:hAnsi="仿宋" w:cs="仿宋" w:hint="eastAsia"/>
            <w:lang w:eastAsia="zh-CN"/>
          </w:rPr>
          <w:t>(五)、废弃物处理</w:t>
        </w:r>
        <w:r>
          <w:tab/>
        </w:r>
        <w:r>
          <w:fldChar w:fldCharType="begin"/>
        </w:r>
        <w:r>
          <w:instrText xml:space="preserve"> PAGEREF _Toc30538 \h </w:instrText>
        </w:r>
        <w:r>
          <w:fldChar w:fldCharType="separate"/>
        </w:r>
        <w:r>
          <w:t>43</w:t>
        </w:r>
        <w:r>
          <w:fldChar w:fldCharType="end"/>
        </w:r>
      </w:hyperlink>
    </w:p>
    <w:p>
      <w:pPr>
        <w:pStyle w:val="TOC2"/>
        <w:tabs>
          <w:tab w:val="right" w:leader="dot" w:pos="8306"/>
        </w:tabs>
      </w:pPr>
      <w:hyperlink w:anchor="_Toc32077" w:history="1">
        <w:r>
          <w:rPr>
            <w:rFonts w:ascii="仿宋" w:eastAsia="仿宋" w:hAnsi="仿宋" w:cs="仿宋" w:hint="eastAsia"/>
            <w:lang w:eastAsia="zh-CN"/>
          </w:rPr>
          <w:t>(六)、特殊环境影响分析</w:t>
        </w:r>
        <w:r>
          <w:tab/>
        </w:r>
        <w:r>
          <w:fldChar w:fldCharType="begin"/>
        </w:r>
        <w:r>
          <w:instrText xml:space="preserve"> PAGEREF _Toc32077 \h </w:instrText>
        </w:r>
        <w:r>
          <w:fldChar w:fldCharType="separate"/>
        </w:r>
        <w:r>
          <w:t>44</w:t>
        </w:r>
        <w:r>
          <w:fldChar w:fldCharType="end"/>
        </w:r>
      </w:hyperlink>
    </w:p>
    <w:p>
      <w:pPr>
        <w:pStyle w:val="TOC2"/>
        <w:tabs>
          <w:tab w:val="right" w:leader="dot" w:pos="8306"/>
        </w:tabs>
      </w:pPr>
      <w:hyperlink w:anchor="_Toc865" w:history="1">
        <w:r>
          <w:rPr>
            <w:rFonts w:ascii="仿宋" w:eastAsia="仿宋" w:hAnsi="仿宋" w:cs="仿宋" w:hint="eastAsia"/>
            <w:lang w:eastAsia="zh-CN"/>
          </w:rPr>
          <w:t>(七)、清洁生产</w:t>
        </w:r>
        <w:r>
          <w:tab/>
        </w:r>
        <w:r>
          <w:fldChar w:fldCharType="begin"/>
        </w:r>
        <w:r>
          <w:instrText xml:space="preserve"> PAGEREF _Toc865 \h </w:instrText>
        </w:r>
        <w:r>
          <w:fldChar w:fldCharType="separate"/>
        </w:r>
        <w:r>
          <w:t>45</w:t>
        </w:r>
        <w:r>
          <w:fldChar w:fldCharType="end"/>
        </w:r>
      </w:hyperlink>
    </w:p>
    <w:p>
      <w:pPr>
        <w:pStyle w:val="TOC2"/>
        <w:tabs>
          <w:tab w:val="right" w:leader="dot" w:pos="8306"/>
        </w:tabs>
      </w:pPr>
      <w:hyperlink w:anchor="_Toc31747" w:history="1">
        <w:r>
          <w:rPr>
            <w:rFonts w:ascii="仿宋" w:eastAsia="仿宋" w:hAnsi="仿宋" w:cs="仿宋" w:hint="eastAsia"/>
            <w:lang w:eastAsia="zh-CN"/>
          </w:rPr>
          <w:t>(八)、环境保护综合评价</w:t>
        </w:r>
        <w:r>
          <w:tab/>
        </w:r>
        <w:r>
          <w:fldChar w:fldCharType="begin"/>
        </w:r>
        <w:r>
          <w:instrText xml:space="preserve"> PAGEREF _Toc31747 \h </w:instrText>
        </w:r>
        <w:r>
          <w:fldChar w:fldCharType="separate"/>
        </w:r>
        <w:r>
          <w:t>46</w:t>
        </w:r>
        <w:r>
          <w:fldChar w:fldCharType="end"/>
        </w:r>
      </w:hyperlink>
    </w:p>
    <w:p>
      <w:pPr>
        <w:pStyle w:val="TOC1"/>
        <w:tabs>
          <w:tab w:val="right" w:leader="dot" w:pos="8306"/>
        </w:tabs>
      </w:pPr>
      <w:hyperlink w:anchor="_Toc14319" w:history="1">
        <w:r>
          <w:rPr>
            <w:rFonts w:ascii="仿宋" w:eastAsia="仿宋" w:hAnsi="仿宋" w:cs="仿宋" w:hint="eastAsia"/>
            <w:lang w:eastAsia="zh-CN"/>
          </w:rPr>
          <w:t>十一、生产安全保护</w:t>
        </w:r>
        <w:r>
          <w:tab/>
        </w:r>
        <w:r>
          <w:fldChar w:fldCharType="begin"/>
        </w:r>
        <w:r>
          <w:instrText xml:space="preserve"> PAGEREF _Toc14319 \h </w:instrText>
        </w:r>
        <w:r>
          <w:fldChar w:fldCharType="separate"/>
        </w:r>
        <w:r>
          <w:t>48</w:t>
        </w:r>
        <w:r>
          <w:fldChar w:fldCharType="end"/>
        </w:r>
      </w:hyperlink>
    </w:p>
    <w:p>
      <w:pPr>
        <w:pStyle w:val="TOC2"/>
        <w:tabs>
          <w:tab w:val="right" w:leader="dot" w:pos="8306"/>
        </w:tabs>
      </w:pPr>
      <w:hyperlink w:anchor="_Toc32610" w:history="1">
        <w:r>
          <w:rPr>
            <w:rFonts w:ascii="仿宋" w:eastAsia="仿宋" w:hAnsi="仿宋" w:cs="仿宋" w:hint="eastAsia"/>
            <w:lang w:eastAsia="zh-CN"/>
          </w:rPr>
          <w:t>(一)、消防安全</w:t>
        </w:r>
        <w:r>
          <w:tab/>
        </w:r>
        <w:r>
          <w:fldChar w:fldCharType="begin"/>
        </w:r>
        <w:r>
          <w:instrText xml:space="preserve"> PAGEREF _Toc32610 \h </w:instrText>
        </w:r>
        <w:r>
          <w:fldChar w:fldCharType="separate"/>
        </w:r>
        <w:r>
          <w:t>48</w:t>
        </w:r>
        <w:r>
          <w:fldChar w:fldCharType="end"/>
        </w:r>
      </w:hyperlink>
    </w:p>
    <w:p>
      <w:pPr>
        <w:pStyle w:val="TOC2"/>
        <w:tabs>
          <w:tab w:val="right" w:leader="dot" w:pos="8306"/>
        </w:tabs>
      </w:pPr>
      <w:hyperlink w:anchor="_Toc12631" w:history="1">
        <w:r>
          <w:rPr>
            <w:rFonts w:ascii="仿宋" w:eastAsia="仿宋" w:hAnsi="仿宋" w:cs="仿宋" w:hint="eastAsia"/>
            <w:lang w:eastAsia="zh-CN"/>
          </w:rPr>
          <w:t>(二)、防火防爆总图布置措施</w:t>
        </w:r>
        <w:r>
          <w:tab/>
        </w:r>
        <w:r>
          <w:fldChar w:fldCharType="begin"/>
        </w:r>
        <w:r>
          <w:instrText xml:space="preserve"> PAGEREF _Toc12631 \h </w:instrText>
        </w:r>
        <w:r>
          <w:fldChar w:fldCharType="separate"/>
        </w:r>
        <w:r>
          <w:t>49</w:t>
        </w:r>
        <w:r>
          <w:fldChar w:fldCharType="end"/>
        </w:r>
      </w:hyperlink>
    </w:p>
    <w:p>
      <w:pPr>
        <w:pStyle w:val="TOC2"/>
        <w:tabs>
          <w:tab w:val="right" w:leader="dot" w:pos="8306"/>
        </w:tabs>
      </w:pPr>
      <w:hyperlink w:anchor="_Toc21692" w:history="1">
        <w:r>
          <w:rPr>
            <w:rFonts w:ascii="仿宋" w:eastAsia="仿宋" w:hAnsi="仿宋" w:cs="仿宋" w:hint="eastAsia"/>
            <w:lang w:eastAsia="zh-CN"/>
          </w:rPr>
          <w:t>(三)、自然灾害防范措施</w:t>
        </w:r>
        <w:r>
          <w:tab/>
        </w:r>
        <w:r>
          <w:fldChar w:fldCharType="begin"/>
        </w:r>
        <w:r>
          <w:instrText xml:space="preserve"> PAGEREF _Toc21692 \h </w:instrText>
        </w:r>
        <w:r>
          <w:fldChar w:fldCharType="separate"/>
        </w:r>
        <w:r>
          <w:t>50</w:t>
        </w:r>
        <w:r>
          <w:fldChar w:fldCharType="end"/>
        </w:r>
      </w:hyperlink>
    </w:p>
    <w:p>
      <w:pPr>
        <w:pStyle w:val="TOC2"/>
        <w:tabs>
          <w:tab w:val="right" w:leader="dot" w:pos="8306"/>
        </w:tabs>
      </w:pPr>
      <w:hyperlink w:anchor="_Toc2098" w:history="1">
        <w:r>
          <w:rPr>
            <w:rFonts w:ascii="仿宋" w:eastAsia="仿宋" w:hAnsi="仿宋" w:cs="仿宋" w:hint="eastAsia"/>
            <w:lang w:eastAsia="zh-CN"/>
          </w:rPr>
          <w:t>(四)、安全色及安全标志使用要求</w:t>
        </w:r>
        <w:r>
          <w:tab/>
        </w:r>
        <w:r>
          <w:fldChar w:fldCharType="begin"/>
        </w:r>
        <w:r>
          <w:instrText xml:space="preserve"> PAGEREF _Toc2098 \h </w:instrText>
        </w:r>
        <w:r>
          <w:fldChar w:fldCharType="separate"/>
        </w:r>
        <w:r>
          <w:t>51</w:t>
        </w:r>
        <w:r>
          <w:fldChar w:fldCharType="end"/>
        </w:r>
      </w:hyperlink>
    </w:p>
    <w:p>
      <w:pPr>
        <w:pStyle w:val="TOC2"/>
        <w:tabs>
          <w:tab w:val="right" w:leader="dot" w:pos="8306"/>
        </w:tabs>
      </w:pPr>
      <w:hyperlink w:anchor="_Toc30864" w:history="1">
        <w:r>
          <w:rPr>
            <w:rFonts w:ascii="仿宋" w:eastAsia="仿宋" w:hAnsi="仿宋" w:cs="仿宋" w:hint="eastAsia"/>
            <w:lang w:eastAsia="zh-CN"/>
          </w:rPr>
          <w:t>(五)、防尘防毒措施</w:t>
        </w:r>
        <w:r>
          <w:tab/>
        </w:r>
        <w:r>
          <w:fldChar w:fldCharType="begin"/>
        </w:r>
        <w:r>
          <w:instrText xml:space="preserve"> PAGEREF _Toc30864 \h </w:instrText>
        </w:r>
        <w:r>
          <w:fldChar w:fldCharType="separate"/>
        </w:r>
        <w:r>
          <w:t>52</w:t>
        </w:r>
        <w:r>
          <w:fldChar w:fldCharType="end"/>
        </w:r>
      </w:hyperlink>
    </w:p>
    <w:p>
      <w:pPr>
        <w:pStyle w:val="TOC2"/>
        <w:tabs>
          <w:tab w:val="right" w:leader="dot" w:pos="8306"/>
        </w:tabs>
      </w:pPr>
      <w:hyperlink w:anchor="_Toc7206" w:history="1">
        <w:r>
          <w:rPr>
            <w:rFonts w:ascii="仿宋" w:eastAsia="仿宋" w:hAnsi="仿宋" w:cs="仿宋" w:hint="eastAsia"/>
            <w:lang w:eastAsia="zh-CN"/>
          </w:rPr>
          <w:t>(六)、防静电、触电防护及防雷措施</w:t>
        </w:r>
        <w:r>
          <w:tab/>
        </w:r>
        <w:r>
          <w:fldChar w:fldCharType="begin"/>
        </w:r>
        <w:r>
          <w:instrText xml:space="preserve"> PAGEREF _Toc7206 \h </w:instrText>
        </w:r>
        <w:r>
          <w:fldChar w:fldCharType="separate"/>
        </w:r>
        <w:r>
          <w:t>53</w:t>
        </w:r>
        <w:r>
          <w:fldChar w:fldCharType="end"/>
        </w:r>
      </w:hyperlink>
    </w:p>
    <w:p>
      <w:pPr>
        <w:pStyle w:val="TOC2"/>
        <w:tabs>
          <w:tab w:val="right" w:leader="dot" w:pos="8306"/>
        </w:tabs>
      </w:pPr>
      <w:hyperlink w:anchor="_Toc21639" w:history="1">
        <w:r>
          <w:rPr>
            <w:rFonts w:ascii="仿宋" w:eastAsia="仿宋" w:hAnsi="仿宋" w:cs="仿宋" w:hint="eastAsia"/>
            <w:lang w:eastAsia="zh-CN"/>
          </w:rPr>
          <w:t>(七)、机械设备安全保障措施</w:t>
        </w:r>
        <w:r>
          <w:tab/>
        </w:r>
        <w:r>
          <w:fldChar w:fldCharType="begin"/>
        </w:r>
        <w:r>
          <w:instrText xml:space="preserve"> PAGEREF _Toc21639 \h </w:instrText>
        </w:r>
        <w:r>
          <w:fldChar w:fldCharType="separate"/>
        </w:r>
        <w:r>
          <w:t>54</w:t>
        </w:r>
        <w:r>
          <w:fldChar w:fldCharType="end"/>
        </w:r>
      </w:hyperlink>
    </w:p>
    <w:p>
      <w:pPr>
        <w:pStyle w:val="TOC1"/>
        <w:tabs>
          <w:tab w:val="right" w:leader="dot" w:pos="8306"/>
        </w:tabs>
      </w:pPr>
      <w:hyperlink w:anchor="_Toc32359" w:history="1">
        <w:r>
          <w:rPr>
            <w:rFonts w:ascii="仿宋" w:eastAsia="仿宋" w:hAnsi="仿宋" w:cs="仿宋" w:hint="eastAsia"/>
            <w:lang w:eastAsia="zh-CN"/>
          </w:rPr>
          <w:t>十二、频率测量仪器项目风险管理</w:t>
        </w:r>
        <w:r>
          <w:tab/>
        </w:r>
        <w:r>
          <w:fldChar w:fldCharType="begin"/>
        </w:r>
        <w:r>
          <w:instrText xml:space="preserve"> PAGEREF _Toc32359 \h </w:instrText>
        </w:r>
        <w:r>
          <w:fldChar w:fldCharType="separate"/>
        </w:r>
        <w:r>
          <w:t>56</w:t>
        </w:r>
        <w:r>
          <w:fldChar w:fldCharType="end"/>
        </w:r>
      </w:hyperlink>
    </w:p>
    <w:p>
      <w:pPr>
        <w:pStyle w:val="TOC2"/>
        <w:tabs>
          <w:tab w:val="right" w:leader="dot" w:pos="8306"/>
        </w:tabs>
      </w:pPr>
      <w:hyperlink w:anchor="_Toc4720" w:history="1">
        <w:r>
          <w:rPr>
            <w:rFonts w:ascii="仿宋" w:eastAsia="仿宋" w:hAnsi="仿宋" w:cs="仿宋" w:hint="eastAsia"/>
            <w:lang w:eastAsia="zh-CN"/>
          </w:rPr>
          <w:t>(一)、风险识别与评估</w:t>
        </w:r>
        <w:r>
          <w:tab/>
        </w:r>
        <w:r>
          <w:fldChar w:fldCharType="begin"/>
        </w:r>
        <w:r>
          <w:instrText xml:space="preserve"> PAGEREF _Toc4720 \h </w:instrText>
        </w:r>
        <w:r>
          <w:fldChar w:fldCharType="separate"/>
        </w:r>
        <w:r>
          <w:t>56</w:t>
        </w:r>
        <w:r>
          <w:fldChar w:fldCharType="end"/>
        </w:r>
      </w:hyperlink>
    </w:p>
    <w:p>
      <w:pPr>
        <w:pStyle w:val="TOC2"/>
        <w:tabs>
          <w:tab w:val="right" w:leader="dot" w:pos="8306"/>
        </w:tabs>
      </w:pPr>
      <w:hyperlink w:anchor="_Toc16719" w:history="1">
        <w:r>
          <w:rPr>
            <w:rFonts w:ascii="仿宋" w:eastAsia="仿宋" w:hAnsi="仿宋" w:cs="仿宋" w:hint="eastAsia"/>
            <w:lang w:eastAsia="zh-CN"/>
          </w:rPr>
          <w:t>(二)、风险应对策略</w:t>
        </w:r>
        <w:r>
          <w:tab/>
        </w:r>
        <w:r>
          <w:fldChar w:fldCharType="begin"/>
        </w:r>
        <w:r>
          <w:instrText xml:space="preserve"> PAGEREF _Toc16719 \h </w:instrText>
        </w:r>
        <w:r>
          <w:fldChar w:fldCharType="separate"/>
        </w:r>
        <w:r>
          <w:t>57</w:t>
        </w:r>
        <w:r>
          <w:fldChar w:fldCharType="end"/>
        </w:r>
      </w:hyperlink>
    </w:p>
    <w:p>
      <w:pPr>
        <w:pStyle w:val="TOC2"/>
        <w:tabs>
          <w:tab w:val="right" w:leader="dot" w:pos="8306"/>
        </w:tabs>
      </w:pPr>
      <w:hyperlink w:anchor="_Toc21490" w:history="1">
        <w:r>
          <w:rPr>
            <w:rFonts w:ascii="仿宋" w:eastAsia="仿宋" w:hAnsi="仿宋" w:cs="仿宋" w:hint="eastAsia"/>
            <w:lang w:eastAsia="zh-CN"/>
          </w:rPr>
          <w:t>(三)、风险监控与控制</w:t>
        </w:r>
        <w:r>
          <w:tab/>
        </w:r>
        <w:r>
          <w:fldChar w:fldCharType="begin"/>
        </w:r>
        <w:r>
          <w:instrText xml:space="preserve"> PAGEREF _Toc21490 \h </w:instrText>
        </w:r>
        <w:r>
          <w:fldChar w:fldCharType="separate"/>
        </w:r>
        <w:r>
          <w:t>59</w:t>
        </w:r>
        <w:r>
          <w:fldChar w:fldCharType="end"/>
        </w:r>
      </w:hyperlink>
    </w:p>
    <w:p>
      <w:pPr>
        <w:pStyle w:val="TOC1"/>
        <w:tabs>
          <w:tab w:val="right" w:leader="dot" w:pos="8306"/>
        </w:tabs>
      </w:pPr>
      <w:hyperlink w:anchor="_Toc23989" w:history="1">
        <w:r>
          <w:rPr>
            <w:rFonts w:ascii="仿宋" w:eastAsia="仿宋" w:hAnsi="仿宋" w:cs="仿宋" w:hint="eastAsia"/>
            <w:lang w:eastAsia="zh-CN"/>
          </w:rPr>
          <w:t>十三、频率测量仪器项目治理与监督</w:t>
        </w:r>
        <w:r>
          <w:tab/>
        </w:r>
        <w:r>
          <w:fldChar w:fldCharType="begin"/>
        </w:r>
        <w:r>
          <w:instrText xml:space="preserve"> PAGEREF _Toc23989 \h </w:instrText>
        </w:r>
        <w:r>
          <w:fldChar w:fldCharType="separate"/>
        </w:r>
        <w:r>
          <w:t>60</w:t>
        </w:r>
        <w:r>
          <w:fldChar w:fldCharType="end"/>
        </w:r>
      </w:hyperlink>
    </w:p>
    <w:p>
      <w:pPr>
        <w:pStyle w:val="TOC2"/>
        <w:tabs>
          <w:tab w:val="right" w:leader="dot" w:pos="8306"/>
        </w:tabs>
      </w:pPr>
      <w:hyperlink w:anchor="_Toc23831" w:history="1">
        <w:r>
          <w:rPr>
            <w:rFonts w:ascii="仿宋" w:eastAsia="仿宋" w:hAnsi="仿宋" w:cs="仿宋" w:hint="eastAsia"/>
            <w:lang w:eastAsia="zh-CN"/>
          </w:rPr>
          <w:t>(一)、频率测量仪器项目治理结构</w:t>
        </w:r>
        <w:r>
          <w:tab/>
        </w:r>
        <w:r>
          <w:fldChar w:fldCharType="begin"/>
        </w:r>
        <w:r>
          <w:instrText xml:space="preserve"> PAGEREF _Toc23831 \h </w:instrText>
        </w:r>
        <w:r>
          <w:fldChar w:fldCharType="separate"/>
        </w:r>
        <w:r>
          <w:t>60</w:t>
        </w:r>
        <w:r>
          <w:fldChar w:fldCharType="end"/>
        </w:r>
      </w:hyperlink>
    </w:p>
    <w:p>
      <w:pPr>
        <w:pStyle w:val="TOC2"/>
        <w:tabs>
          <w:tab w:val="right" w:leader="dot" w:pos="8306"/>
        </w:tabs>
      </w:pPr>
      <w:hyperlink w:anchor="_Toc9188" w:history="1">
        <w:r>
          <w:rPr>
            <w:rFonts w:ascii="仿宋" w:eastAsia="仿宋" w:hAnsi="仿宋" w:cs="仿宋" w:hint="eastAsia"/>
            <w:lang w:eastAsia="zh-CN"/>
          </w:rPr>
          <w:t>(二)、监督与审计</w:t>
        </w:r>
        <w:r>
          <w:tab/>
        </w:r>
        <w:r>
          <w:fldChar w:fldCharType="begin"/>
        </w:r>
        <w:r>
          <w:instrText xml:space="preserve"> PAGEREF _Toc9188 \h </w:instrText>
        </w:r>
        <w:r>
          <w:fldChar w:fldCharType="separate"/>
        </w:r>
        <w:r>
          <w:t>61</w:t>
        </w:r>
        <w:r>
          <w:fldChar w:fldCharType="end"/>
        </w:r>
      </w:hyperlink>
    </w:p>
    <w:p>
      <w:pPr>
        <w:pStyle w:val="TOC1"/>
        <w:tabs>
          <w:tab w:val="right" w:leader="dot" w:pos="8306"/>
        </w:tabs>
      </w:pPr>
      <w:hyperlink w:anchor="_Toc28630" w:history="1">
        <w:r>
          <w:rPr>
            <w:rFonts w:ascii="仿宋" w:eastAsia="仿宋" w:hAnsi="仿宋" w:cs="仿宋" w:hint="eastAsia"/>
            <w:lang w:eastAsia="zh-CN"/>
          </w:rPr>
          <w:t>十四、质量管理体系</w:t>
        </w:r>
        <w:r>
          <w:tab/>
        </w:r>
        <w:r>
          <w:fldChar w:fldCharType="begin"/>
        </w:r>
        <w:r>
          <w:instrText xml:space="preserve"> PAGEREF _Toc28630 \h </w:instrText>
        </w:r>
        <w:r>
          <w:fldChar w:fldCharType="separate"/>
        </w:r>
        <w:r>
          <w:t>63</w:t>
        </w:r>
        <w:r>
          <w:fldChar w:fldCharType="end"/>
        </w:r>
      </w:hyperlink>
    </w:p>
    <w:p>
      <w:pPr>
        <w:pStyle w:val="TOC2"/>
        <w:tabs>
          <w:tab w:val="right" w:leader="dot" w:pos="8306"/>
        </w:tabs>
      </w:pPr>
      <w:hyperlink w:anchor="_Toc7522" w:history="1">
        <w:r>
          <w:rPr>
            <w:rFonts w:ascii="仿宋" w:eastAsia="仿宋" w:hAnsi="仿宋" w:cs="仿宋" w:hint="eastAsia"/>
            <w:lang w:eastAsia="zh-CN"/>
          </w:rPr>
          <w:t>(一)、质量目标与方针</w:t>
        </w:r>
        <w:r>
          <w:tab/>
        </w:r>
        <w:r>
          <w:fldChar w:fldCharType="begin"/>
        </w:r>
        <w:r>
          <w:instrText xml:space="preserve"> PAGEREF _Toc7522 \h </w:instrText>
        </w:r>
        <w:r>
          <w:fldChar w:fldCharType="separate"/>
        </w:r>
        <w:r>
          <w:t>63</w:t>
        </w:r>
        <w:r>
          <w:fldChar w:fldCharType="end"/>
        </w:r>
      </w:hyperlink>
    </w:p>
    <w:p>
      <w:pPr>
        <w:pStyle w:val="TOC2"/>
        <w:tabs>
          <w:tab w:val="right" w:leader="dot" w:pos="8306"/>
        </w:tabs>
      </w:pPr>
      <w:hyperlink w:anchor="_Toc18759" w:history="1">
        <w:r>
          <w:rPr>
            <w:rFonts w:ascii="仿宋" w:eastAsia="仿宋" w:hAnsi="仿宋" w:cs="仿宋" w:hint="eastAsia"/>
            <w:lang w:eastAsia="zh-CN"/>
          </w:rPr>
          <w:t>(二)、质量管理责任</w:t>
        </w:r>
        <w:r>
          <w:tab/>
        </w:r>
        <w:r>
          <w:fldChar w:fldCharType="begin"/>
        </w:r>
        <w:r>
          <w:instrText xml:space="preserve"> PAGEREF _Toc18759 \h </w:instrText>
        </w:r>
        <w:r>
          <w:fldChar w:fldCharType="separate"/>
        </w:r>
        <w:r>
          <w:t>64</w:t>
        </w:r>
        <w:r>
          <w:fldChar w:fldCharType="end"/>
        </w:r>
      </w:hyperlink>
    </w:p>
    <w:p>
      <w:pPr>
        <w:pStyle w:val="TOC2"/>
        <w:tabs>
          <w:tab w:val="right" w:leader="dot" w:pos="8306"/>
        </w:tabs>
      </w:pPr>
      <w:hyperlink w:anchor="_Toc11756" w:history="1">
        <w:r>
          <w:rPr>
            <w:rFonts w:ascii="仿宋" w:eastAsia="仿宋" w:hAnsi="仿宋" w:cs="仿宋" w:hint="eastAsia"/>
            <w:lang w:eastAsia="zh-CN"/>
          </w:rPr>
          <w:t>(三)、质量管理体系文件</w:t>
        </w:r>
        <w:r>
          <w:tab/>
        </w:r>
        <w:r>
          <w:fldChar w:fldCharType="begin"/>
        </w:r>
        <w:r>
          <w:instrText xml:space="preserve"> PAGEREF _Toc11756 \h </w:instrText>
        </w:r>
        <w:r>
          <w:fldChar w:fldCharType="separate"/>
        </w:r>
        <w:r>
          <w:t>65</w:t>
        </w:r>
        <w:r>
          <w:fldChar w:fldCharType="end"/>
        </w:r>
      </w:hyperlink>
    </w:p>
    <w:p>
      <w:pPr>
        <w:pStyle w:val="TOC2"/>
        <w:tabs>
          <w:tab w:val="right" w:leader="dot" w:pos="8306"/>
        </w:tabs>
      </w:pPr>
      <w:hyperlink w:anchor="_Toc29996" w:history="1">
        <w:r>
          <w:rPr>
            <w:rFonts w:ascii="仿宋" w:eastAsia="仿宋" w:hAnsi="仿宋" w:cs="仿宋" w:hint="eastAsia"/>
            <w:lang w:eastAsia="zh-CN"/>
          </w:rPr>
          <w:t>(四)、质量培训与教育</w:t>
        </w:r>
        <w:r>
          <w:tab/>
        </w:r>
        <w:r>
          <w:fldChar w:fldCharType="begin"/>
        </w:r>
        <w:r>
          <w:instrText xml:space="preserve"> PAGEREF _Toc29996 \h </w:instrText>
        </w:r>
        <w:r>
          <w:fldChar w:fldCharType="separate"/>
        </w:r>
        <w:r>
          <w:t>67</w:t>
        </w:r>
        <w:r>
          <w:fldChar w:fldCharType="end"/>
        </w:r>
      </w:hyperlink>
    </w:p>
    <w:p>
      <w:pPr>
        <w:pStyle w:val="TOC2"/>
        <w:tabs>
          <w:tab w:val="right" w:leader="dot" w:pos="8306"/>
        </w:tabs>
      </w:pPr>
      <w:hyperlink w:anchor="_Toc30032" w:history="1">
        <w:r>
          <w:rPr>
            <w:rFonts w:ascii="仿宋" w:eastAsia="仿宋" w:hAnsi="仿宋" w:cs="仿宋" w:hint="eastAsia"/>
            <w:lang w:eastAsia="zh-CN"/>
          </w:rPr>
          <w:t>(五)、质量审核与评价</w:t>
        </w:r>
        <w:r>
          <w:tab/>
        </w:r>
        <w:r>
          <w:fldChar w:fldCharType="begin"/>
        </w:r>
        <w:r>
          <w:instrText xml:space="preserve"> PAGEREF _Toc30032 \h </w:instrText>
        </w:r>
        <w:r>
          <w:fldChar w:fldCharType="separate"/>
        </w:r>
        <w:r>
          <w:t>68</w:t>
        </w:r>
        <w:r>
          <w:fldChar w:fldCharType="end"/>
        </w:r>
      </w:hyperlink>
    </w:p>
    <w:p>
      <w:pPr>
        <w:pStyle w:val="TOC2"/>
        <w:tabs>
          <w:tab w:val="right" w:leader="dot" w:pos="8306"/>
        </w:tabs>
      </w:pPr>
      <w:hyperlink w:anchor="_Toc4839" w:history="1">
        <w:r>
          <w:rPr>
            <w:rFonts w:ascii="仿宋" w:eastAsia="仿宋" w:hAnsi="仿宋" w:cs="仿宋" w:hint="eastAsia"/>
            <w:lang w:eastAsia="zh-CN"/>
          </w:rPr>
          <w:t>(六)、不符合与纠正措施</w:t>
        </w:r>
        <w:r>
          <w:tab/>
        </w:r>
        <w:r>
          <w:fldChar w:fldCharType="begin"/>
        </w:r>
        <w:r>
          <w:instrText xml:space="preserve"> PAGEREF _Toc4839 \h </w:instrText>
        </w:r>
        <w:r>
          <w:fldChar w:fldCharType="separate"/>
        </w:r>
        <w:r>
          <w:t>69</w:t>
        </w:r>
        <w:r>
          <w:fldChar w:fldCharType="end"/>
        </w:r>
      </w:hyperlink>
    </w:p>
    <w:p>
      <w:pPr>
        <w:pStyle w:val="TOC1"/>
        <w:tabs>
          <w:tab w:val="right" w:leader="dot" w:pos="8306"/>
        </w:tabs>
      </w:pPr>
      <w:hyperlink w:anchor="_Toc16649" w:history="1">
        <w:r>
          <w:rPr>
            <w:rFonts w:ascii="仿宋" w:eastAsia="仿宋" w:hAnsi="仿宋" w:cs="仿宋" w:hint="eastAsia"/>
            <w:lang w:eastAsia="zh-CN"/>
          </w:rPr>
          <w:t>十五、利益相关者分析与沟通计划</w:t>
        </w:r>
        <w:r>
          <w:tab/>
        </w:r>
        <w:r>
          <w:fldChar w:fldCharType="begin"/>
        </w:r>
        <w:r>
          <w:instrText xml:space="preserve"> PAGEREF _Toc16649 \h </w:instrText>
        </w:r>
        <w:r>
          <w:fldChar w:fldCharType="separate"/>
        </w:r>
        <w:r>
          <w:t>71</w:t>
        </w:r>
        <w:r>
          <w:fldChar w:fldCharType="end"/>
        </w:r>
      </w:hyperlink>
    </w:p>
    <w:p>
      <w:pPr>
        <w:pStyle w:val="TOC2"/>
        <w:tabs>
          <w:tab w:val="right" w:leader="dot" w:pos="8306"/>
        </w:tabs>
      </w:pPr>
      <w:hyperlink w:anchor="_Toc16162" w:history="1">
        <w:r>
          <w:rPr>
            <w:rFonts w:ascii="仿宋" w:eastAsia="仿宋" w:hAnsi="仿宋" w:cs="仿宋" w:hint="eastAsia"/>
            <w:lang w:eastAsia="zh-CN"/>
          </w:rPr>
          <w:t>(一)、利益相关者分析</w:t>
        </w:r>
        <w:r>
          <w:tab/>
        </w:r>
        <w:r>
          <w:fldChar w:fldCharType="begin"/>
        </w:r>
        <w:r>
          <w:instrText xml:space="preserve"> PAGEREF _Toc16162 \h </w:instrText>
        </w:r>
        <w:r>
          <w:fldChar w:fldCharType="separate"/>
        </w:r>
        <w:r>
          <w:t>71</w:t>
        </w:r>
        <w:r>
          <w:fldChar w:fldCharType="end"/>
        </w:r>
      </w:hyperlink>
    </w:p>
    <w:p>
      <w:pPr>
        <w:pStyle w:val="TOC2"/>
        <w:tabs>
          <w:tab w:val="right" w:leader="dot" w:pos="8306"/>
        </w:tabs>
      </w:pPr>
      <w:hyperlink w:anchor="_Toc5064" w:history="1">
        <w:r>
          <w:rPr>
            <w:rFonts w:ascii="仿宋" w:eastAsia="仿宋" w:hAnsi="仿宋" w:cs="仿宋" w:hint="eastAsia"/>
            <w:lang w:eastAsia="zh-CN"/>
          </w:rPr>
          <w:t>(二)、沟通计划</w:t>
        </w:r>
        <w:r>
          <w:tab/>
        </w:r>
        <w:r>
          <w:fldChar w:fldCharType="begin"/>
        </w:r>
        <w:r>
          <w:instrText xml:space="preserve"> PAGEREF _Toc5064 \h </w:instrText>
        </w:r>
        <w:r>
          <w:fldChar w:fldCharType="separate"/>
        </w:r>
        <w:r>
          <w:t>72</w:t>
        </w:r>
        <w:r>
          <w:fldChar w:fldCharType="end"/>
        </w:r>
      </w:hyperlink>
    </w:p>
    <w:p>
      <w:pPr>
        <w:pStyle w:val="TOC1"/>
        <w:tabs>
          <w:tab w:val="right" w:leader="dot" w:pos="8306"/>
        </w:tabs>
      </w:pPr>
      <w:hyperlink w:anchor="_Toc12209" w:history="1">
        <w:r>
          <w:rPr>
            <w:rFonts w:ascii="仿宋" w:eastAsia="仿宋" w:hAnsi="仿宋" w:cs="仿宋" w:hint="eastAsia"/>
            <w:lang w:eastAsia="zh-CN"/>
          </w:rPr>
          <w:t>十六、频率测量仪器项目实施保障措施</w:t>
        </w:r>
        <w:r>
          <w:tab/>
        </w:r>
        <w:r>
          <w:fldChar w:fldCharType="begin"/>
        </w:r>
        <w:r>
          <w:instrText xml:space="preserve"> PAGEREF _Toc12209 \h </w:instrText>
        </w:r>
        <w:r>
          <w:fldChar w:fldCharType="separate"/>
        </w:r>
        <w:r>
          <w:t>73</w:t>
        </w:r>
        <w:r>
          <w:fldChar w:fldCharType="end"/>
        </w:r>
      </w:hyperlink>
    </w:p>
    <w:p>
      <w:pPr>
        <w:pStyle w:val="TOC2"/>
        <w:tabs>
          <w:tab w:val="right" w:leader="dot" w:pos="8306"/>
        </w:tabs>
      </w:pPr>
      <w:hyperlink w:anchor="_Toc14936" w:history="1">
        <w:r>
          <w:rPr>
            <w:rFonts w:ascii="仿宋" w:eastAsia="仿宋" w:hAnsi="仿宋" w:cs="仿宋" w:hint="eastAsia"/>
            <w:lang w:eastAsia="zh-CN"/>
          </w:rPr>
          <w:t>(一)、频率测量仪器项目实施保障机制</w:t>
        </w:r>
        <w:r>
          <w:tab/>
        </w:r>
        <w:r>
          <w:fldChar w:fldCharType="begin"/>
        </w:r>
        <w:r>
          <w:instrText xml:space="preserve"> PAGEREF _Toc14936 \h </w:instrText>
        </w:r>
        <w:r>
          <w:fldChar w:fldCharType="separate"/>
        </w:r>
        <w:r>
          <w:t>73</w:t>
        </w:r>
        <w:r>
          <w:fldChar w:fldCharType="end"/>
        </w:r>
      </w:hyperlink>
    </w:p>
    <w:p>
      <w:pPr>
        <w:pStyle w:val="TOC2"/>
        <w:tabs>
          <w:tab w:val="right" w:leader="dot" w:pos="8306"/>
        </w:tabs>
      </w:pPr>
      <w:hyperlink w:anchor="_Toc15215" w:history="1">
        <w:r>
          <w:rPr>
            <w:rFonts w:ascii="仿宋" w:eastAsia="仿宋" w:hAnsi="仿宋" w:cs="仿宋" w:hint="eastAsia"/>
            <w:lang w:eastAsia="zh-CN"/>
          </w:rPr>
          <w:t>(二)、频率测量仪器项目法律合规要求</w:t>
        </w:r>
        <w:r>
          <w:tab/>
        </w:r>
        <w:r>
          <w:fldChar w:fldCharType="begin"/>
        </w:r>
        <w:r>
          <w:instrText xml:space="preserve"> PAGEREF _Toc15215 \h </w:instrText>
        </w:r>
        <w:r>
          <w:fldChar w:fldCharType="separate"/>
        </w:r>
        <w:r>
          <w:t>77</w:t>
        </w:r>
        <w:r>
          <w:fldChar w:fldCharType="end"/>
        </w:r>
      </w:hyperlink>
    </w:p>
    <w:p>
      <w:pPr>
        <w:pStyle w:val="TOC2"/>
        <w:tabs>
          <w:tab w:val="right" w:leader="dot" w:pos="8306"/>
        </w:tabs>
      </w:pPr>
      <w:hyperlink w:anchor="_Toc24695" w:history="1">
        <w:r>
          <w:rPr>
            <w:rFonts w:ascii="仿宋" w:eastAsia="仿宋" w:hAnsi="仿宋" w:cs="仿宋" w:hint="eastAsia"/>
            <w:lang w:eastAsia="zh-CN"/>
          </w:rPr>
          <w:t>(三)、频率测量仪器项目合同管理与法律事务</w:t>
        </w:r>
        <w:r>
          <w:tab/>
        </w:r>
        <w:r>
          <w:fldChar w:fldCharType="begin"/>
        </w:r>
        <w:r>
          <w:instrText xml:space="preserve"> PAGEREF _Toc24695 \h </w:instrText>
        </w:r>
        <w:r>
          <w:fldChar w:fldCharType="separate"/>
        </w:r>
        <w:r>
          <w:t>81</w:t>
        </w:r>
        <w:r>
          <w:fldChar w:fldCharType="end"/>
        </w:r>
      </w:hyperlink>
    </w:p>
    <w:p>
      <w:pPr>
        <w:pStyle w:val="TOC2"/>
        <w:tabs>
          <w:tab w:val="right" w:leader="dot" w:pos="8306"/>
        </w:tabs>
      </w:pPr>
      <w:hyperlink w:anchor="_Toc5675" w:history="1">
        <w:r>
          <w:rPr>
            <w:rFonts w:ascii="仿宋" w:eastAsia="仿宋" w:hAnsi="仿宋" w:cs="仿宋" w:hint="eastAsia"/>
            <w:lang w:eastAsia="zh-CN"/>
          </w:rPr>
          <w:t>(四)、频率测量仪器项目知识产权保护策略</w:t>
        </w:r>
        <w:r>
          <w:tab/>
        </w:r>
        <w:r>
          <w:fldChar w:fldCharType="begin"/>
        </w:r>
        <w:r>
          <w:instrText xml:space="preserve"> PAGEREF _Toc5675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41"/>
      <w:r>
        <w:rPr>
          <w:rFonts w:ascii="仿宋" w:eastAsia="仿宋" w:hAnsi="仿宋" w:cs="仿宋" w:hint="eastAsia"/>
          <w:sz w:val="28"/>
          <w:lang w:eastAsia="zh-CN"/>
        </w:rPr>
        <w:t>一、频率测量仪器项目土建工程</w:t>
      </w:r>
      <w:bookmarkEnd w:id="2"/>
    </w:p>
    <w:p>
      <w:pPr>
        <w:pStyle w:val="Heading2"/>
        <w:rPr>
          <w:rFonts w:ascii="仿宋" w:eastAsia="仿宋" w:hAnsi="仿宋" w:cs="仿宋" w:hint="eastAsia"/>
          <w:lang w:eastAsia="zh-CN"/>
        </w:rPr>
      </w:pPr>
      <w:bookmarkStart w:id="3" w:name="_Toc179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在频率测量仪器项目的建筑工程设计中，我们将秉承一系列重要的设计原则，以确保频率测量仪器项目建筑在功能、美观、可持续性等方面达到最佳效果。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首要原则是确保建筑的功能性得到最大化的发挥。我们将充分理解频率测量仪器项目的实际需求，合理布局各个功能区域，保证建筑在满足业务需求的同时，提供高效的工作环境。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在建筑设计中，我们将综合考虑建设和运营成本。通过精细的经济效益分析，确保设计方案在高效利用资源的同时，对频率测量仪器项目的长期盈利能力有积极的贡献。</w:t>
      </w:r>
    </w:p>
    <w:p>
      <w:pPr>
        <w:pStyle w:val="Heading2"/>
        <w:ind w:firstLine="560" w:firstLineChars="200"/>
        <w:rPr>
          <w:rFonts w:ascii="仿宋" w:eastAsia="仿宋" w:hAnsi="仿宋" w:cs="仿宋" w:hint="eastAsia"/>
          <w:sz w:val="28"/>
          <w:lang w:eastAsia="zh-CN"/>
        </w:rPr>
      </w:pPr>
      <w:bookmarkStart w:id="4" w:name="_Toc62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项目的土建工程设计中，我们将精准设定设计年限，结合频率测量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频率测量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频率测量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频率测量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频率测量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9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本期工程频率测量仪器项目预计总建筑面积XXX平方米，其中：计容建筑面积XXX平方米，计划建筑工程投资XX万元，占频率测量仪器项目总投资的XX%。</w:t>
      </w:r>
    </w:p>
    <w:p>
      <w:pPr>
        <w:pStyle w:val="Heading1"/>
        <w:ind w:firstLine="560" w:firstLineChars="200"/>
        <w:rPr>
          <w:rFonts w:ascii="仿宋" w:eastAsia="仿宋" w:hAnsi="仿宋" w:cs="仿宋" w:hint="eastAsia"/>
          <w:sz w:val="28"/>
          <w:lang w:eastAsia="zh-CN"/>
        </w:rPr>
      </w:pPr>
      <w:bookmarkStart w:id="7" w:name="_Toc7690"/>
      <w:r>
        <w:rPr>
          <w:rFonts w:ascii="仿宋" w:eastAsia="仿宋" w:hAnsi="仿宋" w:cs="仿宋" w:hint="eastAsia"/>
          <w:sz w:val="28"/>
          <w:lang w:eastAsia="zh-CN"/>
        </w:rPr>
        <w:t>二、频率测量仪器项目文档管理</w:t>
      </w:r>
      <w:bookmarkEnd w:id="7"/>
    </w:p>
    <w:p>
      <w:pPr>
        <w:pStyle w:val="Heading2"/>
        <w:rPr>
          <w:rFonts w:ascii="仿宋" w:eastAsia="仿宋" w:hAnsi="仿宋" w:cs="仿宋" w:hint="eastAsia"/>
          <w:lang w:eastAsia="zh-CN"/>
        </w:rPr>
      </w:pPr>
      <w:bookmarkStart w:id="8" w:name="_Toc2517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频率测量仪器项目高度重视文档的质量和准确性，以支持频率测量仪器项目的各项活动和决策。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文档的编制始于频率测量仪器项目计划的初期，我们制定了详细的文档编制计划，明确了每个文档的内容、格式和编写责任人。在频率测量仪器项目启动阶段，我们首先编制了频率测量仪器项目章程，明确定义了频率测量仪器项目的目标、范围、风险等关键要素。随后，频率测量仪器项目团队根据计划陆续编制了需求文档、设计文档、测试文档等各类文档，确保频率测量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频率测量仪器项目管理中的重要环节，旨在确保频率测量仪器项目文档符合质量标准和频率测量仪器项目需求。在频率测量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频率测量仪器项目相关利益方和专业领域的专家对文档进行独立审查。这有助于获取更全面、客观的反馈，确保频率测量仪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频率测量仪器项目在文档编制与审查方面建立了严格的管理机制，通过规范的流程和多维度的审查，确保频率测量仪器项目文档的质量、准确性和可靠性，为频率测量仪器项目的顺利推进提供了有力支持。</w:t>
      </w:r>
    </w:p>
    <w:p>
      <w:pPr>
        <w:pStyle w:val="Heading2"/>
        <w:ind w:firstLine="560" w:firstLineChars="200"/>
        <w:rPr>
          <w:rFonts w:ascii="仿宋" w:eastAsia="仿宋" w:hAnsi="仿宋" w:cs="仿宋" w:hint="eastAsia"/>
          <w:sz w:val="28"/>
          <w:lang w:eastAsia="zh-CN"/>
        </w:rPr>
      </w:pPr>
      <w:bookmarkStart w:id="9" w:name="_Toc1612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我们通过多渠道发布文档，包括电子邮件、频率测量仪器项目管理平台、内部网站等，以满足不同团队成员的偏好和需求。多渠道发布确保了信息的全面覆盖。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我们采用了精细的权限控制，确保只有授权人员可以访问敏感信息。这种安全措施保护了频率测量仪器项目文档的机密性，防止了未经授权的信息泄露。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579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频率测量仪器项目生命周期中一个至关重要的环节，直接关系到频率测量仪器项目信息的长期保存和历史记录的完整性。在频率测量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2276"/>
      <w:r>
        <w:rPr>
          <w:rFonts w:ascii="仿宋" w:eastAsia="仿宋" w:hAnsi="仿宋" w:cs="仿宋" w:hint="eastAsia"/>
          <w:sz w:val="28"/>
          <w:lang w:eastAsia="zh-CN"/>
        </w:rPr>
        <w:t>三、频率测量仪器项目可持续发展</w:t>
      </w:r>
      <w:bookmarkEnd w:id="11"/>
    </w:p>
    <w:p>
      <w:pPr>
        <w:pStyle w:val="Heading2"/>
        <w:rPr>
          <w:rFonts w:ascii="仿宋" w:eastAsia="仿宋" w:hAnsi="仿宋" w:cs="仿宋" w:hint="eastAsia"/>
          <w:lang w:eastAsia="zh-CN"/>
        </w:rPr>
      </w:pPr>
      <w:bookmarkStart w:id="12" w:name="_Toc2087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项目中，频率测量仪器项目团队着眼于未来，明确了可持续发展的战略方向。制定的具体可持续发展目标包括降低资源使用、采用环保技术、最大化社会效益等。这一步骤不仅有助于频率测量仪器项目在环保和社会责任方面达到最高标准，也为未来提供了明确的指引，确保频率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可持续实践的融入频率测量仪器项目管理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频率测量仪器项目管理周期。从频率测量仪器项目规划开始，频率测量仪器项目团队就考虑了环境和社会的因素。在执行阶段，频率测量仪器项目团队积极推动绿色技术的应用，优化资源利用。此外，关注员工的社会责任，通过培训和沟通活动提高员工对可持续发展的认知，使他们能够在日常工作中践行可持续实践。这些举措不仅为频率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93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扎根于频率测量仪器项目的可持续发展理念，我们深信环保与社会责任是频率测量仪器项目成功的关键支柱。在频率测量仪器项目的每一步，我们都致力于通过创新和实践，履行对环境和社会的坚定责任。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团队通过引入先进的环保技术、建立高效的废物处理系统以及推动能源节约措施，积极履行环保责任。定期的环保监测和评估确保频率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不仅致力于自身可持续发展，还注重对社会的回馈。通过支持社区频率测量仪器项目、参与慈善事业、提供培训机会等方式，频率测量仪器项目积极履行社会责任。与当地社区建立积极互动，关注员工的工作与生活平衡，以及员工的身心健康，是频率测量仪器项目在社会责任层面的关键举措。这样的实践不仅增强了频率测量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1047"/>
      <w:r>
        <w:rPr>
          <w:rFonts w:ascii="仿宋" w:eastAsia="仿宋" w:hAnsi="仿宋" w:cs="仿宋" w:hint="eastAsia"/>
          <w:sz w:val="28"/>
          <w:lang w:eastAsia="zh-CN"/>
        </w:rPr>
        <w:t>四、频率测量仪器项目选址可行性分析</w:t>
      </w:r>
      <w:bookmarkEnd w:id="14"/>
    </w:p>
    <w:p>
      <w:pPr>
        <w:pStyle w:val="Heading2"/>
        <w:rPr>
          <w:rFonts w:ascii="仿宋" w:eastAsia="仿宋" w:hAnsi="仿宋" w:cs="仿宋" w:hint="eastAsia"/>
          <w:lang w:eastAsia="zh-CN"/>
        </w:rPr>
      </w:pPr>
      <w:bookmarkStart w:id="15" w:name="_Toc16738"/>
      <w:r>
        <w:rPr>
          <w:rFonts w:ascii="仿宋" w:eastAsia="仿宋" w:hAnsi="仿宋" w:cs="仿宋" w:hint="eastAsia"/>
          <w:lang w:eastAsia="zh-CN"/>
        </w:rPr>
        <w:t>(一)、频率测量仪器项目选址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该频率测量仪器项目选址位于XX省XX市XX区XXX街道</w:t>
      </w:r>
    </w:p>
    <w:p>
      <w:pPr>
        <w:pStyle w:val="Heading2"/>
        <w:ind w:firstLine="560" w:firstLineChars="200"/>
        <w:rPr>
          <w:rFonts w:ascii="仿宋" w:eastAsia="仿宋" w:hAnsi="仿宋" w:cs="仿宋" w:hint="eastAsia"/>
          <w:sz w:val="28"/>
          <w:lang w:eastAsia="zh-CN"/>
        </w:rPr>
      </w:pPr>
      <w:bookmarkStart w:id="16" w:name="_Toc167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频率测量仪器项目的征地面积将根据频率测量仪器项目的实际规模和需求进行精确规划。具体面积XXX平方米，旨在确保频率测量仪器项目不仅能够满足当前的发展需求，还能够预留空间以适应未来的扩展。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净用地面积是在征地面积基础上去除不可利用面积后的实际可开发用地。具体面积XXX平方米，考虑到环保、交通、安全等多方面因素，以确保频率测量仪器项目在整体利用效率上达到最优。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频率测量仪器项目计划建设的建筑总规模具体面积XXX平方米。这一规模的确定综合考虑了频率测量仪器项目的性质、规模，以及城市规划的相关要求，确保建筑布局与周边环境协调一致。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绿地率是频率测量仪器项目用地中被规划为绿地的比例。具体面积XXX平方米，旨在通过合理规划绿地，改善频率测量仪器项目周边环境，提升居民生活质量，并符合城市整体绿化规划。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容积率是用地上可以建设的建筑总体积与用地面积之比。具体面积XXX，通过合理的容积率规划，确保频率测量仪器项目建筑规模与周边环境和谐共生。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频率测量仪器项目选址与当地城市规划相一致，具体面积XXX平方米。通过与城市规划部门深入沟通，确保频率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频率测量仪器项目选址符合当地产业政策，具体面积XXX平方米。这包括频率测量仪器项目对当地经济的促进作用，以及对相关产业的带动效应，确保频率测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用地总体要求必须符合环保和可持续发展的原则，具体面积XXX平方米。通过采用绿色建筑设计、节能减排等措施，确保频率测量仪器项目在建设和运营过程中对环境的影响最小化，达到可持续发展的要求。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确保频率测量仪器项目选址具备必要的公共设施配套，具体面积XXX平方米。这包括交通便利性、教育、医疗等基础设施，以提高居民生活品质，使得频率测量仪器项目选址更具吸引力。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考虑用地总体要求对当地社会稳定性的影响，具体面积XXX平方米。通过深入了解当地社区反馈，确保频率测量仪器项目的选址和建设过程对当地社会和谐稳定产生积极作用。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频率测量仪器项目选址不仅符合法规和规划，还在实际操作中具有可行性。这一全面规划将为频率测量仪器项目的成功实施提供坚实的基础，确保频率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671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频率测量仪器项目的设备规划和空间设计中，我们将采取灵活设备布局的措施。设备布局将根据实际需求进行灵活设计，避免不必要的浪费。通过合理规划设备摆放位置，我们将提高设备的利用率，减少设备间距，以确保频率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频率测量仪器项目内部引入共享设施的概念，例如共享会议室、办公区等。通过这种方式，我们可以减少对资源的重复建设，提高资源共享效率，从而减小频率测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925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频率测量仪器项目的总图布置中，我们将不同功能区域进行明确的规划，以最大程度满足频率测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130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频率测量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频率测量仪器项目对环境的影响是综合评价的重要因素之一。我们将详细考虑选址周边的自然环境、生态保护区、水源地等情况，确保频率测量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对选址的评价还需充分考虑当地政府的产业政策和法规。我们将详细了解频率测量仪器项目所在地的相关政策，确保频率测量仪器项目的规划和运营与当地法规相符，降低不必要的法律风险。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考虑到社会稳定性对企业运营的重要性，我们将评估选址地区的社会安全情况、劳工关系、社区反馈等方面，以确保频率测量仪器项目的建设和运营不会受到社会稳定性的负面影响。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https://d.book118.com/917050004161006032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516D43"/>
    <w:rsid w:val="1C516D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50004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2024-01-18T16:12:00Z</dcterms:created>
  <dcterms:modified xsi:type="dcterms:W3CDTF">2024-01-18T16:13:14Z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AC16BB7773FB4621ABBE1B4249519EFB_11</vt:lpwstr>
  </property>
  <property fmtid="{D5CDD505-2E9C-101B-9397-08002B2CF9AE}" pid="3" name="KSOProductBuildVer">
    <vt:lpwstr>2052-12.1.0.16120</vt:lpwstr>
  </property>
</Properties>
</file>