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16" w:history="1">
        <w:r>
          <w:rPr>
            <w:rFonts w:ascii="仿宋" w:eastAsia="仿宋" w:hAnsi="仿宋" w:cs="仿宋" w:hint="eastAsia"/>
            <w:lang w:eastAsia="zh-CN"/>
          </w:rPr>
          <w:t>概论</w:t>
        </w:r>
        <w:r>
          <w:tab/>
        </w:r>
        <w:r>
          <w:fldChar w:fldCharType="begin"/>
        </w:r>
        <w:r>
          <w:instrText xml:space="preserve"> PAGEREF _Toc21816 \h </w:instrText>
        </w:r>
        <w:r>
          <w:fldChar w:fldCharType="separate"/>
        </w:r>
        <w:r>
          <w:t>3</w:t>
        </w:r>
        <w:r>
          <w:fldChar w:fldCharType="end"/>
        </w:r>
      </w:hyperlink>
    </w:p>
    <w:p>
      <w:pPr>
        <w:pStyle w:val="TOC1"/>
        <w:tabs>
          <w:tab w:val="right" w:leader="dot" w:pos="8306"/>
        </w:tabs>
      </w:pPr>
      <w:hyperlink w:anchor="_Toc30847" w:history="1">
        <w:r>
          <w:rPr>
            <w:rFonts w:ascii="仿宋" w:eastAsia="仿宋" w:hAnsi="仿宋" w:cs="仿宋" w:hint="eastAsia"/>
            <w:lang w:eastAsia="zh-CN"/>
          </w:rPr>
          <w:t>一、地垫项目土建工程</w:t>
        </w:r>
        <w:r>
          <w:tab/>
        </w:r>
        <w:r>
          <w:fldChar w:fldCharType="begin"/>
        </w:r>
        <w:r>
          <w:instrText xml:space="preserve"> PAGEREF _Toc30847 \h </w:instrText>
        </w:r>
        <w:r>
          <w:fldChar w:fldCharType="separate"/>
        </w:r>
        <w:r>
          <w:t>3</w:t>
        </w:r>
        <w:r>
          <w:fldChar w:fldCharType="end"/>
        </w:r>
      </w:hyperlink>
    </w:p>
    <w:p>
      <w:pPr>
        <w:pStyle w:val="TOC2"/>
        <w:tabs>
          <w:tab w:val="right" w:leader="dot" w:pos="8306"/>
        </w:tabs>
      </w:pPr>
      <w:hyperlink w:anchor="_Toc11738" w:history="1">
        <w:r>
          <w:rPr>
            <w:rFonts w:ascii="仿宋" w:eastAsia="仿宋" w:hAnsi="仿宋" w:cs="仿宋" w:hint="eastAsia"/>
            <w:lang w:eastAsia="zh-CN"/>
          </w:rPr>
          <w:t>(一)、建筑工程设计原则</w:t>
        </w:r>
        <w:r>
          <w:tab/>
        </w:r>
        <w:r>
          <w:fldChar w:fldCharType="begin"/>
        </w:r>
        <w:r>
          <w:instrText xml:space="preserve"> PAGEREF _Toc11738 \h </w:instrText>
        </w:r>
        <w:r>
          <w:fldChar w:fldCharType="separate"/>
        </w:r>
        <w:r>
          <w:t>3</w:t>
        </w:r>
        <w:r>
          <w:fldChar w:fldCharType="end"/>
        </w:r>
      </w:hyperlink>
    </w:p>
    <w:p>
      <w:pPr>
        <w:pStyle w:val="TOC2"/>
        <w:tabs>
          <w:tab w:val="right" w:leader="dot" w:pos="8306"/>
        </w:tabs>
      </w:pPr>
      <w:hyperlink w:anchor="_Toc5993" w:history="1">
        <w:r>
          <w:rPr>
            <w:rFonts w:ascii="仿宋" w:eastAsia="仿宋" w:hAnsi="仿宋" w:cs="仿宋" w:hint="eastAsia"/>
            <w:lang w:eastAsia="zh-CN"/>
          </w:rPr>
          <w:t>(二)、土建工程设计年限及安全等级</w:t>
        </w:r>
        <w:r>
          <w:tab/>
        </w:r>
        <w:r>
          <w:fldChar w:fldCharType="begin"/>
        </w:r>
        <w:r>
          <w:instrText xml:space="preserve"> PAGEREF _Toc5993 \h </w:instrText>
        </w:r>
        <w:r>
          <w:fldChar w:fldCharType="separate"/>
        </w:r>
        <w:r>
          <w:t>4</w:t>
        </w:r>
        <w:r>
          <w:fldChar w:fldCharType="end"/>
        </w:r>
      </w:hyperlink>
    </w:p>
    <w:p>
      <w:pPr>
        <w:pStyle w:val="TOC2"/>
        <w:tabs>
          <w:tab w:val="right" w:leader="dot" w:pos="8306"/>
        </w:tabs>
      </w:pPr>
      <w:hyperlink w:anchor="_Toc18507" w:history="1">
        <w:r>
          <w:rPr>
            <w:rFonts w:ascii="仿宋" w:eastAsia="仿宋" w:hAnsi="仿宋" w:cs="仿宋" w:hint="eastAsia"/>
            <w:lang w:eastAsia="zh-CN"/>
          </w:rPr>
          <w:t>(三)、建筑工程设计总体要求</w:t>
        </w:r>
        <w:r>
          <w:tab/>
        </w:r>
        <w:r>
          <w:fldChar w:fldCharType="begin"/>
        </w:r>
        <w:r>
          <w:instrText xml:space="preserve"> PAGEREF _Toc18507 \h </w:instrText>
        </w:r>
        <w:r>
          <w:fldChar w:fldCharType="separate"/>
        </w:r>
        <w:r>
          <w:t>5</w:t>
        </w:r>
        <w:r>
          <w:fldChar w:fldCharType="end"/>
        </w:r>
      </w:hyperlink>
    </w:p>
    <w:p>
      <w:pPr>
        <w:pStyle w:val="TOC2"/>
        <w:tabs>
          <w:tab w:val="right" w:leader="dot" w:pos="8306"/>
        </w:tabs>
      </w:pPr>
      <w:hyperlink w:anchor="_Toc3492" w:history="1">
        <w:r>
          <w:rPr>
            <w:rFonts w:ascii="仿宋" w:eastAsia="仿宋" w:hAnsi="仿宋" w:cs="仿宋" w:hint="eastAsia"/>
            <w:lang w:eastAsia="zh-CN"/>
          </w:rPr>
          <w:t>(四)、土建工程建设指标</w:t>
        </w:r>
        <w:r>
          <w:tab/>
        </w:r>
        <w:r>
          <w:fldChar w:fldCharType="begin"/>
        </w:r>
        <w:r>
          <w:instrText xml:space="preserve"> PAGEREF _Toc3492 \h </w:instrText>
        </w:r>
        <w:r>
          <w:fldChar w:fldCharType="separate"/>
        </w:r>
        <w:r>
          <w:t>6</w:t>
        </w:r>
        <w:r>
          <w:fldChar w:fldCharType="end"/>
        </w:r>
      </w:hyperlink>
    </w:p>
    <w:p>
      <w:pPr>
        <w:pStyle w:val="TOC1"/>
        <w:tabs>
          <w:tab w:val="right" w:leader="dot" w:pos="8306"/>
        </w:tabs>
      </w:pPr>
      <w:hyperlink w:anchor="_Toc5006" w:history="1">
        <w:r>
          <w:rPr>
            <w:rFonts w:ascii="仿宋" w:eastAsia="仿宋" w:hAnsi="仿宋" w:cs="仿宋" w:hint="eastAsia"/>
            <w:lang w:eastAsia="zh-CN"/>
          </w:rPr>
          <w:t>二、地垫项目文档管理</w:t>
        </w:r>
        <w:r>
          <w:tab/>
        </w:r>
        <w:r>
          <w:fldChar w:fldCharType="begin"/>
        </w:r>
        <w:r>
          <w:instrText xml:space="preserve"> PAGEREF _Toc5006 \h </w:instrText>
        </w:r>
        <w:r>
          <w:fldChar w:fldCharType="separate"/>
        </w:r>
        <w:r>
          <w:t>6</w:t>
        </w:r>
        <w:r>
          <w:fldChar w:fldCharType="end"/>
        </w:r>
      </w:hyperlink>
    </w:p>
    <w:p>
      <w:pPr>
        <w:pStyle w:val="TOC2"/>
        <w:tabs>
          <w:tab w:val="right" w:leader="dot" w:pos="8306"/>
        </w:tabs>
      </w:pPr>
      <w:hyperlink w:anchor="_Toc9763" w:history="1">
        <w:r>
          <w:rPr>
            <w:rFonts w:ascii="仿宋" w:eastAsia="仿宋" w:hAnsi="仿宋" w:cs="仿宋" w:hint="eastAsia"/>
            <w:lang w:eastAsia="zh-CN"/>
          </w:rPr>
          <w:t>(一)、文档编制与审查</w:t>
        </w:r>
        <w:r>
          <w:tab/>
        </w:r>
        <w:r>
          <w:fldChar w:fldCharType="begin"/>
        </w:r>
        <w:r>
          <w:instrText xml:space="preserve"> PAGEREF _Toc9763 \h </w:instrText>
        </w:r>
        <w:r>
          <w:fldChar w:fldCharType="separate"/>
        </w:r>
        <w:r>
          <w:t>6</w:t>
        </w:r>
        <w:r>
          <w:fldChar w:fldCharType="end"/>
        </w:r>
      </w:hyperlink>
    </w:p>
    <w:p>
      <w:pPr>
        <w:pStyle w:val="TOC2"/>
        <w:tabs>
          <w:tab w:val="right" w:leader="dot" w:pos="8306"/>
        </w:tabs>
      </w:pPr>
      <w:hyperlink w:anchor="_Toc20182" w:history="1">
        <w:r>
          <w:rPr>
            <w:rFonts w:ascii="仿宋" w:eastAsia="仿宋" w:hAnsi="仿宋" w:cs="仿宋" w:hint="eastAsia"/>
            <w:lang w:eastAsia="zh-CN"/>
          </w:rPr>
          <w:t>(二)、文档发布与分发</w:t>
        </w:r>
        <w:r>
          <w:tab/>
        </w:r>
        <w:r>
          <w:fldChar w:fldCharType="begin"/>
        </w:r>
        <w:r>
          <w:instrText xml:space="preserve"> PAGEREF _Toc20182 \h </w:instrText>
        </w:r>
        <w:r>
          <w:fldChar w:fldCharType="separate"/>
        </w:r>
        <w:r>
          <w:t>7</w:t>
        </w:r>
        <w:r>
          <w:fldChar w:fldCharType="end"/>
        </w:r>
      </w:hyperlink>
    </w:p>
    <w:p>
      <w:pPr>
        <w:pStyle w:val="TOC2"/>
        <w:tabs>
          <w:tab w:val="right" w:leader="dot" w:pos="8306"/>
        </w:tabs>
      </w:pPr>
      <w:hyperlink w:anchor="_Toc2840" w:history="1">
        <w:r>
          <w:rPr>
            <w:rFonts w:ascii="仿宋" w:eastAsia="仿宋" w:hAnsi="仿宋" w:cs="仿宋" w:hint="eastAsia"/>
            <w:lang w:eastAsia="zh-CN"/>
          </w:rPr>
          <w:t>(三)、文档存档与归档</w:t>
        </w:r>
        <w:r>
          <w:tab/>
        </w:r>
        <w:r>
          <w:fldChar w:fldCharType="begin"/>
        </w:r>
        <w:r>
          <w:instrText xml:space="preserve"> PAGEREF _Toc2840 \h </w:instrText>
        </w:r>
        <w:r>
          <w:fldChar w:fldCharType="separate"/>
        </w:r>
        <w:r>
          <w:t>8</w:t>
        </w:r>
        <w:r>
          <w:fldChar w:fldCharType="end"/>
        </w:r>
      </w:hyperlink>
    </w:p>
    <w:p>
      <w:pPr>
        <w:pStyle w:val="TOC1"/>
        <w:tabs>
          <w:tab w:val="right" w:leader="dot" w:pos="8306"/>
        </w:tabs>
      </w:pPr>
      <w:hyperlink w:anchor="_Toc27701" w:history="1">
        <w:r>
          <w:rPr>
            <w:rFonts w:ascii="仿宋" w:eastAsia="仿宋" w:hAnsi="仿宋" w:cs="仿宋" w:hint="eastAsia"/>
            <w:lang w:eastAsia="zh-CN"/>
          </w:rPr>
          <w:t>三、地垫项目建设单位说明</w:t>
        </w:r>
        <w:r>
          <w:tab/>
        </w:r>
        <w:r>
          <w:fldChar w:fldCharType="begin"/>
        </w:r>
        <w:r>
          <w:instrText xml:space="preserve"> PAGEREF _Toc27701 \h </w:instrText>
        </w:r>
        <w:r>
          <w:fldChar w:fldCharType="separate"/>
        </w:r>
        <w:r>
          <w:t>9</w:t>
        </w:r>
        <w:r>
          <w:fldChar w:fldCharType="end"/>
        </w:r>
      </w:hyperlink>
    </w:p>
    <w:p>
      <w:pPr>
        <w:pStyle w:val="TOC2"/>
        <w:tabs>
          <w:tab w:val="right" w:leader="dot" w:pos="8306"/>
        </w:tabs>
      </w:pPr>
      <w:hyperlink w:anchor="_Toc7267" w:history="1">
        <w:r>
          <w:rPr>
            <w:rFonts w:ascii="仿宋" w:eastAsia="仿宋" w:hAnsi="仿宋" w:cs="仿宋" w:hint="eastAsia"/>
            <w:lang w:eastAsia="zh-CN"/>
          </w:rPr>
          <w:t>(一)、地垫项目承办单位基本情况</w:t>
        </w:r>
        <w:r>
          <w:tab/>
        </w:r>
        <w:r>
          <w:fldChar w:fldCharType="begin"/>
        </w:r>
        <w:r>
          <w:instrText xml:space="preserve"> PAGEREF _Toc7267 \h </w:instrText>
        </w:r>
        <w:r>
          <w:fldChar w:fldCharType="separate"/>
        </w:r>
        <w:r>
          <w:t>9</w:t>
        </w:r>
        <w:r>
          <w:fldChar w:fldCharType="end"/>
        </w:r>
      </w:hyperlink>
    </w:p>
    <w:p>
      <w:pPr>
        <w:pStyle w:val="TOC2"/>
        <w:tabs>
          <w:tab w:val="right" w:leader="dot" w:pos="8306"/>
        </w:tabs>
      </w:pPr>
      <w:hyperlink w:anchor="_Toc4536" w:history="1">
        <w:r>
          <w:rPr>
            <w:rFonts w:ascii="仿宋" w:eastAsia="仿宋" w:hAnsi="仿宋" w:cs="仿宋" w:hint="eastAsia"/>
            <w:lang w:eastAsia="zh-CN"/>
          </w:rPr>
          <w:t>(二)、公司经济效益分析</w:t>
        </w:r>
        <w:r>
          <w:tab/>
        </w:r>
        <w:r>
          <w:fldChar w:fldCharType="begin"/>
        </w:r>
        <w:r>
          <w:instrText xml:space="preserve"> PAGEREF _Toc4536 \h </w:instrText>
        </w:r>
        <w:r>
          <w:fldChar w:fldCharType="separate"/>
        </w:r>
        <w:r>
          <w:t>10</w:t>
        </w:r>
        <w:r>
          <w:fldChar w:fldCharType="end"/>
        </w:r>
      </w:hyperlink>
    </w:p>
    <w:p>
      <w:pPr>
        <w:pStyle w:val="TOC1"/>
        <w:tabs>
          <w:tab w:val="right" w:leader="dot" w:pos="8306"/>
        </w:tabs>
      </w:pPr>
      <w:hyperlink w:anchor="_Toc24265" w:history="1">
        <w:r>
          <w:rPr>
            <w:rFonts w:ascii="仿宋" w:eastAsia="仿宋" w:hAnsi="仿宋" w:cs="仿宋" w:hint="eastAsia"/>
            <w:lang w:eastAsia="zh-CN"/>
          </w:rPr>
          <w:t>四、地垫项目绩效评估</w:t>
        </w:r>
        <w:r>
          <w:tab/>
        </w:r>
        <w:r>
          <w:fldChar w:fldCharType="begin"/>
        </w:r>
        <w:r>
          <w:instrText xml:space="preserve"> PAGEREF _Toc24265 \h </w:instrText>
        </w:r>
        <w:r>
          <w:fldChar w:fldCharType="separate"/>
        </w:r>
        <w:r>
          <w:t>11</w:t>
        </w:r>
        <w:r>
          <w:fldChar w:fldCharType="end"/>
        </w:r>
      </w:hyperlink>
    </w:p>
    <w:p>
      <w:pPr>
        <w:pStyle w:val="TOC2"/>
        <w:tabs>
          <w:tab w:val="right" w:leader="dot" w:pos="8306"/>
        </w:tabs>
      </w:pPr>
      <w:hyperlink w:anchor="_Toc29782" w:history="1">
        <w:r>
          <w:rPr>
            <w:rFonts w:ascii="仿宋" w:eastAsia="仿宋" w:hAnsi="仿宋" w:cs="仿宋" w:hint="eastAsia"/>
            <w:lang w:eastAsia="zh-CN"/>
          </w:rPr>
          <w:t>(一)、绩效评估指标</w:t>
        </w:r>
        <w:r>
          <w:tab/>
        </w:r>
        <w:r>
          <w:fldChar w:fldCharType="begin"/>
        </w:r>
        <w:r>
          <w:instrText xml:space="preserve"> PAGEREF _Toc29782 \h </w:instrText>
        </w:r>
        <w:r>
          <w:fldChar w:fldCharType="separate"/>
        </w:r>
        <w:r>
          <w:t>11</w:t>
        </w:r>
        <w:r>
          <w:fldChar w:fldCharType="end"/>
        </w:r>
      </w:hyperlink>
    </w:p>
    <w:p>
      <w:pPr>
        <w:pStyle w:val="TOC2"/>
        <w:tabs>
          <w:tab w:val="right" w:leader="dot" w:pos="8306"/>
        </w:tabs>
      </w:pPr>
      <w:hyperlink w:anchor="_Toc29089" w:history="1">
        <w:r>
          <w:rPr>
            <w:rFonts w:ascii="仿宋" w:eastAsia="仿宋" w:hAnsi="仿宋" w:cs="仿宋" w:hint="eastAsia"/>
            <w:lang w:eastAsia="zh-CN"/>
          </w:rPr>
          <w:t>(二)、绩效评估方法</w:t>
        </w:r>
        <w:r>
          <w:tab/>
        </w:r>
        <w:r>
          <w:fldChar w:fldCharType="begin"/>
        </w:r>
        <w:r>
          <w:instrText xml:space="preserve"> PAGEREF _Toc29089 \h </w:instrText>
        </w:r>
        <w:r>
          <w:fldChar w:fldCharType="separate"/>
        </w:r>
        <w:r>
          <w:t>12</w:t>
        </w:r>
        <w:r>
          <w:fldChar w:fldCharType="end"/>
        </w:r>
      </w:hyperlink>
    </w:p>
    <w:p>
      <w:pPr>
        <w:pStyle w:val="TOC2"/>
        <w:tabs>
          <w:tab w:val="right" w:leader="dot" w:pos="8306"/>
        </w:tabs>
      </w:pPr>
      <w:hyperlink w:anchor="_Toc25435" w:history="1">
        <w:r>
          <w:rPr>
            <w:rFonts w:ascii="仿宋" w:eastAsia="仿宋" w:hAnsi="仿宋" w:cs="仿宋" w:hint="eastAsia"/>
            <w:lang w:eastAsia="zh-CN"/>
          </w:rPr>
          <w:t>(三)、绩效评估周期</w:t>
        </w:r>
        <w:r>
          <w:tab/>
        </w:r>
        <w:r>
          <w:fldChar w:fldCharType="begin"/>
        </w:r>
        <w:r>
          <w:instrText xml:space="preserve"> PAGEREF _Toc25435 \h </w:instrText>
        </w:r>
        <w:r>
          <w:fldChar w:fldCharType="separate"/>
        </w:r>
        <w:r>
          <w:t>13</w:t>
        </w:r>
        <w:r>
          <w:fldChar w:fldCharType="end"/>
        </w:r>
      </w:hyperlink>
    </w:p>
    <w:p>
      <w:pPr>
        <w:pStyle w:val="TOC1"/>
        <w:tabs>
          <w:tab w:val="right" w:leader="dot" w:pos="8306"/>
        </w:tabs>
      </w:pPr>
      <w:hyperlink w:anchor="_Toc9999" w:history="1">
        <w:r>
          <w:rPr>
            <w:rFonts w:ascii="仿宋" w:eastAsia="仿宋" w:hAnsi="仿宋" w:cs="仿宋" w:hint="eastAsia"/>
            <w:lang w:eastAsia="zh-CN"/>
          </w:rPr>
          <w:t>五、市场分析、调研</w:t>
        </w:r>
        <w:r>
          <w:tab/>
        </w:r>
        <w:r>
          <w:fldChar w:fldCharType="begin"/>
        </w:r>
        <w:r>
          <w:instrText xml:space="preserve"> PAGEREF _Toc9999 \h </w:instrText>
        </w:r>
        <w:r>
          <w:fldChar w:fldCharType="separate"/>
        </w:r>
        <w:r>
          <w:t>14</w:t>
        </w:r>
        <w:r>
          <w:fldChar w:fldCharType="end"/>
        </w:r>
      </w:hyperlink>
    </w:p>
    <w:p>
      <w:pPr>
        <w:pStyle w:val="TOC2"/>
        <w:tabs>
          <w:tab w:val="right" w:leader="dot" w:pos="8306"/>
        </w:tabs>
      </w:pPr>
      <w:hyperlink w:anchor="_Toc20539" w:history="1">
        <w:r>
          <w:rPr>
            <w:rFonts w:ascii="仿宋" w:eastAsia="仿宋" w:hAnsi="仿宋" w:cs="仿宋" w:hint="eastAsia"/>
            <w:lang w:eastAsia="zh-CN"/>
          </w:rPr>
          <w:t>(一)、地垫行业分析</w:t>
        </w:r>
        <w:r>
          <w:tab/>
        </w:r>
        <w:r>
          <w:fldChar w:fldCharType="begin"/>
        </w:r>
        <w:r>
          <w:instrText xml:space="preserve"> PAGEREF _Toc20539 \h </w:instrText>
        </w:r>
        <w:r>
          <w:fldChar w:fldCharType="separate"/>
        </w:r>
        <w:r>
          <w:t>14</w:t>
        </w:r>
        <w:r>
          <w:fldChar w:fldCharType="end"/>
        </w:r>
      </w:hyperlink>
    </w:p>
    <w:p>
      <w:pPr>
        <w:pStyle w:val="TOC2"/>
        <w:tabs>
          <w:tab w:val="right" w:leader="dot" w:pos="8306"/>
        </w:tabs>
      </w:pPr>
      <w:hyperlink w:anchor="_Toc31504" w:history="1">
        <w:r>
          <w:rPr>
            <w:rFonts w:ascii="仿宋" w:eastAsia="仿宋" w:hAnsi="仿宋" w:cs="仿宋" w:hint="eastAsia"/>
            <w:lang w:eastAsia="zh-CN"/>
          </w:rPr>
          <w:t>(二)、地垫市场分析预测</w:t>
        </w:r>
        <w:r>
          <w:tab/>
        </w:r>
        <w:r>
          <w:fldChar w:fldCharType="begin"/>
        </w:r>
        <w:r>
          <w:instrText xml:space="preserve"> PAGEREF _Toc31504 \h </w:instrText>
        </w:r>
        <w:r>
          <w:fldChar w:fldCharType="separate"/>
        </w:r>
        <w:r>
          <w:t>15</w:t>
        </w:r>
        <w:r>
          <w:fldChar w:fldCharType="end"/>
        </w:r>
      </w:hyperlink>
    </w:p>
    <w:p>
      <w:pPr>
        <w:pStyle w:val="TOC1"/>
        <w:tabs>
          <w:tab w:val="right" w:leader="dot" w:pos="8306"/>
        </w:tabs>
      </w:pPr>
      <w:hyperlink w:anchor="_Toc15858" w:history="1">
        <w:r>
          <w:rPr>
            <w:rFonts w:ascii="仿宋" w:eastAsia="仿宋" w:hAnsi="仿宋" w:cs="仿宋" w:hint="eastAsia"/>
            <w:lang w:eastAsia="zh-CN"/>
          </w:rPr>
          <w:t>六、地垫项目选址可行性分析</w:t>
        </w:r>
        <w:r>
          <w:tab/>
        </w:r>
        <w:r>
          <w:fldChar w:fldCharType="begin"/>
        </w:r>
        <w:r>
          <w:instrText xml:space="preserve"> PAGEREF _Toc15858 \h </w:instrText>
        </w:r>
        <w:r>
          <w:fldChar w:fldCharType="separate"/>
        </w:r>
        <w:r>
          <w:t>16</w:t>
        </w:r>
        <w:r>
          <w:fldChar w:fldCharType="end"/>
        </w:r>
      </w:hyperlink>
    </w:p>
    <w:p>
      <w:pPr>
        <w:pStyle w:val="TOC2"/>
        <w:tabs>
          <w:tab w:val="right" w:leader="dot" w:pos="8306"/>
        </w:tabs>
      </w:pPr>
      <w:hyperlink w:anchor="_Toc18398" w:history="1">
        <w:r>
          <w:rPr>
            <w:rFonts w:ascii="仿宋" w:eastAsia="仿宋" w:hAnsi="仿宋" w:cs="仿宋" w:hint="eastAsia"/>
            <w:lang w:eastAsia="zh-CN"/>
          </w:rPr>
          <w:t>(一)、地垫项目选址</w:t>
        </w:r>
        <w:r>
          <w:tab/>
        </w:r>
        <w:r>
          <w:fldChar w:fldCharType="begin"/>
        </w:r>
        <w:r>
          <w:instrText xml:space="preserve"> PAGEREF _Toc18398 \h </w:instrText>
        </w:r>
        <w:r>
          <w:fldChar w:fldCharType="separate"/>
        </w:r>
        <w:r>
          <w:t>16</w:t>
        </w:r>
        <w:r>
          <w:fldChar w:fldCharType="end"/>
        </w:r>
      </w:hyperlink>
    </w:p>
    <w:p>
      <w:pPr>
        <w:pStyle w:val="TOC2"/>
        <w:tabs>
          <w:tab w:val="right" w:leader="dot" w:pos="8306"/>
        </w:tabs>
      </w:pPr>
      <w:hyperlink w:anchor="_Toc7251" w:history="1">
        <w:r>
          <w:rPr>
            <w:rFonts w:ascii="仿宋" w:eastAsia="仿宋" w:hAnsi="仿宋" w:cs="仿宋" w:hint="eastAsia"/>
            <w:lang w:eastAsia="zh-CN"/>
          </w:rPr>
          <w:t>(二)、用地控制指标</w:t>
        </w:r>
        <w:r>
          <w:tab/>
        </w:r>
        <w:r>
          <w:fldChar w:fldCharType="begin"/>
        </w:r>
        <w:r>
          <w:instrText xml:space="preserve"> PAGEREF _Toc7251 \h </w:instrText>
        </w:r>
        <w:r>
          <w:fldChar w:fldCharType="separate"/>
        </w:r>
        <w:r>
          <w:t>16</w:t>
        </w:r>
        <w:r>
          <w:fldChar w:fldCharType="end"/>
        </w:r>
      </w:hyperlink>
    </w:p>
    <w:p>
      <w:pPr>
        <w:pStyle w:val="TOC2"/>
        <w:tabs>
          <w:tab w:val="right" w:leader="dot" w:pos="8306"/>
        </w:tabs>
      </w:pPr>
      <w:hyperlink w:anchor="_Toc19061" w:history="1">
        <w:r>
          <w:rPr>
            <w:rFonts w:ascii="仿宋" w:eastAsia="仿宋" w:hAnsi="仿宋" w:cs="仿宋" w:hint="eastAsia"/>
            <w:lang w:eastAsia="zh-CN"/>
          </w:rPr>
          <w:t>(三)、节约用地措施</w:t>
        </w:r>
        <w:r>
          <w:tab/>
        </w:r>
        <w:r>
          <w:fldChar w:fldCharType="begin"/>
        </w:r>
        <w:r>
          <w:instrText xml:space="preserve"> PAGEREF _Toc19061 \h </w:instrText>
        </w:r>
        <w:r>
          <w:fldChar w:fldCharType="separate"/>
        </w:r>
        <w:r>
          <w:t>18</w:t>
        </w:r>
        <w:r>
          <w:fldChar w:fldCharType="end"/>
        </w:r>
      </w:hyperlink>
    </w:p>
    <w:p>
      <w:pPr>
        <w:pStyle w:val="TOC2"/>
        <w:tabs>
          <w:tab w:val="right" w:leader="dot" w:pos="8306"/>
        </w:tabs>
      </w:pPr>
      <w:hyperlink w:anchor="_Toc30462" w:history="1">
        <w:r>
          <w:rPr>
            <w:rFonts w:ascii="仿宋" w:eastAsia="仿宋" w:hAnsi="仿宋" w:cs="仿宋" w:hint="eastAsia"/>
            <w:lang w:eastAsia="zh-CN"/>
          </w:rPr>
          <w:t>(四)、总图布置方案</w:t>
        </w:r>
        <w:r>
          <w:tab/>
        </w:r>
        <w:r>
          <w:fldChar w:fldCharType="begin"/>
        </w:r>
        <w:r>
          <w:instrText xml:space="preserve"> PAGEREF _Toc30462 \h </w:instrText>
        </w:r>
        <w:r>
          <w:fldChar w:fldCharType="separate"/>
        </w:r>
        <w:r>
          <w:t>19</w:t>
        </w:r>
        <w:r>
          <w:fldChar w:fldCharType="end"/>
        </w:r>
      </w:hyperlink>
    </w:p>
    <w:p>
      <w:pPr>
        <w:pStyle w:val="TOC2"/>
        <w:tabs>
          <w:tab w:val="right" w:leader="dot" w:pos="8306"/>
        </w:tabs>
      </w:pPr>
      <w:hyperlink w:anchor="_Toc24641" w:history="1">
        <w:r>
          <w:rPr>
            <w:rFonts w:ascii="仿宋" w:eastAsia="仿宋" w:hAnsi="仿宋" w:cs="仿宋" w:hint="eastAsia"/>
            <w:lang w:eastAsia="zh-CN"/>
          </w:rPr>
          <w:t>(五)、选址综合评价</w:t>
        </w:r>
        <w:r>
          <w:tab/>
        </w:r>
        <w:r>
          <w:fldChar w:fldCharType="begin"/>
        </w:r>
        <w:r>
          <w:instrText xml:space="preserve"> PAGEREF _Toc24641 \h </w:instrText>
        </w:r>
        <w:r>
          <w:fldChar w:fldCharType="separate"/>
        </w:r>
        <w:r>
          <w:t>20</w:t>
        </w:r>
        <w:r>
          <w:fldChar w:fldCharType="end"/>
        </w:r>
      </w:hyperlink>
    </w:p>
    <w:p>
      <w:pPr>
        <w:pStyle w:val="TOC1"/>
        <w:tabs>
          <w:tab w:val="right" w:leader="dot" w:pos="8306"/>
        </w:tabs>
      </w:pPr>
      <w:hyperlink w:anchor="_Toc23764" w:history="1">
        <w:r>
          <w:rPr>
            <w:rFonts w:ascii="仿宋" w:eastAsia="仿宋" w:hAnsi="仿宋" w:cs="仿宋" w:hint="eastAsia"/>
            <w:lang w:eastAsia="zh-CN"/>
          </w:rPr>
          <w:t>七、地垫项目创新与研发</w:t>
        </w:r>
        <w:r>
          <w:tab/>
        </w:r>
        <w:r>
          <w:fldChar w:fldCharType="begin"/>
        </w:r>
        <w:r>
          <w:instrText xml:space="preserve"> PAGEREF _Toc23764 \h </w:instrText>
        </w:r>
        <w:r>
          <w:fldChar w:fldCharType="separate"/>
        </w:r>
        <w:r>
          <w:t>21</w:t>
        </w:r>
        <w:r>
          <w:fldChar w:fldCharType="end"/>
        </w:r>
      </w:hyperlink>
    </w:p>
    <w:p>
      <w:pPr>
        <w:pStyle w:val="TOC2"/>
        <w:tabs>
          <w:tab w:val="right" w:leader="dot" w:pos="8306"/>
        </w:tabs>
      </w:pPr>
      <w:hyperlink w:anchor="_Toc28474" w:history="1">
        <w:r>
          <w:rPr>
            <w:rFonts w:ascii="仿宋" w:eastAsia="仿宋" w:hAnsi="仿宋" w:cs="仿宋" w:hint="eastAsia"/>
            <w:lang w:eastAsia="zh-CN"/>
          </w:rPr>
          <w:t>(一)、创新策略与方向</w:t>
        </w:r>
        <w:r>
          <w:tab/>
        </w:r>
        <w:r>
          <w:fldChar w:fldCharType="begin"/>
        </w:r>
        <w:r>
          <w:instrText xml:space="preserve"> PAGEREF _Toc28474 \h </w:instrText>
        </w:r>
        <w:r>
          <w:fldChar w:fldCharType="separate"/>
        </w:r>
        <w:r>
          <w:t>21</w:t>
        </w:r>
        <w:r>
          <w:fldChar w:fldCharType="end"/>
        </w:r>
      </w:hyperlink>
    </w:p>
    <w:p>
      <w:pPr>
        <w:pStyle w:val="TOC2"/>
        <w:tabs>
          <w:tab w:val="right" w:leader="dot" w:pos="8306"/>
        </w:tabs>
      </w:pPr>
      <w:hyperlink w:anchor="_Toc19479" w:history="1">
        <w:r>
          <w:rPr>
            <w:rFonts w:ascii="仿宋" w:eastAsia="仿宋" w:hAnsi="仿宋" w:cs="仿宋" w:hint="eastAsia"/>
            <w:lang w:eastAsia="zh-CN"/>
          </w:rPr>
          <w:t>(二)、研发规划与投入</w:t>
        </w:r>
        <w:r>
          <w:tab/>
        </w:r>
        <w:r>
          <w:fldChar w:fldCharType="begin"/>
        </w:r>
        <w:r>
          <w:instrText xml:space="preserve"> PAGEREF _Toc19479 \h </w:instrText>
        </w:r>
        <w:r>
          <w:fldChar w:fldCharType="separate"/>
        </w:r>
        <w:r>
          <w:t>22</w:t>
        </w:r>
        <w:r>
          <w:fldChar w:fldCharType="end"/>
        </w:r>
      </w:hyperlink>
    </w:p>
    <w:p>
      <w:pPr>
        <w:pStyle w:val="TOC1"/>
        <w:tabs>
          <w:tab w:val="right" w:leader="dot" w:pos="8306"/>
        </w:tabs>
      </w:pPr>
      <w:hyperlink w:anchor="_Toc13315" w:history="1">
        <w:r>
          <w:rPr>
            <w:rFonts w:ascii="仿宋" w:eastAsia="仿宋" w:hAnsi="仿宋" w:cs="仿宋" w:hint="eastAsia"/>
            <w:lang w:eastAsia="zh-CN"/>
          </w:rPr>
          <w:t>八、地垫项目人力资源管理</w:t>
        </w:r>
        <w:r>
          <w:tab/>
        </w:r>
        <w:r>
          <w:fldChar w:fldCharType="begin"/>
        </w:r>
        <w:r>
          <w:instrText xml:space="preserve"> PAGEREF _Toc13315 \h </w:instrText>
        </w:r>
        <w:r>
          <w:fldChar w:fldCharType="separate"/>
        </w:r>
        <w:r>
          <w:t>24</w:t>
        </w:r>
        <w:r>
          <w:fldChar w:fldCharType="end"/>
        </w:r>
      </w:hyperlink>
    </w:p>
    <w:p>
      <w:pPr>
        <w:pStyle w:val="TOC2"/>
        <w:tabs>
          <w:tab w:val="right" w:leader="dot" w:pos="8306"/>
        </w:tabs>
      </w:pPr>
      <w:hyperlink w:anchor="_Toc4260" w:history="1">
        <w:r>
          <w:rPr>
            <w:rFonts w:ascii="仿宋" w:eastAsia="仿宋" w:hAnsi="仿宋" w:cs="仿宋" w:hint="eastAsia"/>
            <w:lang w:eastAsia="zh-CN"/>
          </w:rPr>
          <w:t>(一)、建立健全的预算管理制度</w:t>
        </w:r>
        <w:r>
          <w:tab/>
        </w:r>
        <w:r>
          <w:fldChar w:fldCharType="begin"/>
        </w:r>
        <w:r>
          <w:instrText xml:space="preserve"> PAGEREF _Toc4260 \h </w:instrText>
        </w:r>
        <w:r>
          <w:fldChar w:fldCharType="separate"/>
        </w:r>
        <w:r>
          <w:t>24</w:t>
        </w:r>
        <w:r>
          <w:fldChar w:fldCharType="end"/>
        </w:r>
      </w:hyperlink>
    </w:p>
    <w:p>
      <w:pPr>
        <w:pStyle w:val="TOC2"/>
        <w:tabs>
          <w:tab w:val="right" w:leader="dot" w:pos="8306"/>
        </w:tabs>
      </w:pPr>
      <w:hyperlink w:anchor="_Toc19902" w:history="1">
        <w:r>
          <w:rPr>
            <w:rFonts w:ascii="仿宋" w:eastAsia="仿宋" w:hAnsi="仿宋" w:cs="仿宋" w:hint="eastAsia"/>
            <w:lang w:eastAsia="zh-CN"/>
          </w:rPr>
          <w:t>(二)、加强资金流动监控</w:t>
        </w:r>
        <w:r>
          <w:tab/>
        </w:r>
        <w:r>
          <w:fldChar w:fldCharType="begin"/>
        </w:r>
        <w:r>
          <w:instrText xml:space="preserve"> PAGEREF _Toc19902 \h </w:instrText>
        </w:r>
        <w:r>
          <w:fldChar w:fldCharType="separate"/>
        </w:r>
        <w:r>
          <w:t>25</w:t>
        </w:r>
        <w:r>
          <w:fldChar w:fldCharType="end"/>
        </w:r>
      </w:hyperlink>
    </w:p>
    <w:p>
      <w:pPr>
        <w:pStyle w:val="TOC2"/>
        <w:tabs>
          <w:tab w:val="right" w:leader="dot" w:pos="8306"/>
        </w:tabs>
      </w:pPr>
      <w:hyperlink w:anchor="_Toc11497" w:history="1">
        <w:r>
          <w:rPr>
            <w:rFonts w:ascii="仿宋" w:eastAsia="仿宋" w:hAnsi="仿宋" w:cs="仿宋" w:hint="eastAsia"/>
            <w:lang w:eastAsia="zh-CN"/>
          </w:rPr>
          <w:t>(三)、制定完善的风险控制机制</w:t>
        </w:r>
        <w:r>
          <w:tab/>
        </w:r>
        <w:r>
          <w:fldChar w:fldCharType="begin"/>
        </w:r>
        <w:r>
          <w:instrText xml:space="preserve"> PAGEREF _Toc11497 \h </w:instrText>
        </w:r>
        <w:r>
          <w:fldChar w:fldCharType="separate"/>
        </w:r>
        <w:r>
          <w:t>26</w:t>
        </w:r>
        <w:r>
          <w:fldChar w:fldCharType="end"/>
        </w:r>
      </w:hyperlink>
    </w:p>
    <w:p>
      <w:pPr>
        <w:pStyle w:val="TOC2"/>
        <w:tabs>
          <w:tab w:val="right" w:leader="dot" w:pos="8306"/>
        </w:tabs>
      </w:pPr>
      <w:hyperlink w:anchor="_Toc23983" w:history="1">
        <w:r>
          <w:rPr>
            <w:rFonts w:ascii="仿宋" w:eastAsia="仿宋" w:hAnsi="仿宋" w:cs="仿宋" w:hint="eastAsia"/>
            <w:lang w:eastAsia="zh-CN"/>
          </w:rPr>
          <w:t>(四)、优化成本管理</w:t>
        </w:r>
        <w:r>
          <w:tab/>
        </w:r>
        <w:r>
          <w:fldChar w:fldCharType="begin"/>
        </w:r>
        <w:r>
          <w:instrText xml:space="preserve"> PAGEREF _Toc23983 \h </w:instrText>
        </w:r>
        <w:r>
          <w:fldChar w:fldCharType="separate"/>
        </w:r>
        <w:r>
          <w:t>28</w:t>
        </w:r>
        <w:r>
          <w:fldChar w:fldCharType="end"/>
        </w:r>
      </w:hyperlink>
    </w:p>
    <w:p>
      <w:pPr>
        <w:pStyle w:val="TOC1"/>
        <w:tabs>
          <w:tab w:val="right" w:leader="dot" w:pos="8306"/>
        </w:tabs>
      </w:pPr>
      <w:hyperlink w:anchor="_Toc27514" w:history="1">
        <w:r>
          <w:rPr>
            <w:rFonts w:ascii="仿宋" w:eastAsia="仿宋" w:hAnsi="仿宋" w:cs="仿宋" w:hint="eastAsia"/>
            <w:lang w:eastAsia="zh-CN"/>
          </w:rPr>
          <w:t>九、地垫项目投资规划</w:t>
        </w:r>
        <w:r>
          <w:tab/>
        </w:r>
        <w:r>
          <w:fldChar w:fldCharType="begin"/>
        </w:r>
        <w:r>
          <w:instrText xml:space="preserve"> PAGEREF _Toc27514 \h </w:instrText>
        </w:r>
        <w:r>
          <w:fldChar w:fldCharType="separate"/>
        </w:r>
        <w:r>
          <w:t>29</w:t>
        </w:r>
        <w:r>
          <w:fldChar w:fldCharType="end"/>
        </w:r>
      </w:hyperlink>
    </w:p>
    <w:p>
      <w:pPr>
        <w:pStyle w:val="TOC2"/>
        <w:tabs>
          <w:tab w:val="right" w:leader="dot" w:pos="8306"/>
        </w:tabs>
      </w:pPr>
      <w:hyperlink w:anchor="_Toc240" w:history="1">
        <w:r>
          <w:rPr>
            <w:rFonts w:ascii="仿宋" w:eastAsia="仿宋" w:hAnsi="仿宋" w:cs="仿宋" w:hint="eastAsia"/>
            <w:lang w:eastAsia="zh-CN"/>
          </w:rPr>
          <w:t>(一)、地垫项目总投资估算</w:t>
        </w:r>
        <w:r>
          <w:tab/>
        </w:r>
        <w:r>
          <w:fldChar w:fldCharType="begin"/>
        </w:r>
        <w:r>
          <w:instrText xml:space="preserve"> PAGEREF _Toc240 \h </w:instrText>
        </w:r>
        <w:r>
          <w:fldChar w:fldCharType="separate"/>
        </w:r>
        <w:r>
          <w:t>29</w:t>
        </w:r>
        <w:r>
          <w:fldChar w:fldCharType="end"/>
        </w:r>
      </w:hyperlink>
    </w:p>
    <w:p>
      <w:pPr>
        <w:pStyle w:val="TOC2"/>
        <w:tabs>
          <w:tab w:val="right" w:leader="dot" w:pos="8306"/>
        </w:tabs>
      </w:pPr>
      <w:hyperlink w:anchor="_Toc26237" w:history="1">
        <w:r>
          <w:rPr>
            <w:rFonts w:ascii="仿宋" w:eastAsia="仿宋" w:hAnsi="仿宋" w:cs="仿宋" w:hint="eastAsia"/>
            <w:lang w:eastAsia="zh-CN"/>
          </w:rPr>
          <w:t>(二)、资金筹措</w:t>
        </w:r>
        <w:r>
          <w:tab/>
        </w:r>
        <w:r>
          <w:fldChar w:fldCharType="begin"/>
        </w:r>
        <w:r>
          <w:instrText xml:space="preserve"> PAGEREF _Toc26237 \h </w:instrText>
        </w:r>
        <w:r>
          <w:fldChar w:fldCharType="separate"/>
        </w:r>
        <w:r>
          <w:t>30</w:t>
        </w:r>
        <w:r>
          <w:fldChar w:fldCharType="end"/>
        </w:r>
      </w:hyperlink>
    </w:p>
    <w:p>
      <w:pPr>
        <w:pStyle w:val="TOC1"/>
        <w:tabs>
          <w:tab w:val="right" w:leader="dot" w:pos="8306"/>
        </w:tabs>
      </w:pPr>
      <w:hyperlink w:anchor="_Toc23740" w:history="1">
        <w:r>
          <w:rPr>
            <w:rFonts w:ascii="仿宋" w:eastAsia="仿宋" w:hAnsi="仿宋" w:cs="仿宋" w:hint="eastAsia"/>
            <w:lang w:eastAsia="zh-CN"/>
          </w:rPr>
          <w:t>十、地垫项目人力资源培养与发展</w:t>
        </w:r>
        <w:r>
          <w:tab/>
        </w:r>
        <w:r>
          <w:fldChar w:fldCharType="begin"/>
        </w:r>
        <w:r>
          <w:instrText xml:space="preserve"> PAGEREF _Toc23740 \h </w:instrText>
        </w:r>
        <w:r>
          <w:fldChar w:fldCharType="separate"/>
        </w:r>
        <w:r>
          <w:t>31</w:t>
        </w:r>
        <w:r>
          <w:fldChar w:fldCharType="end"/>
        </w:r>
      </w:hyperlink>
    </w:p>
    <w:p>
      <w:pPr>
        <w:pStyle w:val="TOC2"/>
        <w:tabs>
          <w:tab w:val="right" w:leader="dot" w:pos="8306"/>
        </w:tabs>
      </w:pPr>
      <w:hyperlink w:anchor="_Toc31553" w:history="1">
        <w:r>
          <w:rPr>
            <w:rFonts w:ascii="仿宋" w:eastAsia="仿宋" w:hAnsi="仿宋" w:cs="仿宋" w:hint="eastAsia"/>
            <w:lang w:eastAsia="zh-CN"/>
          </w:rPr>
          <w:t>(一)、人才需求与规划</w:t>
        </w:r>
        <w:r>
          <w:tab/>
        </w:r>
        <w:r>
          <w:fldChar w:fldCharType="begin"/>
        </w:r>
        <w:r>
          <w:instrText xml:space="preserve"> PAGEREF _Toc31553 \h </w:instrText>
        </w:r>
        <w:r>
          <w:fldChar w:fldCharType="separate"/>
        </w:r>
        <w:r>
          <w:t>31</w:t>
        </w:r>
        <w:r>
          <w:fldChar w:fldCharType="end"/>
        </w:r>
      </w:hyperlink>
    </w:p>
    <w:p>
      <w:pPr>
        <w:pStyle w:val="TOC2"/>
        <w:tabs>
          <w:tab w:val="right" w:leader="dot" w:pos="8306"/>
        </w:tabs>
      </w:pPr>
      <w:hyperlink w:anchor="_Toc31260" w:history="1">
        <w:r>
          <w:rPr>
            <w:rFonts w:ascii="仿宋" w:eastAsia="仿宋" w:hAnsi="仿宋" w:cs="仿宋" w:hint="eastAsia"/>
            <w:lang w:eastAsia="zh-CN"/>
          </w:rPr>
          <w:t>(二)、培训与发展计划</w:t>
        </w:r>
        <w:r>
          <w:tab/>
        </w:r>
        <w:r>
          <w:fldChar w:fldCharType="begin"/>
        </w:r>
        <w:r>
          <w:instrText xml:space="preserve"> PAGEREF _Toc31260 \h </w:instrText>
        </w:r>
        <w:r>
          <w:fldChar w:fldCharType="separate"/>
        </w:r>
        <w:r>
          <w:t>31</w:t>
        </w:r>
        <w:r>
          <w:fldChar w:fldCharType="end"/>
        </w:r>
      </w:hyperlink>
    </w:p>
    <w:p>
      <w:pPr>
        <w:pStyle w:val="TOC1"/>
        <w:tabs>
          <w:tab w:val="right" w:leader="dot" w:pos="8306"/>
        </w:tabs>
      </w:pPr>
      <w:hyperlink w:anchor="_Toc5050" w:history="1">
        <w:r>
          <w:rPr>
            <w:rFonts w:ascii="仿宋" w:eastAsia="仿宋" w:hAnsi="仿宋" w:cs="仿宋" w:hint="eastAsia"/>
            <w:lang w:eastAsia="zh-CN"/>
          </w:rPr>
          <w:t>十一、地垫项目计划安排</w:t>
        </w:r>
        <w:r>
          <w:tab/>
        </w:r>
        <w:r>
          <w:fldChar w:fldCharType="begin"/>
        </w:r>
        <w:r>
          <w:instrText xml:space="preserve"> PAGEREF _Toc5050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05" w:history="1">
        <w:r>
          <w:rPr>
            <w:rFonts w:ascii="仿宋" w:eastAsia="仿宋" w:hAnsi="仿宋" w:cs="仿宋" w:hint="eastAsia"/>
            <w:lang w:eastAsia="zh-CN"/>
          </w:rPr>
          <w:t>(一)、建设周期</w:t>
        </w:r>
        <w:r>
          <w:tab/>
        </w:r>
        <w:r>
          <w:fldChar w:fldCharType="begin"/>
        </w:r>
        <w:r>
          <w:instrText xml:space="preserve"> PAGEREF _Toc21505 \h </w:instrText>
        </w:r>
        <w:r>
          <w:fldChar w:fldCharType="separate"/>
        </w:r>
        <w:r>
          <w:t>32</w:t>
        </w:r>
        <w:r>
          <w:fldChar w:fldCharType="end"/>
        </w:r>
      </w:hyperlink>
    </w:p>
    <w:p>
      <w:pPr>
        <w:pStyle w:val="TOC2"/>
        <w:tabs>
          <w:tab w:val="right" w:leader="dot" w:pos="8306"/>
        </w:tabs>
      </w:pPr>
      <w:hyperlink w:anchor="_Toc15549" w:history="1">
        <w:r>
          <w:rPr>
            <w:rFonts w:ascii="仿宋" w:eastAsia="仿宋" w:hAnsi="仿宋" w:cs="仿宋" w:hint="eastAsia"/>
            <w:lang w:eastAsia="zh-CN"/>
          </w:rPr>
          <w:t>(二)、建设进度</w:t>
        </w:r>
        <w:r>
          <w:tab/>
        </w:r>
        <w:r>
          <w:fldChar w:fldCharType="begin"/>
        </w:r>
        <w:r>
          <w:instrText xml:space="preserve"> PAGEREF _Toc15549 \h </w:instrText>
        </w:r>
        <w:r>
          <w:fldChar w:fldCharType="separate"/>
        </w:r>
        <w:r>
          <w:t>33</w:t>
        </w:r>
        <w:r>
          <w:fldChar w:fldCharType="end"/>
        </w:r>
      </w:hyperlink>
    </w:p>
    <w:p>
      <w:pPr>
        <w:pStyle w:val="TOC2"/>
        <w:tabs>
          <w:tab w:val="right" w:leader="dot" w:pos="8306"/>
        </w:tabs>
      </w:pPr>
      <w:hyperlink w:anchor="_Toc21253" w:history="1">
        <w:r>
          <w:rPr>
            <w:rFonts w:ascii="仿宋" w:eastAsia="仿宋" w:hAnsi="仿宋" w:cs="仿宋" w:hint="eastAsia"/>
            <w:lang w:eastAsia="zh-CN"/>
          </w:rPr>
          <w:t>(三)、进度安排注意事项</w:t>
        </w:r>
        <w:r>
          <w:tab/>
        </w:r>
        <w:r>
          <w:fldChar w:fldCharType="begin"/>
        </w:r>
        <w:r>
          <w:instrText xml:space="preserve"> PAGEREF _Toc21253 \h </w:instrText>
        </w:r>
        <w:r>
          <w:fldChar w:fldCharType="separate"/>
        </w:r>
        <w:r>
          <w:t>34</w:t>
        </w:r>
        <w:r>
          <w:fldChar w:fldCharType="end"/>
        </w:r>
      </w:hyperlink>
    </w:p>
    <w:p>
      <w:pPr>
        <w:pStyle w:val="TOC2"/>
        <w:tabs>
          <w:tab w:val="right" w:leader="dot" w:pos="8306"/>
        </w:tabs>
      </w:pPr>
      <w:hyperlink w:anchor="_Toc30507" w:history="1">
        <w:r>
          <w:rPr>
            <w:rFonts w:ascii="仿宋" w:eastAsia="仿宋" w:hAnsi="仿宋" w:cs="仿宋" w:hint="eastAsia"/>
            <w:lang w:eastAsia="zh-CN"/>
          </w:rPr>
          <w:t>(四)、人力资源配置</w:t>
        </w:r>
        <w:r>
          <w:tab/>
        </w:r>
        <w:r>
          <w:fldChar w:fldCharType="begin"/>
        </w:r>
        <w:r>
          <w:instrText xml:space="preserve"> PAGEREF _Toc30507 \h </w:instrText>
        </w:r>
        <w:r>
          <w:fldChar w:fldCharType="separate"/>
        </w:r>
        <w:r>
          <w:t>35</w:t>
        </w:r>
        <w:r>
          <w:fldChar w:fldCharType="end"/>
        </w:r>
      </w:hyperlink>
    </w:p>
    <w:p>
      <w:pPr>
        <w:pStyle w:val="TOC1"/>
        <w:tabs>
          <w:tab w:val="right" w:leader="dot" w:pos="8306"/>
        </w:tabs>
      </w:pPr>
      <w:hyperlink w:anchor="_Toc3183" w:history="1">
        <w:r>
          <w:rPr>
            <w:rFonts w:ascii="仿宋" w:eastAsia="仿宋" w:hAnsi="仿宋" w:cs="仿宋" w:hint="eastAsia"/>
            <w:lang w:eastAsia="zh-CN"/>
          </w:rPr>
          <w:t>十二、地垫项目技术管理</w:t>
        </w:r>
        <w:r>
          <w:tab/>
        </w:r>
        <w:r>
          <w:fldChar w:fldCharType="begin"/>
        </w:r>
        <w:r>
          <w:instrText xml:space="preserve"> PAGEREF _Toc3183 \h </w:instrText>
        </w:r>
        <w:r>
          <w:fldChar w:fldCharType="separate"/>
        </w:r>
        <w:r>
          <w:t>36</w:t>
        </w:r>
        <w:r>
          <w:fldChar w:fldCharType="end"/>
        </w:r>
      </w:hyperlink>
    </w:p>
    <w:p>
      <w:pPr>
        <w:pStyle w:val="TOC2"/>
        <w:tabs>
          <w:tab w:val="right" w:leader="dot" w:pos="8306"/>
        </w:tabs>
      </w:pPr>
      <w:hyperlink w:anchor="_Toc25456" w:history="1">
        <w:r>
          <w:rPr>
            <w:rFonts w:ascii="仿宋" w:eastAsia="仿宋" w:hAnsi="仿宋" w:cs="仿宋" w:hint="eastAsia"/>
            <w:lang w:eastAsia="zh-CN"/>
          </w:rPr>
          <w:t>(一)、技术方案选用方向</w:t>
        </w:r>
        <w:r>
          <w:tab/>
        </w:r>
        <w:r>
          <w:fldChar w:fldCharType="begin"/>
        </w:r>
        <w:r>
          <w:instrText xml:space="preserve"> PAGEREF _Toc25456 \h </w:instrText>
        </w:r>
        <w:r>
          <w:fldChar w:fldCharType="separate"/>
        </w:r>
        <w:r>
          <w:t>36</w:t>
        </w:r>
        <w:r>
          <w:fldChar w:fldCharType="end"/>
        </w:r>
      </w:hyperlink>
    </w:p>
    <w:p>
      <w:pPr>
        <w:pStyle w:val="TOC2"/>
        <w:tabs>
          <w:tab w:val="right" w:leader="dot" w:pos="8306"/>
        </w:tabs>
      </w:pPr>
      <w:hyperlink w:anchor="_Toc1587" w:history="1">
        <w:r>
          <w:rPr>
            <w:rFonts w:ascii="仿宋" w:eastAsia="仿宋" w:hAnsi="仿宋" w:cs="仿宋" w:hint="eastAsia"/>
            <w:lang w:eastAsia="zh-CN"/>
          </w:rPr>
          <w:t>(二)、工艺技术方案选用原则</w:t>
        </w:r>
        <w:r>
          <w:tab/>
        </w:r>
        <w:r>
          <w:fldChar w:fldCharType="begin"/>
        </w:r>
        <w:r>
          <w:instrText xml:space="preserve"> PAGEREF _Toc1587 \h </w:instrText>
        </w:r>
        <w:r>
          <w:fldChar w:fldCharType="separate"/>
        </w:r>
        <w:r>
          <w:t>38</w:t>
        </w:r>
        <w:r>
          <w:fldChar w:fldCharType="end"/>
        </w:r>
      </w:hyperlink>
    </w:p>
    <w:p>
      <w:pPr>
        <w:pStyle w:val="TOC2"/>
        <w:tabs>
          <w:tab w:val="right" w:leader="dot" w:pos="8306"/>
        </w:tabs>
      </w:pPr>
      <w:hyperlink w:anchor="_Toc8706" w:history="1">
        <w:r>
          <w:rPr>
            <w:rFonts w:ascii="仿宋" w:eastAsia="仿宋" w:hAnsi="仿宋" w:cs="仿宋" w:hint="eastAsia"/>
            <w:lang w:eastAsia="zh-CN"/>
          </w:rPr>
          <w:t>(三)、工艺技术方案要求</w:t>
        </w:r>
        <w:r>
          <w:tab/>
        </w:r>
        <w:r>
          <w:fldChar w:fldCharType="begin"/>
        </w:r>
        <w:r>
          <w:instrText xml:space="preserve"> PAGEREF _Toc8706 \h </w:instrText>
        </w:r>
        <w:r>
          <w:fldChar w:fldCharType="separate"/>
        </w:r>
        <w:r>
          <w:t>40</w:t>
        </w:r>
        <w:r>
          <w:fldChar w:fldCharType="end"/>
        </w:r>
      </w:hyperlink>
    </w:p>
    <w:p>
      <w:pPr>
        <w:pStyle w:val="TOC1"/>
        <w:tabs>
          <w:tab w:val="right" w:leader="dot" w:pos="8306"/>
        </w:tabs>
      </w:pPr>
      <w:hyperlink w:anchor="_Toc4094" w:history="1">
        <w:r>
          <w:rPr>
            <w:rFonts w:ascii="仿宋" w:eastAsia="仿宋" w:hAnsi="仿宋" w:cs="仿宋" w:hint="eastAsia"/>
            <w:lang w:eastAsia="zh-CN"/>
          </w:rPr>
          <w:t>十三、地垫项目实施保障措施</w:t>
        </w:r>
        <w:r>
          <w:tab/>
        </w:r>
        <w:r>
          <w:fldChar w:fldCharType="begin"/>
        </w:r>
        <w:r>
          <w:instrText xml:space="preserve"> PAGEREF _Toc4094 \h </w:instrText>
        </w:r>
        <w:r>
          <w:fldChar w:fldCharType="separate"/>
        </w:r>
        <w:r>
          <w:t>42</w:t>
        </w:r>
        <w:r>
          <w:fldChar w:fldCharType="end"/>
        </w:r>
      </w:hyperlink>
    </w:p>
    <w:p>
      <w:pPr>
        <w:pStyle w:val="TOC2"/>
        <w:tabs>
          <w:tab w:val="right" w:leader="dot" w:pos="8306"/>
        </w:tabs>
      </w:pPr>
      <w:hyperlink w:anchor="_Toc22719" w:history="1">
        <w:r>
          <w:rPr>
            <w:rFonts w:ascii="仿宋" w:eastAsia="仿宋" w:hAnsi="仿宋" w:cs="仿宋" w:hint="eastAsia"/>
            <w:lang w:eastAsia="zh-CN"/>
          </w:rPr>
          <w:t>(一)、地垫项目实施保障机制</w:t>
        </w:r>
        <w:r>
          <w:tab/>
        </w:r>
        <w:r>
          <w:fldChar w:fldCharType="begin"/>
        </w:r>
        <w:r>
          <w:instrText xml:space="preserve"> PAGEREF _Toc22719 \h </w:instrText>
        </w:r>
        <w:r>
          <w:fldChar w:fldCharType="separate"/>
        </w:r>
        <w:r>
          <w:t>42</w:t>
        </w:r>
        <w:r>
          <w:fldChar w:fldCharType="end"/>
        </w:r>
      </w:hyperlink>
    </w:p>
    <w:p>
      <w:pPr>
        <w:pStyle w:val="TOC2"/>
        <w:tabs>
          <w:tab w:val="right" w:leader="dot" w:pos="8306"/>
        </w:tabs>
      </w:pPr>
      <w:hyperlink w:anchor="_Toc398" w:history="1">
        <w:r>
          <w:rPr>
            <w:rFonts w:ascii="仿宋" w:eastAsia="仿宋" w:hAnsi="仿宋" w:cs="仿宋" w:hint="eastAsia"/>
            <w:lang w:eastAsia="zh-CN"/>
          </w:rPr>
          <w:t>(二)、地垫项目法律合规要求</w:t>
        </w:r>
        <w:r>
          <w:tab/>
        </w:r>
        <w:r>
          <w:fldChar w:fldCharType="begin"/>
        </w:r>
        <w:r>
          <w:instrText xml:space="preserve"> PAGEREF _Toc398 \h </w:instrText>
        </w:r>
        <w:r>
          <w:fldChar w:fldCharType="separate"/>
        </w:r>
        <w:r>
          <w:t>45</w:t>
        </w:r>
        <w:r>
          <w:fldChar w:fldCharType="end"/>
        </w:r>
      </w:hyperlink>
    </w:p>
    <w:p>
      <w:pPr>
        <w:pStyle w:val="TOC2"/>
        <w:tabs>
          <w:tab w:val="right" w:leader="dot" w:pos="8306"/>
        </w:tabs>
      </w:pPr>
      <w:hyperlink w:anchor="_Toc3165" w:history="1">
        <w:r>
          <w:rPr>
            <w:rFonts w:ascii="仿宋" w:eastAsia="仿宋" w:hAnsi="仿宋" w:cs="仿宋" w:hint="eastAsia"/>
            <w:lang w:eastAsia="zh-CN"/>
          </w:rPr>
          <w:t>(三)、地垫项目合同管理与法律事务</w:t>
        </w:r>
        <w:r>
          <w:tab/>
        </w:r>
        <w:r>
          <w:fldChar w:fldCharType="begin"/>
        </w:r>
        <w:r>
          <w:instrText xml:space="preserve"> PAGEREF _Toc3165 \h </w:instrText>
        </w:r>
        <w:r>
          <w:fldChar w:fldCharType="separate"/>
        </w:r>
        <w:r>
          <w:t>49</w:t>
        </w:r>
        <w:r>
          <w:fldChar w:fldCharType="end"/>
        </w:r>
      </w:hyperlink>
    </w:p>
    <w:p>
      <w:pPr>
        <w:pStyle w:val="TOC2"/>
        <w:tabs>
          <w:tab w:val="right" w:leader="dot" w:pos="8306"/>
        </w:tabs>
      </w:pPr>
      <w:hyperlink w:anchor="_Toc28904" w:history="1">
        <w:r>
          <w:rPr>
            <w:rFonts w:ascii="仿宋" w:eastAsia="仿宋" w:hAnsi="仿宋" w:cs="仿宋" w:hint="eastAsia"/>
            <w:lang w:eastAsia="zh-CN"/>
          </w:rPr>
          <w:t>(四)、地垫项目知识产权保护策略</w:t>
        </w:r>
        <w:r>
          <w:tab/>
        </w:r>
        <w:r>
          <w:fldChar w:fldCharType="begin"/>
        </w:r>
        <w:r>
          <w:instrText xml:space="preserve"> PAGEREF _Toc28904 \h </w:instrText>
        </w:r>
        <w:r>
          <w:fldChar w:fldCharType="separate"/>
        </w:r>
        <w:r>
          <w:t>55</w:t>
        </w:r>
        <w:r>
          <w:fldChar w:fldCharType="end"/>
        </w:r>
      </w:hyperlink>
    </w:p>
    <w:p>
      <w:pPr>
        <w:pStyle w:val="TOC1"/>
        <w:tabs>
          <w:tab w:val="right" w:leader="dot" w:pos="8306"/>
        </w:tabs>
      </w:pPr>
      <w:hyperlink w:anchor="_Toc13905" w:history="1">
        <w:r>
          <w:rPr>
            <w:rFonts w:ascii="仿宋" w:eastAsia="仿宋" w:hAnsi="仿宋" w:cs="仿宋" w:hint="eastAsia"/>
            <w:lang w:eastAsia="zh-CN"/>
          </w:rPr>
          <w:t>十四、风险识别与分类</w:t>
        </w:r>
        <w:r>
          <w:tab/>
        </w:r>
        <w:r>
          <w:fldChar w:fldCharType="begin"/>
        </w:r>
        <w:r>
          <w:instrText xml:space="preserve"> PAGEREF _Toc13905 \h </w:instrText>
        </w:r>
        <w:r>
          <w:fldChar w:fldCharType="separate"/>
        </w:r>
        <w:r>
          <w:t>57</w:t>
        </w:r>
        <w:r>
          <w:fldChar w:fldCharType="end"/>
        </w:r>
      </w:hyperlink>
    </w:p>
    <w:p>
      <w:pPr>
        <w:pStyle w:val="TOC2"/>
        <w:tabs>
          <w:tab w:val="right" w:leader="dot" w:pos="8306"/>
        </w:tabs>
      </w:pPr>
      <w:hyperlink w:anchor="_Toc18220" w:history="1">
        <w:r>
          <w:rPr>
            <w:rFonts w:ascii="仿宋" w:eastAsia="仿宋" w:hAnsi="仿宋" w:cs="仿宋" w:hint="eastAsia"/>
            <w:lang w:eastAsia="zh-CN"/>
          </w:rPr>
          <w:t>(一)、风险识别</w:t>
        </w:r>
        <w:r>
          <w:tab/>
        </w:r>
        <w:r>
          <w:fldChar w:fldCharType="begin"/>
        </w:r>
        <w:r>
          <w:instrText xml:space="preserve"> PAGEREF _Toc18220 \h </w:instrText>
        </w:r>
        <w:r>
          <w:fldChar w:fldCharType="separate"/>
        </w:r>
        <w:r>
          <w:t>57</w:t>
        </w:r>
        <w:r>
          <w:fldChar w:fldCharType="end"/>
        </w:r>
      </w:hyperlink>
    </w:p>
    <w:p>
      <w:pPr>
        <w:pStyle w:val="TOC2"/>
        <w:tabs>
          <w:tab w:val="right" w:leader="dot" w:pos="8306"/>
        </w:tabs>
      </w:pPr>
      <w:hyperlink w:anchor="_Toc713" w:history="1">
        <w:r>
          <w:rPr>
            <w:rFonts w:ascii="仿宋" w:eastAsia="仿宋" w:hAnsi="仿宋" w:cs="仿宋" w:hint="eastAsia"/>
            <w:lang w:eastAsia="zh-CN"/>
          </w:rPr>
          <w:t>(二)、风险分类</w:t>
        </w:r>
        <w:r>
          <w:tab/>
        </w:r>
        <w:r>
          <w:fldChar w:fldCharType="begin"/>
        </w:r>
        <w:r>
          <w:instrText xml:space="preserve"> PAGEREF _Toc713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47"/>
      <w:r>
        <w:rPr>
          <w:rFonts w:ascii="仿宋" w:eastAsia="仿宋" w:hAnsi="仿宋" w:cs="仿宋" w:hint="eastAsia"/>
          <w:sz w:val="28"/>
          <w:lang w:eastAsia="zh-CN"/>
        </w:rPr>
        <w:t>一、地垫项目土建工程</w:t>
      </w:r>
      <w:bookmarkEnd w:id="2"/>
    </w:p>
    <w:p>
      <w:pPr>
        <w:pStyle w:val="Heading2"/>
        <w:rPr>
          <w:rFonts w:ascii="仿宋" w:eastAsia="仿宋" w:hAnsi="仿宋" w:cs="仿宋" w:hint="eastAsia"/>
          <w:lang w:eastAsia="zh-CN"/>
        </w:rPr>
      </w:pPr>
      <w:bookmarkStart w:id="3" w:name="_Toc117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在地垫项目的建筑工程设计中，我们将秉承一系列重要的设计原则，以确保地垫项目建筑在功能、美观、可持续性等方面达到最佳效果。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在建筑设计中，我们将综合考虑建设和运营成本。通过精细的经济效益分析，确保设计方案在高效利用资源的同时，对地垫项目的长期盈利能力有积极的贡献。</w:t>
      </w:r>
    </w:p>
    <w:p>
      <w:pPr>
        <w:pStyle w:val="Heading2"/>
        <w:ind w:firstLine="560" w:firstLineChars="200"/>
        <w:rPr>
          <w:rFonts w:ascii="仿宋" w:eastAsia="仿宋" w:hAnsi="仿宋" w:cs="仿宋" w:hint="eastAsia"/>
          <w:sz w:val="28"/>
          <w:lang w:eastAsia="zh-CN"/>
        </w:rPr>
      </w:pPr>
      <w:bookmarkStart w:id="4" w:name="_Toc59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的土建工程设计中，我们将精准设定设计年限，结合地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5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4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本期工程地垫项目预计总建筑面积XXX平方米，其中：计容建筑面积XXX平方米，计划建筑工程投资XX万元，占地垫项目总投资的XX%。</w:t>
      </w:r>
    </w:p>
    <w:p>
      <w:pPr>
        <w:pStyle w:val="Heading1"/>
        <w:ind w:firstLine="560" w:firstLineChars="200"/>
        <w:rPr>
          <w:rFonts w:ascii="仿宋" w:eastAsia="仿宋" w:hAnsi="仿宋" w:cs="仿宋" w:hint="eastAsia"/>
          <w:sz w:val="28"/>
          <w:lang w:eastAsia="zh-CN"/>
        </w:rPr>
      </w:pPr>
      <w:bookmarkStart w:id="7" w:name="_Toc5006"/>
      <w:r>
        <w:rPr>
          <w:rFonts w:ascii="仿宋" w:eastAsia="仿宋" w:hAnsi="仿宋" w:cs="仿宋" w:hint="eastAsia"/>
          <w:sz w:val="28"/>
          <w:lang w:eastAsia="zh-CN"/>
        </w:rPr>
        <w:t>二、地垫项目文档管理</w:t>
      </w:r>
      <w:bookmarkEnd w:id="7"/>
    </w:p>
    <w:p>
      <w:pPr>
        <w:pStyle w:val="Heading2"/>
        <w:rPr>
          <w:rFonts w:ascii="仿宋" w:eastAsia="仿宋" w:hAnsi="仿宋" w:cs="仿宋" w:hint="eastAsia"/>
          <w:lang w:eastAsia="zh-CN"/>
        </w:rPr>
      </w:pPr>
      <w:bookmarkStart w:id="8" w:name="_Toc9763"/>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地垫项目高度重视文档的质量和准确性，以支持地垫项目的各项活动和决策。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文档的编制始于地垫项目计划的初期，我们制定了详细的文档编制计划，明确了每个文档的内容、格式和编写责任人。在地垫项目启动阶段，我们首先编制了地垫项目章程，明确定义了地垫项目的目标、范围、风险等关键要素。随后，地垫项目团队根据计划陆续编制了需求文档、设计文档、测试文档等各类文档，确保地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地垫项目管理中的重要环节，旨在确保地垫项目文档符合质量标准和地垫项目需求。在地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除了内部审查，我们还进行了外部审查，邀请地垫项目相关利益方和专业领域的专家对文档进行独立审查。这有助于获取更全面、客观的反馈，确保地垫项目文档不仅符合内部标准，也满足外部需求。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地垫项目在文档编制与审查方面建立了严格的管理机制，通过规范的流程和多维度的审查，确保地垫项目文档的质量、准确性和可靠性，为地垫项目的顺利推进提供了有力支持。</w:t>
      </w:r>
    </w:p>
    <w:p>
      <w:pPr>
        <w:pStyle w:val="Heading2"/>
        <w:ind w:firstLine="560" w:firstLineChars="200"/>
        <w:rPr>
          <w:rFonts w:ascii="仿宋" w:eastAsia="仿宋" w:hAnsi="仿宋" w:cs="仿宋" w:hint="eastAsia"/>
          <w:sz w:val="28"/>
          <w:lang w:eastAsia="zh-CN"/>
        </w:rPr>
      </w:pPr>
      <w:bookmarkStart w:id="9" w:name="_Toc2018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在地垫项目中，我们致力于优化文档发布与分发过程，以确保信息的高效传递和团队间协作的顺畅进行。以下是我们采取的关键优化策略：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我们通过多渠道发布文档，包括电子邮件、地垫项目管理平台、内部网站等，以满足不同团队成员的偏好和需求。多渠道发布确保了信息的全面覆盖。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我们采用了精细的权限控制，确保只有授权人员可以访问敏感信息。这种安全措施保护了地垫项目文档的机密性，防止了未经授权的信息泄露。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4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文档存档与归档是地垫项目生命周期中一个至关重要的环节，直接关系到地垫项目信息的长期保存和历史记录的完整性。在地垫项目中，我们实施了一系列有效的文档存档与归档管理策略：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7701"/>
      <w:r>
        <w:rPr>
          <w:rFonts w:ascii="仿宋" w:eastAsia="仿宋" w:hAnsi="仿宋" w:cs="仿宋" w:hint="eastAsia"/>
          <w:sz w:val="28"/>
          <w:lang w:eastAsia="zh-CN"/>
        </w:rPr>
        <w:t>三、地垫项目建设单位说明</w:t>
      </w:r>
      <w:bookmarkEnd w:id="11"/>
    </w:p>
    <w:p>
      <w:pPr>
        <w:pStyle w:val="Heading2"/>
        <w:rPr>
          <w:rFonts w:ascii="仿宋" w:eastAsia="仿宋" w:hAnsi="仿宋" w:cs="仿宋" w:hint="eastAsia"/>
          <w:lang w:eastAsia="zh-CN"/>
        </w:rPr>
      </w:pPr>
      <w:bookmarkStart w:id="12" w:name="_Toc7267"/>
      <w:r>
        <w:rPr>
          <w:rFonts w:ascii="仿宋" w:eastAsia="仿宋" w:hAnsi="仿宋" w:cs="仿宋" w:hint="eastAsia"/>
          <w:lang w:eastAsia="zh-CN"/>
        </w:rPr>
        <w:t>(一)、地垫项目承办单位基本情况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53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垫项目承办单位的XXXX，我们着眼于实现可持续的经济效益。通过技术创新和解决方案的提供，公司预计在地垫项目执行期间将获得可观的收入增长。这一收入来源主要包括地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同时，我们注重成本控制和效率提升，以确保地垫项目的可持续盈利。透过精细的管理和资源优化，公司期望实现地垫项目利润最大化。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垫项目实施进行全面的投资评估，包括地垫项目启动阶段的资金投入和后续运营成本。通过对地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为确保公司在地垫项目实施过程中具备足够的资金流动性，公司将进行详尽的现金流分析。这包括资金需求的合理预测、地垫项目周期内的资金峰谷分析以及灵活的财务管理策略，以应对各种潜在的经济变动。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265"/>
      <w:r>
        <w:rPr>
          <w:rFonts w:ascii="仿宋" w:eastAsia="仿宋" w:hAnsi="仿宋" w:cs="仿宋" w:hint="eastAsia"/>
          <w:sz w:val="28"/>
          <w:lang w:eastAsia="zh-CN"/>
        </w:rPr>
        <w:t>四、地垫项目绩效评估</w:t>
      </w:r>
      <w:bookmarkEnd w:id="14"/>
    </w:p>
    <w:p>
      <w:pPr>
        <w:pStyle w:val="Heading2"/>
        <w:rPr>
          <w:rFonts w:ascii="仿宋" w:eastAsia="仿宋" w:hAnsi="仿宋" w:cs="仿宋" w:hint="eastAsia"/>
          <w:lang w:eastAsia="zh-CN"/>
        </w:rPr>
      </w:pPr>
      <w:bookmarkStart w:id="15" w:name="_Toc2978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在地垫项目中，我们设计了一套全面的绩效评估指标，以确保地垫项目的可控和成功交付。这些指标跨足地垫项目目标、成本、进度和质量等多个维度，为我们提供了全面洞察地垫项目的健康状况。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目标达成率是我们关注的首要指标。我们设定了明确的目标，并通过定期监测和评估，迅速发现并应对潜在的目标偏差。这为地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成本绩效是另一个核心关注点。通过实际成本与预算成本的对比分析，我们深入了解成本差异的原因，及时调整资源分配，保持地垫项目在经济效益方面的合理水平。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垫项目进度作为关键的绩效指标之一，得到了精心的关注。我们制定了详细的地垫项目进度计划，并设立了进度符合度指标，确保实际进度与计划进度保持一致。这使我们能够快速发现和解决潜在的进度问题，保持地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垫项目绩效的不可或缺的一环。我们引入了一系列的质量标准和客户满意度指标，以确保地垫项目交付的成果在质量上达到或超越预期水平。通过持续监测这些指标，我们努力提升地垫项目整体质量水平，为地垫项目的成功交付提供有力保障。通过这些科学且全面的绩效评估，我们能够更好地引导地垫项目的持续改进，确保地垫项目目标的顺利达成。</w:t>
      </w:r>
    </w:p>
    <w:p>
      <w:pPr>
        <w:pStyle w:val="Heading2"/>
        <w:ind w:firstLine="560" w:firstLineChars="200"/>
        <w:rPr>
          <w:rFonts w:ascii="仿宋" w:eastAsia="仿宋" w:hAnsi="仿宋" w:cs="仿宋" w:hint="eastAsia"/>
          <w:sz w:val="28"/>
          <w:lang w:eastAsia="zh-CN"/>
        </w:rPr>
      </w:pPr>
      <w:bookmarkStart w:id="16" w:name="_Toc2908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绩效评估是地垫项目中的关键环节，为确保地垫项目达到预期目标，我们采用了多层次、多维度的绩效评估方法。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垫项目的战略目标对齐，确保每个决策和行动都与地垫项目整体目标保持一致。团队会定期召开战略对齐会议，审视当前工作与地垫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地垫项目进度、质量、成本和风险等方面。这些指标通过数据收集和分析，为地垫项目管理团队提供了客观的评估依据。例如，我们通过地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绩效评估不仅仅停留在地垫项目内部，还考虑了地垫项目对外部环境的影响。我们定期进行干系人满意度调查，以了解各利益相关方对地垫项目的期望和满意度，并及时做出调整。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这种多层次、多角度的绩效评估方法，使得我们能够全面了解地垫项目的运行状态，及时做出调整，确保地垫项目在不断变化的环境中保持稳健前行。</w:t>
      </w:r>
    </w:p>
    <w:p>
      <w:pPr>
        <w:pStyle w:val="Heading2"/>
        <w:ind w:firstLine="560" w:firstLineChars="200"/>
        <w:rPr>
          <w:rFonts w:ascii="仿宋" w:eastAsia="仿宋" w:hAnsi="仿宋" w:cs="仿宋" w:hint="eastAsia"/>
          <w:sz w:val="28"/>
          <w:lang w:eastAsia="zh-CN"/>
        </w:rPr>
      </w:pPr>
      <w:bookmarkStart w:id="17" w:name="_Toc2543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为了确保地垫项目的有效管理和不断优化，我们采用了精心设计的绩效评估周期。这个周期旨在实现灵活、实时和全面的评估，以适应地垫项目执行中的各种挑战。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垫项目的不同需求，分为短期、中期和长期。短期评估关注每个迭代或工作周期，以及时发现和解决当前任务中的问题。中期评估涵盖几个迭代，深入了解整体地垫项目的趋势和性能。长期评估则着眼于整个地垫项目阶段，确保地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垫项目管理工具和协作平台，团队成员能够随时更新和分享地垫项目数据。这种实时性的反馈机制使我们能够及时察觉潜在问题，快速调整，保持地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垫项目的决策制定密不可分。每个周期的地垫项目回顾会议成为集体总结经验、识别问题深层次原因并找到创新解决方案的平台。这种定期的反思与调整机制使地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99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0539"/>
      <w:r>
        <w:rPr>
          <w:rFonts w:ascii="仿宋" w:eastAsia="仿宋" w:hAnsi="仿宋" w:cs="仿宋" w:hint="eastAsia"/>
          <w:lang w:eastAsia="zh-CN"/>
        </w:rPr>
        <w:t>(一)、地垫行业分析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地垫行业一直以来都是市场的关注焦点。行业内的发展趋势、竞争态势以及潜在机会都对地垫项目的推进产生深远的影响。通过深入研究行业的整体概貌，我们将更好地理解行业的核心特征，为地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垫行业，技术一直是推动创新和发展的关键因素。我们将对当前技术趋势进行详尽分析，包括但不限于人工智能、大数据应用、先进制造技术等。这有助于地垫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地垫项目成功的基础。我们将对主要竞争对手进行深入研究，包括其市场份额、产品特点、市场定位等。通过全面了解竞争对手的优势和劣势，地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1504"/>
      <w:r>
        <w:rPr>
          <w:rFonts w:ascii="仿宋" w:eastAsia="仿宋" w:hAnsi="仿宋" w:cs="仿宋" w:hint="eastAsia"/>
          <w:sz w:val="28"/>
          <w:lang w:eastAsia="zh-CN"/>
        </w:rPr>
        <w:t>(二)、地垫市场分析预测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通过对市场规模的深入调研，我们将预测地垫市场未来的增长趋势。这包括市场的整体规模、各细分领域的发展趋势等。地垫项目可以根据市场的扩张速度和潜在机会，制定更符合市场需求的发展策略。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了解消费者的需求是市场分析的核心。我们将通过调查研究，深入挖掘目标消费者的需求特点、购买习惯以及对产品和服务的期望。这有助于地垫项目更好地定位目标市场，提供更符合消费者期待的解决方案。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地垫项目实施过程中需要充分考虑的因素。我们将对市场风险进行全面评估，包括但不限于政策法规风险、市场竞争风险、技术变革风险等。通过对潜在风险的深入分析，地垫项目可以制定相应的风险缓解策略，降低不确定性对地垫项目的影响。</w:t>
      </w:r>
    </w:p>
    <w:p>
      <w:pPr>
        <w:pStyle w:val="Heading1"/>
        <w:ind w:firstLine="560" w:firstLineChars="200"/>
        <w:rPr>
          <w:rFonts w:ascii="仿宋" w:eastAsia="仿宋" w:hAnsi="仿宋" w:cs="仿宋" w:hint="eastAsia"/>
          <w:sz w:val="28"/>
          <w:lang w:eastAsia="zh-CN"/>
        </w:rPr>
      </w:pPr>
      <w:bookmarkStart w:id="21" w:name="_Toc15858"/>
      <w:r>
        <w:rPr>
          <w:rFonts w:ascii="仿宋" w:eastAsia="仿宋" w:hAnsi="仿宋" w:cs="仿宋" w:hint="eastAsia"/>
          <w:sz w:val="28"/>
          <w:lang w:eastAsia="zh-CN"/>
        </w:rPr>
        <w:t>六、地垫项目选址可行性分析</w:t>
      </w:r>
      <w:bookmarkEnd w:id="21"/>
    </w:p>
    <w:p>
      <w:pPr>
        <w:pStyle w:val="Heading2"/>
        <w:rPr>
          <w:rFonts w:ascii="仿宋" w:eastAsia="仿宋" w:hAnsi="仿宋" w:cs="仿宋" w:hint="eastAsia"/>
          <w:lang w:eastAsia="zh-CN"/>
        </w:rPr>
      </w:pPr>
      <w:bookmarkStart w:id="22" w:name="_Toc18398"/>
      <w:r>
        <w:rPr>
          <w:rFonts w:ascii="仿宋" w:eastAsia="仿宋" w:hAnsi="仿宋" w:cs="仿宋" w:hint="eastAsia"/>
          <w:lang w:eastAsia="zh-CN"/>
        </w:rPr>
        <w:t>(一)、地垫项目选址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该地垫项目选址位于XX省XX市XX区XXX街道</w:t>
      </w:r>
    </w:p>
    <w:p>
      <w:pPr>
        <w:pStyle w:val="Heading2"/>
        <w:ind w:firstLine="560" w:firstLineChars="200"/>
        <w:rPr>
          <w:rFonts w:ascii="仿宋" w:eastAsia="仿宋" w:hAnsi="仿宋" w:cs="仿宋" w:hint="eastAsia"/>
          <w:sz w:val="28"/>
          <w:lang w:eastAsia="zh-CN"/>
        </w:rPr>
      </w:pPr>
      <w:bookmarkStart w:id="23" w:name="_Toc7251"/>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地垫项目的征地面积将根据地垫项目的实际规模和需求进行精确规划。具体面积XXX平方米，旨在确保地垫项目不仅能够满足当前的发展需求，还能够预留空间以适应未来的扩展。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地垫项目计划建设的建筑总规模具体面积XXX平方米。这一规模的确定综合考虑了地垫项目的性质、规模，以及城市规划的相关要求，确保建筑布局与周边环境协调一致。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绿地率是地垫项目用地中被规划为绿地的比例。具体面积XXX平方米，旨在通过合理规划绿地，改善地垫项目周边环境，提升居民生活质量，并符合城市整体绿化规划。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https://d.book118.com/917064025061006052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C525A"/>
    <w:rsid w:val="1FFC52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6402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2024-03-04T02:49:00Z</dcterms:created>
  <dcterms:modified xsi:type="dcterms:W3CDTF">2024-03-04T02:49:48Z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9AF8A78EA532426F875D7421FA014D03_11</vt:lpwstr>
  </property>
  <property fmtid="{D5CDD505-2E9C-101B-9397-08002B2CF9AE}" pid="3" name="KSOProductBuildVer">
    <vt:lpwstr>2052-12.1.0.16388</vt:lpwstr>
  </property>
</Properties>
</file>