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pPr>
        <w:spacing w:before="60" w:after="260" w:afterAutospacing="0" w:line="360" w:lineRule="auto"/>
        <w:jc w:val="center"/>
        <w:rPr>
          <w:sz w:val="36"/>
        </w:rPr>
      </w:pPr>
      <w:r>
        <w:rPr>
          <w:sz w:val="36"/>
        </w:rPr>
        <w:t>2024年深圳市特区建设发展集团有限公司人员招聘笔试备考题库及答案解析</w:t>
      </w:r>
    </w:p>
    <w:p w:rsidR="00A77B3E">
      <w:pPr>
        <w:spacing w:before="0" w:beforeAutospacing="0" w:after="260" w:afterAutospacing="0" w:line="360" w:lineRule="auto"/>
        <w:jc w:val="center"/>
        <w:rPr>
          <w:b w:val="0"/>
          <w:sz w:val="21"/>
        </w:rPr>
      </w:pPr>
      <w:r>
        <w:rPr>
          <w:b w:val="0"/>
          <w:sz w:val="21"/>
        </w:rPr>
        <w:t>毕业院校：</w:t>
      </w:r>
      <w:r>
        <w:rPr>
          <w:b w:val="0"/>
          <w:sz w:val="21"/>
        </w:rPr>
        <w:t xml:space="preserve">__________ 姓名：__________ </w:t>
      </w:r>
      <w:r>
        <w:rPr>
          <w:b w:val="0"/>
          <w:sz w:val="21"/>
        </w:rPr>
        <w:t>考场：</w:t>
      </w:r>
      <w:r>
        <w:rPr>
          <w:b w:val="0"/>
          <w:sz w:val="21"/>
        </w:rPr>
        <w:t>__________ 考号：__________</w:t>
      </w:r>
    </w:p>
    <w:p w:rsidR="00A77B3E">
      <w:pPr>
        <w:spacing w:after="260" w:afterAutospacing="0" w:line="360" w:lineRule="auto"/>
        <w:jc w:val="left"/>
        <w:rPr>
          <w:b w:val="0"/>
        </w:rPr>
      </w:pPr>
      <w:r>
        <w:rPr>
          <w:rFonts w:ascii="微软雅黑" w:eastAsia="微软雅黑" w:cs="微软雅黑"/>
          <w:b w:val="0"/>
          <w:i w:val="0"/>
          <w:sz w:val="24"/>
        </w:rPr>
        <w:t>一、</w:t>
      </w:r>
      <w:r>
        <w:rPr>
          <w:rFonts w:ascii="微软雅黑" w:eastAsia="微软雅黑" w:cs="微软雅黑"/>
          <w:b w:val="0"/>
          <w:i w:val="0"/>
          <w:sz w:val="24"/>
        </w:rPr>
        <w:t>言语理解与表达</w:t>
      </w:r>
    </w:p>
    <w:p w:rsidR="003F588C">
      <w:pPr>
        <w:pStyle w:val="NormalWeb"/>
        <w:widowControl/>
        <w:spacing w:beforeAutospacing="0" w:after="260" w:afterAutospacing="0" w:line="360" w:lineRule="auto"/>
        <w:ind w:left="0" w:right="0" w:firstLine="0"/>
        <w:rPr>
          <w:rFonts w:ascii="微软雅黑" w:eastAsia="微软雅黑" w:hAnsi="微软雅黑" w:cs="微软雅黑"/>
          <w:szCs w:val="18"/>
        </w:rPr>
      </w:pPr>
      <w:r w:rsidRPr="003F588C" w:rsidR="00A95C3D">
        <w:rPr>
          <w:rFonts w:ascii="微软雅黑" w:eastAsia="微软雅黑" w:hAnsi="微软雅黑" w:cs="微软雅黑" w:hint="eastAsia"/>
          <w:b w:val="0"/>
          <w:i w:val="0"/>
          <w:color w:val="0000FF"/>
          <w:sz w:val="24"/>
          <w:szCs w:val="18"/>
        </w:rPr>
        <w:t>1．</w:t>
      </w:r>
      <w:r w:rsidRPr="003F588C" w:rsidR="00A95C3D">
        <w:rPr>
          <w:rFonts w:ascii="微软雅黑" w:eastAsia="微软雅黑" w:hAnsi="微软雅黑" w:cs="微软雅黑" w:hint="eastAsia"/>
          <w:b w:val="0"/>
          <w:i w:val="0"/>
          <w:sz w:val="24"/>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p>
    <w:p w:rsidR="003F588C">
      <w:pPr>
        <w:pStyle w:val="NormalWeb"/>
        <w:widowControl/>
        <w:spacing w:beforeAutospacing="0" w:after="260" w:afterAutospacing="0" w:line="360" w:lineRule="auto"/>
        <w:ind w:left="0" w:right="0" w:firstLine="0"/>
        <w:rPr>
          <w:rFonts w:ascii="微软雅黑" w:eastAsia="微软雅黑" w:hAnsi="微软雅黑" w:cs="微软雅黑"/>
          <w:szCs w:val="18"/>
        </w:rPr>
      </w:pPr>
      <w:r w:rsidRPr="003F588C" w:rsidR="00A95C3D">
        <w:rPr>
          <w:rFonts w:ascii="微软雅黑" w:eastAsia="微软雅黑" w:hAnsi="微软雅黑" w:cs="微软雅黑" w:hint="eastAsia"/>
          <w:b w:val="0"/>
          <w:i w:val="0"/>
          <w:sz w:val="24"/>
          <w:szCs w:val="18"/>
        </w:rPr>
        <w:t>A、市场是合理配置出版资源的有效机制</w:t>
      </w:r>
    </w:p>
    <w:p w:rsidR="003F588C">
      <w:pPr>
        <w:pStyle w:val="NormalWeb"/>
        <w:widowControl/>
        <w:spacing w:beforeAutospacing="0" w:after="260" w:afterAutospacing="0" w:line="360" w:lineRule="auto"/>
        <w:ind w:left="0" w:right="0" w:firstLine="0"/>
        <w:rPr>
          <w:rFonts w:ascii="微软雅黑" w:eastAsia="微软雅黑" w:hAnsi="微软雅黑" w:cs="微软雅黑"/>
          <w:szCs w:val="18"/>
        </w:rPr>
      </w:pPr>
      <w:r w:rsidRPr="003F588C" w:rsidR="00A95C3D">
        <w:rPr>
          <w:rFonts w:ascii="微软雅黑" w:eastAsia="微软雅黑" w:hAnsi="微软雅黑" w:cs="微软雅黑" w:hint="eastAsia"/>
          <w:b w:val="0"/>
          <w:i w:val="0"/>
          <w:sz w:val="24"/>
          <w:szCs w:val="18"/>
        </w:rPr>
        <w:t>B、出版物的供求通过价格信号引导出版资源优化配置</w:t>
      </w:r>
    </w:p>
    <w:p w:rsidR="003F588C">
      <w:pPr>
        <w:pStyle w:val="NormalWeb"/>
        <w:widowControl/>
        <w:spacing w:beforeAutospacing="0" w:after="260" w:afterAutospacing="0" w:line="360" w:lineRule="auto"/>
        <w:ind w:left="0" w:right="0" w:firstLine="0"/>
        <w:rPr>
          <w:rFonts w:ascii="微软雅黑" w:eastAsia="微软雅黑" w:hAnsi="微软雅黑" w:cs="微软雅黑"/>
          <w:szCs w:val="18"/>
        </w:rPr>
      </w:pPr>
      <w:r w:rsidRPr="003F588C" w:rsidR="00A95C3D">
        <w:rPr>
          <w:rFonts w:ascii="微软雅黑" w:eastAsia="微软雅黑" w:hAnsi="微软雅黑" w:cs="微软雅黑" w:hint="eastAsia"/>
          <w:b w:val="0"/>
          <w:i w:val="0"/>
          <w:sz w:val="24"/>
          <w:szCs w:val="18"/>
        </w:rPr>
        <w:t>C、出版企业是出版市场的主体</w:t>
      </w:r>
    </w:p>
    <w:p w:rsidR="003F588C">
      <w:pPr>
        <w:pStyle w:val="NormalWeb"/>
        <w:widowControl/>
        <w:spacing w:beforeAutospacing="0" w:after="260" w:afterAutospacing="0" w:line="360" w:lineRule="auto"/>
        <w:ind w:left="0" w:right="0" w:firstLine="0"/>
        <w:rPr>
          <w:rFonts w:ascii="微软雅黑" w:eastAsia="微软雅黑" w:hAnsi="微软雅黑" w:cs="微软雅黑"/>
          <w:b w:val="0"/>
          <w:szCs w:val="18"/>
        </w:rPr>
      </w:pPr>
      <w:r w:rsidRPr="003F588C" w:rsidR="00A95C3D">
        <w:rPr>
          <w:rFonts w:ascii="微软雅黑" w:eastAsia="微软雅黑" w:hAnsi="微软雅黑" w:cs="微软雅黑" w:hint="eastAsia"/>
          <w:b w:val="0"/>
          <w:i w:val="0"/>
          <w:sz w:val="24"/>
          <w:szCs w:val="18"/>
        </w:rPr>
        <w:t>D、出版企业通过市场决定资源流向</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sidR="00A95C3D">
        <w:rPr>
          <w:rFonts w:ascii="微软雅黑" w:eastAsia="微软雅黑" w:hAnsi="微软雅黑" w:cs="微软雅黑" w:hint="eastAsia"/>
          <w:b w:val="0"/>
          <w:i w:val="0"/>
          <w:color w:val="228B22"/>
          <w:sz w:val="24"/>
          <w:szCs w:val="18"/>
        </w:rPr>
        <w:t>答案：</w:t>
      </w:r>
      <w:r w:rsidRPr="003F588C" w:rsidR="00A95C3D">
        <w:rPr>
          <w:rFonts w:ascii="微软雅黑" w:eastAsia="微软雅黑" w:hAnsi="微软雅黑" w:cs="微软雅黑" w:hint="eastAsia"/>
          <w:b w:val="0"/>
          <w:i w:val="0"/>
          <w:sz w:val="24"/>
          <w:szCs w:val="18"/>
        </w:rPr>
        <w:t>A</w:t>
      </w:r>
    </w:p>
    <w:p w:rsidR="003F588C">
      <w:pPr>
        <w:pStyle w:val="NormalWeb"/>
        <w:widowControl/>
        <w:spacing w:beforeAutospacing="0" w:after="260" w:afterAutospacing="0" w:line="360" w:lineRule="auto"/>
        <w:ind w:left="0" w:right="0" w:firstLine="0"/>
        <w:rPr>
          <w:rFonts w:ascii="微软雅黑" w:eastAsia="微软雅黑" w:hAnsi="微软雅黑" w:cs="微软雅黑"/>
          <w:b/>
          <w:color w:val="4066F4"/>
          <w:szCs w:val="18"/>
        </w:rPr>
      </w:pPr>
      <w:r w:rsidRPr="003F588C" w:rsidR="00A95C3D">
        <w:rPr>
          <w:rFonts w:ascii="微软雅黑" w:eastAsia="微软雅黑" w:hAnsi="微软雅黑" w:cs="微软雅黑" w:hint="eastAsia"/>
          <w:b w:val="0"/>
          <w:i w:val="0"/>
          <w:color w:val="228B22"/>
          <w:sz w:val="24"/>
          <w:szCs w:val="18"/>
        </w:rPr>
        <w:t>解析：</w:t>
      </w:r>
      <w:r w:rsidRPr="003F588C" w:rsidR="00A95C3D">
        <w:rPr>
          <w:rFonts w:ascii="微软雅黑" w:eastAsia="微软雅黑" w:hAnsi="微软雅黑" w:cs="微软雅黑" w:hint="eastAsia"/>
          <w:b w:val="0"/>
          <w:i w:val="0"/>
          <w:sz w:val="24"/>
          <w:szCs w:val="18"/>
        </w:rPr>
        <w:t>这段话通过出版业资源的优化配置和合理流动来说明市场是合理配置资源的有效机制。选项B、C、D只指出了现象，未指出实质。故选A。</w:t>
      </w:r>
    </w:p>
    <w:p w:rsidR="007675BD">
      <w:pPr>
        <w:pStyle w:val="NormalWeb"/>
        <w:widowControl/>
        <w:spacing w:after="260" w:afterAutospacing="0" w:line="360" w:lineRule="auto"/>
        <w:ind w:left="0" w:right="0" w:firstLine="0"/>
        <w:sectPr>
          <w:pgSz w:w="11906" w:h="16838"/>
          <w:pgMar w:top="1134" w:right="1474" w:bottom="1134" w:left="1474" w:header="708" w:footer="708" w:gutter="0"/>
          <w:cols w:num="1" w:sep="1" w:space="708" w:equalWidth="1"/>
          <w:vAlign w:val="top"/>
          <w:docGrid w:linePitch="360"/>
        </w:sectPr>
      </w:pPr>
      <w:r w:rsidRPr="007675BD">
        <w:rPr>
          <w:rFonts w:ascii="微软雅黑" w:eastAsia="微软雅黑" w:hAnsi="等线" w:cs="微软雅黑"/>
          <w:b w:val="0"/>
          <w:i w:val="0"/>
          <w:color w:val="0000FF"/>
          <w:sz w:val="24"/>
          <w:szCs w:val="14"/>
        </w:rPr>
        <w:t>2．</w:t>
      </w:r>
      <w:r w:rsidRPr="007675BD">
        <w:rPr>
          <w:rFonts w:ascii="微软雅黑" w:eastAsia="微软雅黑" w:hAnsi="等线" w:cs="微软雅黑"/>
          <w:b w:val="0"/>
          <w:i w:val="0"/>
          <w:sz w:val="24"/>
          <w:szCs w:val="14"/>
        </w:rPr>
        <w:t>无论是古代的邮驿系统还是现代的邮政系统，书信从寄信人到收信人手中，都需要经过一个时间、空间的旅行，它的特点是慢。而这种慢又</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 xml:space="preserve"> 了人们的情感体验方式和书信体验方式。正是因为书信的</w:t>
      </w:r>
      <w:r w:rsidRPr="007675BD">
        <w:rPr>
          <w:rFonts w:ascii="微软雅黑" w:eastAsia="微软雅黑" w:hAnsi="等线" w:cs="微软雅黑"/>
          <w:b w:val="0"/>
          <w:i w:val="0"/>
          <w:sz w:val="24"/>
          <w:szCs w:val="14"/>
        </w:rPr>
        <w:t xml:space="preserve"> ，古人的时空感知才变得遥远而漫长，而等待、盼望、忐忑、焦虑等等，便成为这种时空观的产物。</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依次填入划横线部分最恰当的一项是( )。</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A、 成就 真实</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B、 培养 细腻</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C、 塑造 迟缓</w:t>
      </w:r>
    </w:p>
    <w:p w:rsidR="007675BD">
      <w:pPr>
        <w:pStyle w:val="NormalWeb"/>
        <w:widowControl/>
        <w:spacing w:after="260" w:afterAutospacing="0" w:line="360" w:lineRule="auto"/>
        <w:ind w:left="0" w:right="0" w:firstLine="0"/>
        <w:rPr>
          <w:b w:val="0"/>
        </w:rPr>
      </w:pPr>
      <w:r w:rsidRPr="007675BD">
        <w:rPr>
          <w:rFonts w:ascii="微软雅黑" w:eastAsia="微软雅黑" w:hAnsi="等线" w:cs="微软雅黑"/>
          <w:b w:val="0"/>
          <w:i w:val="0"/>
          <w:sz w:val="24"/>
          <w:szCs w:val="14"/>
        </w:rPr>
        <w:t>D、 丰富 浪漫</w:t>
      </w:r>
    </w:p>
    <w:p w:rsidR="007675BD">
      <w:pPr>
        <w:pStyle w:val="NormalWeb"/>
        <w:widowControl/>
        <w:spacing w:after="260" w:afterAutospacing="0" w:line="360" w:lineRule="auto"/>
      </w:pPr>
      <w:r w:rsidRPr="007675BD">
        <w:rPr>
          <w:rFonts w:ascii="微软雅黑" w:eastAsia="微软雅黑" w:hAnsi="等线" w:cs="微软雅黑"/>
          <w:b w:val="0"/>
          <w:i w:val="0"/>
          <w:color w:val="228B22"/>
          <w:sz w:val="24"/>
          <w:szCs w:val="14"/>
        </w:rPr>
        <w:t>答案：</w:t>
      </w:r>
      <w:r w:rsidRPr="007675BD">
        <w:rPr>
          <w:rFonts w:ascii="微软雅黑" w:eastAsia="微软雅黑" w:hAnsi="等线" w:cs="微软雅黑"/>
          <w:b w:val="0"/>
          <w:i w:val="0"/>
          <w:sz w:val="24"/>
          <w:szCs w:val="14"/>
        </w:rPr>
        <w:t>C</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color w:val="228B22"/>
          <w:sz w:val="24"/>
          <w:szCs w:val="14"/>
        </w:rPr>
        <w:t>解析：</w:t>
      </w:r>
      <w:r w:rsidRPr="007675BD">
        <w:rPr>
          <w:rFonts w:ascii="微软雅黑" w:eastAsia="微软雅黑" w:hAnsi="等线" w:cs="微软雅黑"/>
          <w:b w:val="0"/>
          <w:i w:val="0"/>
          <w:sz w:val="24"/>
          <w:szCs w:val="14"/>
        </w:rPr>
        <w:t>本题可先看第二空，由于原文前两句都是围绕书信“慢”的特点来叙述的，所以“正是因为”后面一定是填慢的近义词“迟缓”，“细腻/真实/浪漫”都无法从原文得知。第一空“成就”、“培养”都有种正面色彩，“情感体验方式和书信体验方式”是客观事实，因此中性色彩的“塑造”更符合要求。书信的“慢”不能丰富“书信体验方式”，搭配不当，因此不选。</w:t>
      </w:r>
    </w:p>
    <w:p w:rsidR="007675BD">
      <w:pPr>
        <w:pStyle w:val="NormalWeb"/>
        <w:widowControl/>
        <w:spacing w:after="260" w:afterAutospacing="0" w:line="360" w:lineRule="auto"/>
        <w:ind w:left="0" w:right="0" w:firstLine="0"/>
        <w:rPr>
          <w:b/>
          <w:color w:val="4066F4"/>
        </w:rPr>
      </w:pPr>
      <w:r w:rsidRPr="007675BD">
        <w:rPr>
          <w:rFonts w:ascii="微软雅黑" w:eastAsia="微软雅黑" w:hAnsi="等线" w:cs="微软雅黑"/>
          <w:b w:val="0"/>
          <w:i w:val="0"/>
          <w:sz w:val="24"/>
          <w:szCs w:val="14"/>
        </w:rPr>
        <w:t>故正确答案为C。</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color w:val="0000FF"/>
          <w:sz w:val="24"/>
          <w:szCs w:val="14"/>
        </w:rPr>
        <w:t>3．</w:t>
      </w:r>
      <w:r w:rsidRPr="007675BD">
        <w:rPr>
          <w:rFonts w:ascii="微软雅黑" w:eastAsia="微软雅黑" w:hAnsi="等线" w:cs="微软雅黑"/>
          <w:b w:val="0"/>
          <w:i w:val="0"/>
          <w:sz w:val="24"/>
          <w:szCs w:val="14"/>
        </w:rPr>
        <w:t>毋庸置疑，晚清以来中国遭逢千百年未遇之大变局，被强行纳入世界资本主义体系当中，从世界中心沦为所谓边缘的“远东”，在世界历史和文化上一再缺席，遭遇了深刻的文化身份危机，不断被误读、曲解和妖魔化。正是在这一历史语境中，发现东方与文化输出就显得越发重要和紧迫。</w:t>
      </w:r>
    </w:p>
    <w:p w:rsidR="007675BD">
      <w:pPr>
        <w:pStyle w:val="NormalWeb"/>
        <w:widowControl/>
        <w:spacing w:after="260" w:afterAutospacing="0" w:line="360" w:lineRule="auto"/>
        <w:ind w:left="0" w:right="0" w:firstLine="0"/>
        <w:sectPr>
          <w:type w:val="nextPage"/>
          <w:pgSz w:w="11906" w:h="16838"/>
          <w:pgMar w:top="1134" w:right="1474" w:bottom="1134" w:left="1474" w:header="708" w:footer="708" w:gutter="0"/>
          <w:pgNumType w:start="2"/>
          <w:cols w:num="1" w:sep="1" w:space="708" w:equalWidth="1"/>
          <w:vAlign w:val="top"/>
          <w:titlePg w:val="0"/>
          <w:docGrid w:linePitch="360"/>
        </w:sectPr>
      </w:pPr>
      <w:r w:rsidRPr="007675BD">
        <w:rPr>
          <w:rFonts w:ascii="微软雅黑" w:eastAsia="微软雅黑" w:hAnsi="等线" w:cs="微软雅黑"/>
          <w:b w:val="0"/>
          <w:i w:val="0"/>
          <w:sz w:val="24"/>
          <w:szCs w:val="14"/>
        </w:rPr>
        <w:t>这段文字中的“历史语境”是指( )。</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A、 中国被西方列强边缘化</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B、 晚清中国所遭遇的历史大变局</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C、 中国融入资本主义体系的时机</w:t>
      </w:r>
    </w:p>
    <w:p w:rsidR="007675BD">
      <w:pPr>
        <w:pStyle w:val="NormalWeb"/>
        <w:widowControl/>
        <w:spacing w:after="260" w:afterAutospacing="0" w:line="360" w:lineRule="auto"/>
        <w:ind w:left="0" w:right="0" w:firstLine="0"/>
        <w:rPr>
          <w:b w:val="0"/>
        </w:rPr>
      </w:pPr>
      <w:r w:rsidRPr="007675BD">
        <w:rPr>
          <w:rFonts w:ascii="微软雅黑" w:eastAsia="微软雅黑" w:hAnsi="等线" w:cs="微软雅黑"/>
          <w:b w:val="0"/>
          <w:i w:val="0"/>
          <w:sz w:val="24"/>
          <w:szCs w:val="14"/>
        </w:rPr>
        <w:t>D、 对中国文化的误读、曲解和妖魔化</w:t>
      </w:r>
    </w:p>
    <w:p w:rsidR="007675BD">
      <w:pPr>
        <w:pStyle w:val="NormalWeb"/>
        <w:widowControl/>
        <w:spacing w:after="260" w:afterAutospacing="0" w:line="360" w:lineRule="auto"/>
      </w:pPr>
      <w:r w:rsidRPr="007675BD">
        <w:rPr>
          <w:rFonts w:ascii="微软雅黑" w:eastAsia="微软雅黑" w:hAnsi="等线" w:cs="微软雅黑"/>
          <w:b w:val="0"/>
          <w:i w:val="0"/>
          <w:color w:val="228B22"/>
          <w:sz w:val="24"/>
          <w:szCs w:val="14"/>
        </w:rPr>
        <w:t>答案：</w:t>
      </w:r>
      <w:r w:rsidRPr="007675BD">
        <w:rPr>
          <w:rFonts w:ascii="微软雅黑" w:eastAsia="微软雅黑" w:hAnsi="等线" w:cs="微软雅黑"/>
          <w:b w:val="0"/>
          <w:i w:val="0"/>
          <w:sz w:val="24"/>
          <w:szCs w:val="14"/>
        </w:rPr>
        <w:t>D</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color w:val="228B22"/>
          <w:sz w:val="24"/>
          <w:szCs w:val="14"/>
        </w:rPr>
        <w:t>解析：</w:t>
      </w:r>
      <w:r w:rsidRPr="007675BD">
        <w:rPr>
          <w:rFonts w:ascii="微软雅黑" w:eastAsia="微软雅黑" w:hAnsi="等线" w:cs="微软雅黑"/>
          <w:b w:val="0"/>
          <w:i w:val="0"/>
          <w:sz w:val="24"/>
          <w:szCs w:val="14"/>
        </w:rPr>
        <w:t>由提问方式可知此题为词句理解题。</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阅读文段由可知晚清中国文化不断被误读、曲解和妖魔化，紧接着在最后一句出现“历史语境”，根据就近原则以及文段含义，可知D选项符合题意。</w:t>
      </w:r>
    </w:p>
    <w:p w:rsidR="007675BD">
      <w:pPr>
        <w:pStyle w:val="NormalWeb"/>
        <w:widowControl/>
        <w:spacing w:after="260" w:afterAutospacing="0" w:line="360" w:lineRule="auto"/>
        <w:ind w:left="0" w:right="0" w:firstLine="0"/>
        <w:rPr>
          <w:b/>
          <w:color w:val="4066F4"/>
        </w:rPr>
      </w:pPr>
      <w:r w:rsidRPr="007675BD">
        <w:rPr>
          <w:rFonts w:ascii="微软雅黑" w:eastAsia="微软雅黑" w:hAnsi="等线" w:cs="微软雅黑"/>
          <w:b w:val="0"/>
          <w:i w:val="0"/>
          <w:sz w:val="24"/>
          <w:szCs w:val="14"/>
        </w:rPr>
        <w:t>A、B、C三项没有把握住文段的关键点，因此排除。故正确答案为D。</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color w:val="0000FF"/>
          <w:sz w:val="24"/>
          <w:szCs w:val="14"/>
        </w:rPr>
        <w:t>4．</w:t>
      </w:r>
      <w:r w:rsidRPr="007675BD">
        <w:rPr>
          <w:rFonts w:ascii="微软雅黑" w:eastAsia="微软雅黑" w:hAnsi="等线" w:cs="微软雅黑"/>
          <w:b w:val="0"/>
          <w:i w:val="0"/>
          <w:sz w:val="24"/>
          <w:szCs w:val="14"/>
        </w:rPr>
        <w:t>上世纪 60 年代，赞助商的美元滚滚而来，赛车水平和速度般地飞跃，同时飞跃的还有车手的性。从此，规则制定者的头号任务就是让赛车慢下来。</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填人画横线部分最恰当的一项是( )。</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A、 奇迹 技术</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B、 闪电 危险</w:t>
      </w:r>
    </w:p>
    <w:p w:rsidR="007675BD">
      <w:pPr>
        <w:pStyle w:val="NormalWeb"/>
        <w:widowControl/>
        <w:spacing w:after="260" w:afterAutospacing="0" w:line="360" w:lineRule="auto"/>
        <w:ind w:left="0" w:right="0" w:firstLine="0"/>
      </w:pPr>
      <w:r w:rsidRPr="007675BD">
        <w:rPr>
          <w:rFonts w:ascii="微软雅黑" w:eastAsia="微软雅黑" w:hAnsi="等线" w:cs="微软雅黑"/>
          <w:b w:val="0"/>
          <w:i w:val="0"/>
          <w:sz w:val="24"/>
          <w:szCs w:val="14"/>
        </w:rPr>
        <w:t>C、 魔术 冒险</w:t>
      </w:r>
    </w:p>
    <w:p w:rsidR="007675BD">
      <w:pPr>
        <w:pStyle w:val="NormalWeb"/>
        <w:widowControl/>
        <w:spacing w:after="260" w:afterAutospacing="0" w:line="360" w:lineRule="auto"/>
        <w:ind w:left="0" w:right="0" w:firstLine="0"/>
        <w:rPr>
          <w:b w:val="0"/>
        </w:rPr>
      </w:pPr>
      <w:r w:rsidRPr="007675BD">
        <w:rPr>
          <w:rFonts w:ascii="微软雅黑" w:eastAsia="微软雅黑" w:hAnsi="等线" w:cs="微软雅黑"/>
          <w:b w:val="0"/>
          <w:i w:val="0"/>
          <w:sz w:val="24"/>
          <w:szCs w:val="14"/>
        </w:rPr>
        <w:t>D、 戏剧 重要</w:t>
      </w:r>
    </w:p>
    <w:p w:rsidR="007675BD">
      <w:pPr>
        <w:pStyle w:val="NormalWeb"/>
        <w:widowControl/>
        <w:spacing w:after="260" w:afterAutospacing="0" w:line="360" w:lineRule="auto"/>
      </w:pPr>
      <w:r w:rsidRPr="007675BD">
        <w:rPr>
          <w:rFonts w:ascii="微软雅黑" w:eastAsia="微软雅黑" w:hAnsi="等线" w:cs="微软雅黑"/>
          <w:b w:val="0"/>
          <w:i w:val="0"/>
          <w:color w:val="228B22"/>
          <w:sz w:val="24"/>
          <w:szCs w:val="14"/>
        </w:rPr>
        <w:t>答案：</w:t>
      </w:r>
      <w:r w:rsidRPr="007675BD">
        <w:rPr>
          <w:rFonts w:ascii="微软雅黑" w:eastAsia="微软雅黑" w:hAnsi="等线" w:cs="微软雅黑"/>
          <w:b w:val="0"/>
          <w:i w:val="0"/>
          <w:sz w:val="24"/>
          <w:szCs w:val="14"/>
        </w:rPr>
        <w:t>B</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https://d.book118.com/917104063132006053</w:t>
        </w:r>
      </w:hyperlink>
    </w:p>
    <w:p w:rsidR="007675BD">
      <w:pPr>
        <w:pStyle w:val="NormalWeb"/>
        <w:widowControl/>
        <w:spacing w:after="260" w:afterAutospacing="0" w:line="360" w:lineRule="auto"/>
      </w:pPr>
    </w:p>
    <w:sectPr>
      <w:type w:val="nextPage"/>
      <w:pgSz w:w="11906" w:h="16838"/>
      <w:pgMar w:top="1134" w:right="1474" w:bottom="1134" w:left="1474" w:header="708" w:footer="708" w:gutter="0"/>
      <w:pgNumType w:start="3"/>
      <w:cols w:num="1" w:sep="1" w:space="708" w:equalWidth="1"/>
      <w:vAlign w:val="top"/>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微软雅黑">
    <w:panose1 w:val="00000000000000000000"/>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326AC"/>
    <w:rsid w:val="003F588C"/>
    <w:rsid w:val="00541498"/>
    <w:rsid w:val="007675BD"/>
    <w:rsid w:val="009C641C"/>
    <w:rsid w:val="00A77B3E"/>
    <w:rsid w:val="00A95C3D"/>
    <w:rsid w:val="00CA2A55"/>
  </w:rsids>
  <w:themeFontLan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正文"/>
    <w:qFormat/>
    <w:pPr>
      <w:widowControl w:val="0"/>
      <w:jc w:val="both"/>
    </w:pPr>
    <w:rPr>
      <w:kern w:val="2"/>
      <w:sz w:val="21"/>
      <w:szCs w:val="22"/>
      <w:lang w:val="en-US" w:eastAsia="zh-CN" w:bidi="ar-SA"/>
    </w:rPr>
  </w:style>
  <w:style w:type="paragraph" w:styleId="NormalWeb">
    <w:name w:val="Normal (Web)"/>
    <w:basedOn w:val="a"/>
    <w:rsid w:val="00A95C3D"/>
    <w:pPr>
      <w:spacing w:beforeAutospacing="1" w:afterAutospacing="1"/>
      <w:jc w:val="left"/>
    </w:pPr>
    <w:rPr>
      <w:rFonts w:ascii="等线" w:eastAsia="等线" w:hAnsi="等线"/>
      <w:kern w:val="0"/>
      <w:sz w:val="24"/>
      <w:szCs w:val="24"/>
    </w:rPr>
  </w:style>
  <w:style w:type="paragraph" w:customStyle="1" w:styleId="1">
    <w:name w:val="正文1"/>
    <w:autoRedefine/>
    <w:qFormat/>
    <w:rsid w:val="002326AC"/>
    <w:pPr>
      <w:widowControl w:val="0"/>
      <w:jc w:val="both"/>
    </w:pPr>
    <w:rPr>
      <w:rFonts w:ascii="等线" w:eastAsia="等线" w:hAnsi="等线"/>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1710406313200605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