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生物处理设备项目规划设计方案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08" w:history="1">
        <w:r>
          <w:rPr>
            <w:rFonts w:ascii="仿宋" w:eastAsia="仿宋" w:hAnsi="仿宋" w:cs="仿宋" w:hint="eastAsia"/>
            <w:lang w:eastAsia="zh-CN"/>
          </w:rPr>
          <w:t>概论</w:t>
        </w:r>
        <w:r>
          <w:tab/>
        </w:r>
        <w:r>
          <w:fldChar w:fldCharType="begin"/>
        </w:r>
        <w:r>
          <w:instrText xml:space="preserve"> PAGEREF _Toc13108 \h </w:instrText>
        </w:r>
        <w:r>
          <w:fldChar w:fldCharType="separate"/>
        </w:r>
        <w:r>
          <w:t>3</w:t>
        </w:r>
        <w:r>
          <w:fldChar w:fldCharType="end"/>
        </w:r>
      </w:hyperlink>
    </w:p>
    <w:p>
      <w:pPr>
        <w:pStyle w:val="TOC1"/>
        <w:tabs>
          <w:tab w:val="right" w:leader="dot" w:pos="8306"/>
        </w:tabs>
      </w:pPr>
      <w:hyperlink w:anchor="_Toc24577" w:history="1">
        <w:r>
          <w:rPr>
            <w:rFonts w:ascii="仿宋" w:eastAsia="仿宋" w:hAnsi="仿宋" w:cs="仿宋" w:hint="eastAsia"/>
            <w:lang w:eastAsia="zh-CN"/>
          </w:rPr>
          <w:t>一、生物处理设备项目绩效评估</w:t>
        </w:r>
        <w:r>
          <w:tab/>
        </w:r>
        <w:r>
          <w:fldChar w:fldCharType="begin"/>
        </w:r>
        <w:r>
          <w:instrText xml:space="preserve"> PAGEREF _Toc24577 \h </w:instrText>
        </w:r>
        <w:r>
          <w:fldChar w:fldCharType="separate"/>
        </w:r>
        <w:r>
          <w:t>3</w:t>
        </w:r>
        <w:r>
          <w:fldChar w:fldCharType="end"/>
        </w:r>
      </w:hyperlink>
    </w:p>
    <w:p>
      <w:pPr>
        <w:pStyle w:val="TOC2"/>
        <w:tabs>
          <w:tab w:val="right" w:leader="dot" w:pos="8306"/>
        </w:tabs>
      </w:pPr>
      <w:hyperlink w:anchor="_Toc25214" w:history="1">
        <w:r>
          <w:rPr>
            <w:rFonts w:ascii="仿宋" w:eastAsia="仿宋" w:hAnsi="仿宋" w:cs="仿宋" w:hint="eastAsia"/>
            <w:lang w:eastAsia="zh-CN"/>
          </w:rPr>
          <w:t>(一)、绩效评估指标</w:t>
        </w:r>
        <w:r>
          <w:tab/>
        </w:r>
        <w:r>
          <w:fldChar w:fldCharType="begin"/>
        </w:r>
        <w:r>
          <w:instrText xml:space="preserve"> PAGEREF _Toc25214 \h </w:instrText>
        </w:r>
        <w:r>
          <w:fldChar w:fldCharType="separate"/>
        </w:r>
        <w:r>
          <w:t>3</w:t>
        </w:r>
        <w:r>
          <w:fldChar w:fldCharType="end"/>
        </w:r>
      </w:hyperlink>
    </w:p>
    <w:p>
      <w:pPr>
        <w:pStyle w:val="TOC2"/>
        <w:tabs>
          <w:tab w:val="right" w:leader="dot" w:pos="8306"/>
        </w:tabs>
      </w:pPr>
      <w:hyperlink w:anchor="_Toc10568" w:history="1">
        <w:r>
          <w:rPr>
            <w:rFonts w:ascii="仿宋" w:eastAsia="仿宋" w:hAnsi="仿宋" w:cs="仿宋" w:hint="eastAsia"/>
            <w:lang w:eastAsia="zh-CN"/>
          </w:rPr>
          <w:t>(二)、绩效评估方法</w:t>
        </w:r>
        <w:r>
          <w:tab/>
        </w:r>
        <w:r>
          <w:fldChar w:fldCharType="begin"/>
        </w:r>
        <w:r>
          <w:instrText xml:space="preserve"> PAGEREF _Toc10568 \h </w:instrText>
        </w:r>
        <w:r>
          <w:fldChar w:fldCharType="separate"/>
        </w:r>
        <w:r>
          <w:t>4</w:t>
        </w:r>
        <w:r>
          <w:fldChar w:fldCharType="end"/>
        </w:r>
      </w:hyperlink>
    </w:p>
    <w:p>
      <w:pPr>
        <w:pStyle w:val="TOC2"/>
        <w:tabs>
          <w:tab w:val="right" w:leader="dot" w:pos="8306"/>
        </w:tabs>
      </w:pPr>
      <w:hyperlink w:anchor="_Toc28508" w:history="1">
        <w:r>
          <w:rPr>
            <w:rFonts w:ascii="仿宋" w:eastAsia="仿宋" w:hAnsi="仿宋" w:cs="仿宋" w:hint="eastAsia"/>
            <w:lang w:eastAsia="zh-CN"/>
          </w:rPr>
          <w:t>(三)、绩效评估周期</w:t>
        </w:r>
        <w:r>
          <w:tab/>
        </w:r>
        <w:r>
          <w:fldChar w:fldCharType="begin"/>
        </w:r>
        <w:r>
          <w:instrText xml:space="preserve"> PAGEREF _Toc28508 \h </w:instrText>
        </w:r>
        <w:r>
          <w:fldChar w:fldCharType="separate"/>
        </w:r>
        <w:r>
          <w:t>5</w:t>
        </w:r>
        <w:r>
          <w:fldChar w:fldCharType="end"/>
        </w:r>
      </w:hyperlink>
    </w:p>
    <w:p>
      <w:pPr>
        <w:pStyle w:val="TOC1"/>
        <w:tabs>
          <w:tab w:val="right" w:leader="dot" w:pos="8306"/>
        </w:tabs>
      </w:pPr>
      <w:hyperlink w:anchor="_Toc32316" w:history="1">
        <w:r>
          <w:rPr>
            <w:rFonts w:ascii="仿宋" w:eastAsia="仿宋" w:hAnsi="仿宋" w:cs="仿宋" w:hint="eastAsia"/>
            <w:lang w:eastAsia="zh-CN"/>
          </w:rPr>
          <w:t>二、生物处理设备项目概论</w:t>
        </w:r>
        <w:r>
          <w:tab/>
        </w:r>
        <w:r>
          <w:fldChar w:fldCharType="begin"/>
        </w:r>
        <w:r>
          <w:instrText xml:space="preserve"> PAGEREF _Toc32316 \h </w:instrText>
        </w:r>
        <w:r>
          <w:fldChar w:fldCharType="separate"/>
        </w:r>
        <w:r>
          <w:t>6</w:t>
        </w:r>
        <w:r>
          <w:fldChar w:fldCharType="end"/>
        </w:r>
      </w:hyperlink>
    </w:p>
    <w:p>
      <w:pPr>
        <w:pStyle w:val="TOC2"/>
        <w:tabs>
          <w:tab w:val="right" w:leader="dot" w:pos="8306"/>
        </w:tabs>
      </w:pPr>
      <w:hyperlink w:anchor="_Toc23799" w:history="1">
        <w:r>
          <w:rPr>
            <w:rFonts w:ascii="仿宋" w:eastAsia="仿宋" w:hAnsi="仿宋" w:cs="仿宋" w:hint="eastAsia"/>
            <w:lang w:eastAsia="zh-CN"/>
          </w:rPr>
          <w:t>(一)、生物处理设备项目概况</w:t>
        </w:r>
        <w:r>
          <w:tab/>
        </w:r>
        <w:r>
          <w:fldChar w:fldCharType="begin"/>
        </w:r>
        <w:r>
          <w:instrText xml:space="preserve"> PAGEREF _Toc23799 \h </w:instrText>
        </w:r>
        <w:r>
          <w:fldChar w:fldCharType="separate"/>
        </w:r>
        <w:r>
          <w:t>6</w:t>
        </w:r>
        <w:r>
          <w:fldChar w:fldCharType="end"/>
        </w:r>
      </w:hyperlink>
    </w:p>
    <w:p>
      <w:pPr>
        <w:pStyle w:val="TOC2"/>
        <w:tabs>
          <w:tab w:val="right" w:leader="dot" w:pos="8306"/>
        </w:tabs>
      </w:pPr>
      <w:hyperlink w:anchor="_Toc21153" w:history="1">
        <w:r>
          <w:rPr>
            <w:rFonts w:ascii="仿宋" w:eastAsia="仿宋" w:hAnsi="仿宋" w:cs="仿宋" w:hint="eastAsia"/>
            <w:lang w:eastAsia="zh-CN"/>
          </w:rPr>
          <w:t>(二)、生物处理设备项目目标</w:t>
        </w:r>
        <w:r>
          <w:tab/>
        </w:r>
        <w:r>
          <w:fldChar w:fldCharType="begin"/>
        </w:r>
        <w:r>
          <w:instrText xml:space="preserve"> PAGEREF _Toc21153 \h </w:instrText>
        </w:r>
        <w:r>
          <w:fldChar w:fldCharType="separate"/>
        </w:r>
        <w:r>
          <w:t>8</w:t>
        </w:r>
        <w:r>
          <w:fldChar w:fldCharType="end"/>
        </w:r>
      </w:hyperlink>
    </w:p>
    <w:p>
      <w:pPr>
        <w:pStyle w:val="TOC2"/>
        <w:tabs>
          <w:tab w:val="right" w:leader="dot" w:pos="8306"/>
        </w:tabs>
      </w:pPr>
      <w:hyperlink w:anchor="_Toc24642" w:history="1">
        <w:r>
          <w:rPr>
            <w:rFonts w:ascii="仿宋" w:eastAsia="仿宋" w:hAnsi="仿宋" w:cs="仿宋" w:hint="eastAsia"/>
            <w:lang w:eastAsia="zh-CN"/>
          </w:rPr>
          <w:t>(三)、生物处理设备项目提出的理由</w:t>
        </w:r>
        <w:r>
          <w:tab/>
        </w:r>
        <w:r>
          <w:fldChar w:fldCharType="begin"/>
        </w:r>
        <w:r>
          <w:instrText xml:space="preserve"> PAGEREF _Toc24642 \h </w:instrText>
        </w:r>
        <w:r>
          <w:fldChar w:fldCharType="separate"/>
        </w:r>
        <w:r>
          <w:t>9</w:t>
        </w:r>
        <w:r>
          <w:fldChar w:fldCharType="end"/>
        </w:r>
      </w:hyperlink>
    </w:p>
    <w:p>
      <w:pPr>
        <w:pStyle w:val="TOC2"/>
        <w:tabs>
          <w:tab w:val="right" w:leader="dot" w:pos="8306"/>
        </w:tabs>
      </w:pPr>
      <w:hyperlink w:anchor="_Toc16115" w:history="1">
        <w:r>
          <w:rPr>
            <w:rFonts w:ascii="仿宋" w:eastAsia="仿宋" w:hAnsi="仿宋" w:cs="仿宋" w:hint="eastAsia"/>
            <w:lang w:eastAsia="zh-CN"/>
          </w:rPr>
          <w:t>(四)、生物处理设备项目意义</w:t>
        </w:r>
        <w:r>
          <w:tab/>
        </w:r>
        <w:r>
          <w:fldChar w:fldCharType="begin"/>
        </w:r>
        <w:r>
          <w:instrText xml:space="preserve"> PAGEREF _Toc16115 \h </w:instrText>
        </w:r>
        <w:r>
          <w:fldChar w:fldCharType="separate"/>
        </w:r>
        <w:r>
          <w:t>11</w:t>
        </w:r>
        <w:r>
          <w:fldChar w:fldCharType="end"/>
        </w:r>
      </w:hyperlink>
    </w:p>
    <w:p>
      <w:pPr>
        <w:pStyle w:val="TOC2"/>
        <w:tabs>
          <w:tab w:val="right" w:leader="dot" w:pos="8306"/>
        </w:tabs>
      </w:pPr>
      <w:hyperlink w:anchor="_Toc20944" w:history="1">
        <w:r>
          <w:rPr>
            <w:rFonts w:ascii="仿宋" w:eastAsia="仿宋" w:hAnsi="仿宋" w:cs="仿宋" w:hint="eastAsia"/>
            <w:lang w:eastAsia="zh-CN"/>
          </w:rPr>
          <w:t>(五)、生物处理设备项目背景</w:t>
        </w:r>
        <w:r>
          <w:tab/>
        </w:r>
        <w:r>
          <w:fldChar w:fldCharType="begin"/>
        </w:r>
        <w:r>
          <w:instrText xml:space="preserve"> PAGEREF _Toc20944 \h </w:instrText>
        </w:r>
        <w:r>
          <w:fldChar w:fldCharType="separate"/>
        </w:r>
        <w:r>
          <w:t>12</w:t>
        </w:r>
        <w:r>
          <w:fldChar w:fldCharType="end"/>
        </w:r>
      </w:hyperlink>
    </w:p>
    <w:p>
      <w:pPr>
        <w:pStyle w:val="TOC1"/>
        <w:tabs>
          <w:tab w:val="right" w:leader="dot" w:pos="8306"/>
        </w:tabs>
      </w:pPr>
      <w:hyperlink w:anchor="_Toc31580" w:history="1">
        <w:r>
          <w:rPr>
            <w:rFonts w:ascii="仿宋" w:eastAsia="仿宋" w:hAnsi="仿宋" w:cs="仿宋" w:hint="eastAsia"/>
            <w:lang w:eastAsia="zh-CN"/>
          </w:rPr>
          <w:t>三、生物处理设备项目文档管理</w:t>
        </w:r>
        <w:r>
          <w:tab/>
        </w:r>
        <w:r>
          <w:fldChar w:fldCharType="begin"/>
        </w:r>
        <w:r>
          <w:instrText xml:space="preserve"> PAGEREF _Toc31580 \h </w:instrText>
        </w:r>
        <w:r>
          <w:fldChar w:fldCharType="separate"/>
        </w:r>
        <w:r>
          <w:t>13</w:t>
        </w:r>
        <w:r>
          <w:fldChar w:fldCharType="end"/>
        </w:r>
      </w:hyperlink>
    </w:p>
    <w:p>
      <w:pPr>
        <w:pStyle w:val="TOC2"/>
        <w:tabs>
          <w:tab w:val="right" w:leader="dot" w:pos="8306"/>
        </w:tabs>
      </w:pPr>
      <w:hyperlink w:anchor="_Toc19328" w:history="1">
        <w:r>
          <w:rPr>
            <w:rFonts w:ascii="仿宋" w:eastAsia="仿宋" w:hAnsi="仿宋" w:cs="仿宋" w:hint="eastAsia"/>
            <w:lang w:eastAsia="zh-CN"/>
          </w:rPr>
          <w:t>(一)、文档编制与审查</w:t>
        </w:r>
        <w:r>
          <w:tab/>
        </w:r>
        <w:r>
          <w:fldChar w:fldCharType="begin"/>
        </w:r>
        <w:r>
          <w:instrText xml:space="preserve"> PAGEREF _Toc19328 \h </w:instrText>
        </w:r>
        <w:r>
          <w:fldChar w:fldCharType="separate"/>
        </w:r>
        <w:r>
          <w:t>13</w:t>
        </w:r>
        <w:r>
          <w:fldChar w:fldCharType="end"/>
        </w:r>
      </w:hyperlink>
    </w:p>
    <w:p>
      <w:pPr>
        <w:pStyle w:val="TOC2"/>
        <w:tabs>
          <w:tab w:val="right" w:leader="dot" w:pos="8306"/>
        </w:tabs>
      </w:pPr>
      <w:hyperlink w:anchor="_Toc23342" w:history="1">
        <w:r>
          <w:rPr>
            <w:rFonts w:ascii="仿宋" w:eastAsia="仿宋" w:hAnsi="仿宋" w:cs="仿宋" w:hint="eastAsia"/>
            <w:lang w:eastAsia="zh-CN"/>
          </w:rPr>
          <w:t>(二)、文档发布与分发</w:t>
        </w:r>
        <w:r>
          <w:tab/>
        </w:r>
        <w:r>
          <w:fldChar w:fldCharType="begin"/>
        </w:r>
        <w:r>
          <w:instrText xml:space="preserve"> PAGEREF _Toc23342 \h </w:instrText>
        </w:r>
        <w:r>
          <w:fldChar w:fldCharType="separate"/>
        </w:r>
        <w:r>
          <w:t>14</w:t>
        </w:r>
        <w:r>
          <w:fldChar w:fldCharType="end"/>
        </w:r>
      </w:hyperlink>
    </w:p>
    <w:p>
      <w:pPr>
        <w:pStyle w:val="TOC2"/>
        <w:tabs>
          <w:tab w:val="right" w:leader="dot" w:pos="8306"/>
        </w:tabs>
      </w:pPr>
      <w:hyperlink w:anchor="_Toc14467" w:history="1">
        <w:r>
          <w:rPr>
            <w:rFonts w:ascii="仿宋" w:eastAsia="仿宋" w:hAnsi="仿宋" w:cs="仿宋" w:hint="eastAsia"/>
            <w:lang w:eastAsia="zh-CN"/>
          </w:rPr>
          <w:t>(三)、文档存档与归档</w:t>
        </w:r>
        <w:r>
          <w:tab/>
        </w:r>
        <w:r>
          <w:fldChar w:fldCharType="begin"/>
        </w:r>
        <w:r>
          <w:instrText xml:space="preserve"> PAGEREF _Toc14467 \h </w:instrText>
        </w:r>
        <w:r>
          <w:fldChar w:fldCharType="separate"/>
        </w:r>
        <w:r>
          <w:t>15</w:t>
        </w:r>
        <w:r>
          <w:fldChar w:fldCharType="end"/>
        </w:r>
      </w:hyperlink>
    </w:p>
    <w:p>
      <w:pPr>
        <w:pStyle w:val="TOC1"/>
        <w:tabs>
          <w:tab w:val="right" w:leader="dot" w:pos="8306"/>
        </w:tabs>
      </w:pPr>
      <w:hyperlink w:anchor="_Toc5467" w:history="1">
        <w:r>
          <w:rPr>
            <w:rFonts w:ascii="仿宋" w:eastAsia="仿宋" w:hAnsi="仿宋" w:cs="仿宋" w:hint="eastAsia"/>
            <w:lang w:eastAsia="zh-CN"/>
          </w:rPr>
          <w:t>四、市场分析、调研</w:t>
        </w:r>
        <w:r>
          <w:tab/>
        </w:r>
        <w:r>
          <w:fldChar w:fldCharType="begin"/>
        </w:r>
        <w:r>
          <w:instrText xml:space="preserve"> PAGEREF _Toc5467 \h </w:instrText>
        </w:r>
        <w:r>
          <w:fldChar w:fldCharType="separate"/>
        </w:r>
        <w:r>
          <w:t>16</w:t>
        </w:r>
        <w:r>
          <w:fldChar w:fldCharType="end"/>
        </w:r>
      </w:hyperlink>
    </w:p>
    <w:p>
      <w:pPr>
        <w:pStyle w:val="TOC2"/>
        <w:tabs>
          <w:tab w:val="right" w:leader="dot" w:pos="8306"/>
        </w:tabs>
      </w:pPr>
      <w:hyperlink w:anchor="_Toc4734" w:history="1">
        <w:r>
          <w:rPr>
            <w:rFonts w:ascii="仿宋" w:eastAsia="仿宋" w:hAnsi="仿宋" w:cs="仿宋" w:hint="eastAsia"/>
            <w:lang w:eastAsia="zh-CN"/>
          </w:rPr>
          <w:t>(一)、生物处理设备行业分析</w:t>
        </w:r>
        <w:r>
          <w:tab/>
        </w:r>
        <w:r>
          <w:fldChar w:fldCharType="begin"/>
        </w:r>
        <w:r>
          <w:instrText xml:space="preserve"> PAGEREF _Toc4734 \h </w:instrText>
        </w:r>
        <w:r>
          <w:fldChar w:fldCharType="separate"/>
        </w:r>
        <w:r>
          <w:t>16</w:t>
        </w:r>
        <w:r>
          <w:fldChar w:fldCharType="end"/>
        </w:r>
      </w:hyperlink>
    </w:p>
    <w:p>
      <w:pPr>
        <w:pStyle w:val="TOC2"/>
        <w:tabs>
          <w:tab w:val="right" w:leader="dot" w:pos="8306"/>
        </w:tabs>
      </w:pPr>
      <w:hyperlink w:anchor="_Toc18819" w:history="1">
        <w:r>
          <w:rPr>
            <w:rFonts w:ascii="仿宋" w:eastAsia="仿宋" w:hAnsi="仿宋" w:cs="仿宋" w:hint="eastAsia"/>
            <w:lang w:eastAsia="zh-CN"/>
          </w:rPr>
          <w:t>(二)、生物处理设备市场分析预测</w:t>
        </w:r>
        <w:r>
          <w:tab/>
        </w:r>
        <w:r>
          <w:fldChar w:fldCharType="begin"/>
        </w:r>
        <w:r>
          <w:instrText xml:space="preserve"> PAGEREF _Toc18819 \h </w:instrText>
        </w:r>
        <w:r>
          <w:fldChar w:fldCharType="separate"/>
        </w:r>
        <w:r>
          <w:t>17</w:t>
        </w:r>
        <w:r>
          <w:fldChar w:fldCharType="end"/>
        </w:r>
      </w:hyperlink>
    </w:p>
    <w:p>
      <w:pPr>
        <w:pStyle w:val="TOC1"/>
        <w:tabs>
          <w:tab w:val="right" w:leader="dot" w:pos="8306"/>
        </w:tabs>
      </w:pPr>
      <w:hyperlink w:anchor="_Toc7387" w:history="1">
        <w:r>
          <w:rPr>
            <w:rFonts w:ascii="仿宋" w:eastAsia="仿宋" w:hAnsi="仿宋" w:cs="仿宋" w:hint="eastAsia"/>
            <w:lang w:eastAsia="zh-CN"/>
          </w:rPr>
          <w:t>五、工艺说明</w:t>
        </w:r>
        <w:r>
          <w:tab/>
        </w:r>
        <w:r>
          <w:fldChar w:fldCharType="begin"/>
        </w:r>
        <w:r>
          <w:instrText xml:space="preserve"> PAGEREF _Toc7387 \h </w:instrText>
        </w:r>
        <w:r>
          <w:fldChar w:fldCharType="separate"/>
        </w:r>
        <w:r>
          <w:t>18</w:t>
        </w:r>
        <w:r>
          <w:fldChar w:fldCharType="end"/>
        </w:r>
      </w:hyperlink>
    </w:p>
    <w:p>
      <w:pPr>
        <w:pStyle w:val="TOC2"/>
        <w:tabs>
          <w:tab w:val="right" w:leader="dot" w:pos="8306"/>
        </w:tabs>
      </w:pPr>
      <w:hyperlink w:anchor="_Toc28299" w:history="1">
        <w:r>
          <w:rPr>
            <w:rFonts w:ascii="仿宋" w:eastAsia="仿宋" w:hAnsi="仿宋" w:cs="仿宋" w:hint="eastAsia"/>
            <w:lang w:eastAsia="zh-CN"/>
          </w:rPr>
          <w:t>(一)、技术管理特点</w:t>
        </w:r>
        <w:r>
          <w:tab/>
        </w:r>
        <w:r>
          <w:fldChar w:fldCharType="begin"/>
        </w:r>
        <w:r>
          <w:instrText xml:space="preserve"> PAGEREF _Toc28299 \h </w:instrText>
        </w:r>
        <w:r>
          <w:fldChar w:fldCharType="separate"/>
        </w:r>
        <w:r>
          <w:t>18</w:t>
        </w:r>
        <w:r>
          <w:fldChar w:fldCharType="end"/>
        </w:r>
      </w:hyperlink>
    </w:p>
    <w:p>
      <w:pPr>
        <w:pStyle w:val="TOC2"/>
        <w:tabs>
          <w:tab w:val="right" w:leader="dot" w:pos="8306"/>
        </w:tabs>
      </w:pPr>
      <w:hyperlink w:anchor="_Toc14215" w:history="1">
        <w:r>
          <w:rPr>
            <w:rFonts w:ascii="仿宋" w:eastAsia="仿宋" w:hAnsi="仿宋" w:cs="仿宋" w:hint="eastAsia"/>
            <w:lang w:eastAsia="zh-CN"/>
          </w:rPr>
          <w:t>(二)、生物处理设备项目工艺技术设计方案</w:t>
        </w:r>
        <w:r>
          <w:tab/>
        </w:r>
        <w:r>
          <w:fldChar w:fldCharType="begin"/>
        </w:r>
        <w:r>
          <w:instrText xml:space="preserve"> PAGEREF _Toc14215 \h </w:instrText>
        </w:r>
        <w:r>
          <w:fldChar w:fldCharType="separate"/>
        </w:r>
        <w:r>
          <w:t>19</w:t>
        </w:r>
        <w:r>
          <w:fldChar w:fldCharType="end"/>
        </w:r>
      </w:hyperlink>
    </w:p>
    <w:p>
      <w:pPr>
        <w:pStyle w:val="TOC2"/>
        <w:tabs>
          <w:tab w:val="right" w:leader="dot" w:pos="8306"/>
        </w:tabs>
      </w:pPr>
      <w:hyperlink w:anchor="_Toc32477" w:history="1">
        <w:r>
          <w:rPr>
            <w:rFonts w:ascii="仿宋" w:eastAsia="仿宋" w:hAnsi="仿宋" w:cs="仿宋" w:hint="eastAsia"/>
            <w:lang w:eastAsia="zh-CN"/>
          </w:rPr>
          <w:t>(三)、设备选型方案</w:t>
        </w:r>
        <w:r>
          <w:tab/>
        </w:r>
        <w:r>
          <w:fldChar w:fldCharType="begin"/>
        </w:r>
        <w:r>
          <w:instrText xml:space="preserve"> PAGEREF _Toc32477 \h </w:instrText>
        </w:r>
        <w:r>
          <w:fldChar w:fldCharType="separate"/>
        </w:r>
        <w:r>
          <w:t>20</w:t>
        </w:r>
        <w:r>
          <w:fldChar w:fldCharType="end"/>
        </w:r>
      </w:hyperlink>
    </w:p>
    <w:p>
      <w:pPr>
        <w:pStyle w:val="TOC1"/>
        <w:tabs>
          <w:tab w:val="right" w:leader="dot" w:pos="8306"/>
        </w:tabs>
      </w:pPr>
      <w:hyperlink w:anchor="_Toc27819" w:history="1">
        <w:r>
          <w:rPr>
            <w:rFonts w:ascii="仿宋" w:eastAsia="仿宋" w:hAnsi="仿宋" w:cs="仿宋" w:hint="eastAsia"/>
            <w:lang w:eastAsia="zh-CN"/>
          </w:rPr>
          <w:t>六、生物处理设备项目土建工程</w:t>
        </w:r>
        <w:r>
          <w:tab/>
        </w:r>
        <w:r>
          <w:fldChar w:fldCharType="begin"/>
        </w:r>
        <w:r>
          <w:instrText xml:space="preserve"> PAGEREF _Toc27819 \h </w:instrText>
        </w:r>
        <w:r>
          <w:fldChar w:fldCharType="separate"/>
        </w:r>
        <w:r>
          <w:t>22</w:t>
        </w:r>
        <w:r>
          <w:fldChar w:fldCharType="end"/>
        </w:r>
      </w:hyperlink>
    </w:p>
    <w:p>
      <w:pPr>
        <w:pStyle w:val="TOC2"/>
        <w:tabs>
          <w:tab w:val="right" w:leader="dot" w:pos="8306"/>
        </w:tabs>
      </w:pPr>
      <w:hyperlink w:anchor="_Toc6084" w:history="1">
        <w:r>
          <w:rPr>
            <w:rFonts w:ascii="仿宋" w:eastAsia="仿宋" w:hAnsi="仿宋" w:cs="仿宋" w:hint="eastAsia"/>
            <w:lang w:eastAsia="zh-CN"/>
          </w:rPr>
          <w:t>(一)、建筑工程设计原则</w:t>
        </w:r>
        <w:r>
          <w:tab/>
        </w:r>
        <w:r>
          <w:fldChar w:fldCharType="begin"/>
        </w:r>
        <w:r>
          <w:instrText xml:space="preserve"> PAGEREF _Toc6084 \h </w:instrText>
        </w:r>
        <w:r>
          <w:fldChar w:fldCharType="separate"/>
        </w:r>
        <w:r>
          <w:t>22</w:t>
        </w:r>
        <w:r>
          <w:fldChar w:fldCharType="end"/>
        </w:r>
      </w:hyperlink>
    </w:p>
    <w:p>
      <w:pPr>
        <w:pStyle w:val="TOC2"/>
        <w:tabs>
          <w:tab w:val="right" w:leader="dot" w:pos="8306"/>
        </w:tabs>
      </w:pPr>
      <w:hyperlink w:anchor="_Toc14626" w:history="1">
        <w:r>
          <w:rPr>
            <w:rFonts w:ascii="仿宋" w:eastAsia="仿宋" w:hAnsi="仿宋" w:cs="仿宋" w:hint="eastAsia"/>
            <w:lang w:eastAsia="zh-CN"/>
          </w:rPr>
          <w:t>(二)、土建工程设计年限及安全等级</w:t>
        </w:r>
        <w:r>
          <w:tab/>
        </w:r>
        <w:r>
          <w:fldChar w:fldCharType="begin"/>
        </w:r>
        <w:r>
          <w:instrText xml:space="preserve"> PAGEREF _Toc14626 \h </w:instrText>
        </w:r>
        <w:r>
          <w:fldChar w:fldCharType="separate"/>
        </w:r>
        <w:r>
          <w:t>23</w:t>
        </w:r>
        <w:r>
          <w:fldChar w:fldCharType="end"/>
        </w:r>
      </w:hyperlink>
    </w:p>
    <w:p>
      <w:pPr>
        <w:pStyle w:val="TOC2"/>
        <w:tabs>
          <w:tab w:val="right" w:leader="dot" w:pos="8306"/>
        </w:tabs>
      </w:pPr>
      <w:hyperlink w:anchor="_Toc11388" w:history="1">
        <w:r>
          <w:rPr>
            <w:rFonts w:ascii="仿宋" w:eastAsia="仿宋" w:hAnsi="仿宋" w:cs="仿宋" w:hint="eastAsia"/>
            <w:lang w:eastAsia="zh-CN"/>
          </w:rPr>
          <w:t>(三)、建筑工程设计总体要求</w:t>
        </w:r>
        <w:r>
          <w:tab/>
        </w:r>
        <w:r>
          <w:fldChar w:fldCharType="begin"/>
        </w:r>
        <w:r>
          <w:instrText xml:space="preserve"> PAGEREF _Toc11388 \h </w:instrText>
        </w:r>
        <w:r>
          <w:fldChar w:fldCharType="separate"/>
        </w:r>
        <w:r>
          <w:t>24</w:t>
        </w:r>
        <w:r>
          <w:fldChar w:fldCharType="end"/>
        </w:r>
      </w:hyperlink>
    </w:p>
    <w:p>
      <w:pPr>
        <w:pStyle w:val="TOC2"/>
        <w:tabs>
          <w:tab w:val="right" w:leader="dot" w:pos="8306"/>
        </w:tabs>
      </w:pPr>
      <w:hyperlink w:anchor="_Toc19903" w:history="1">
        <w:r>
          <w:rPr>
            <w:rFonts w:ascii="仿宋" w:eastAsia="仿宋" w:hAnsi="仿宋" w:cs="仿宋" w:hint="eastAsia"/>
            <w:lang w:eastAsia="zh-CN"/>
          </w:rPr>
          <w:t>(四)、土建工程建设指标</w:t>
        </w:r>
        <w:r>
          <w:tab/>
        </w:r>
        <w:r>
          <w:fldChar w:fldCharType="begin"/>
        </w:r>
        <w:r>
          <w:instrText xml:space="preserve"> PAGEREF _Toc19903 \h </w:instrText>
        </w:r>
        <w:r>
          <w:fldChar w:fldCharType="separate"/>
        </w:r>
        <w:r>
          <w:t>25</w:t>
        </w:r>
        <w:r>
          <w:fldChar w:fldCharType="end"/>
        </w:r>
      </w:hyperlink>
    </w:p>
    <w:p>
      <w:pPr>
        <w:pStyle w:val="TOC1"/>
        <w:tabs>
          <w:tab w:val="right" w:leader="dot" w:pos="8306"/>
        </w:tabs>
      </w:pPr>
      <w:hyperlink w:anchor="_Toc13040" w:history="1">
        <w:r>
          <w:rPr>
            <w:rFonts w:ascii="仿宋" w:eastAsia="仿宋" w:hAnsi="仿宋" w:cs="仿宋" w:hint="eastAsia"/>
            <w:lang w:eastAsia="zh-CN"/>
          </w:rPr>
          <w:t>七、生物处理设备项目风险管理</w:t>
        </w:r>
        <w:r>
          <w:tab/>
        </w:r>
        <w:r>
          <w:fldChar w:fldCharType="begin"/>
        </w:r>
        <w:r>
          <w:instrText xml:space="preserve"> PAGEREF _Toc13040 \h </w:instrText>
        </w:r>
        <w:r>
          <w:fldChar w:fldCharType="separate"/>
        </w:r>
        <w:r>
          <w:t>25</w:t>
        </w:r>
        <w:r>
          <w:fldChar w:fldCharType="end"/>
        </w:r>
      </w:hyperlink>
    </w:p>
    <w:p>
      <w:pPr>
        <w:pStyle w:val="TOC2"/>
        <w:tabs>
          <w:tab w:val="right" w:leader="dot" w:pos="8306"/>
        </w:tabs>
      </w:pPr>
      <w:hyperlink w:anchor="_Toc14239" w:history="1">
        <w:r>
          <w:rPr>
            <w:rFonts w:ascii="仿宋" w:eastAsia="仿宋" w:hAnsi="仿宋" w:cs="仿宋" w:hint="eastAsia"/>
            <w:lang w:eastAsia="zh-CN"/>
          </w:rPr>
          <w:t>(一)、风险识别与评估</w:t>
        </w:r>
        <w:r>
          <w:tab/>
        </w:r>
        <w:r>
          <w:fldChar w:fldCharType="begin"/>
        </w:r>
        <w:r>
          <w:instrText xml:space="preserve"> PAGEREF _Toc14239 \h </w:instrText>
        </w:r>
        <w:r>
          <w:fldChar w:fldCharType="separate"/>
        </w:r>
        <w:r>
          <w:t>25</w:t>
        </w:r>
        <w:r>
          <w:fldChar w:fldCharType="end"/>
        </w:r>
      </w:hyperlink>
    </w:p>
    <w:p>
      <w:pPr>
        <w:pStyle w:val="TOC2"/>
        <w:tabs>
          <w:tab w:val="right" w:leader="dot" w:pos="8306"/>
        </w:tabs>
      </w:pPr>
      <w:hyperlink w:anchor="_Toc7997" w:history="1">
        <w:r>
          <w:rPr>
            <w:rFonts w:ascii="仿宋" w:eastAsia="仿宋" w:hAnsi="仿宋" w:cs="仿宋" w:hint="eastAsia"/>
            <w:lang w:eastAsia="zh-CN"/>
          </w:rPr>
          <w:t>(二)、风险应对策略</w:t>
        </w:r>
        <w:r>
          <w:tab/>
        </w:r>
        <w:r>
          <w:fldChar w:fldCharType="begin"/>
        </w:r>
        <w:r>
          <w:instrText xml:space="preserve"> PAGEREF _Toc7997 \h </w:instrText>
        </w:r>
        <w:r>
          <w:fldChar w:fldCharType="separate"/>
        </w:r>
        <w:r>
          <w:t>26</w:t>
        </w:r>
        <w:r>
          <w:fldChar w:fldCharType="end"/>
        </w:r>
      </w:hyperlink>
    </w:p>
    <w:p>
      <w:pPr>
        <w:pStyle w:val="TOC2"/>
        <w:tabs>
          <w:tab w:val="right" w:leader="dot" w:pos="8306"/>
        </w:tabs>
      </w:pPr>
      <w:hyperlink w:anchor="_Toc4115" w:history="1">
        <w:r>
          <w:rPr>
            <w:rFonts w:ascii="仿宋" w:eastAsia="仿宋" w:hAnsi="仿宋" w:cs="仿宋" w:hint="eastAsia"/>
            <w:lang w:eastAsia="zh-CN"/>
          </w:rPr>
          <w:t>(三)、风险监控与控制</w:t>
        </w:r>
        <w:r>
          <w:tab/>
        </w:r>
        <w:r>
          <w:fldChar w:fldCharType="begin"/>
        </w:r>
        <w:r>
          <w:instrText xml:space="preserve"> PAGEREF _Toc4115 \h </w:instrText>
        </w:r>
        <w:r>
          <w:fldChar w:fldCharType="separate"/>
        </w:r>
        <w:r>
          <w:t>28</w:t>
        </w:r>
        <w:r>
          <w:fldChar w:fldCharType="end"/>
        </w:r>
      </w:hyperlink>
    </w:p>
    <w:p>
      <w:pPr>
        <w:pStyle w:val="TOC1"/>
        <w:tabs>
          <w:tab w:val="right" w:leader="dot" w:pos="8306"/>
        </w:tabs>
      </w:pPr>
      <w:hyperlink w:anchor="_Toc27760" w:history="1">
        <w:r>
          <w:rPr>
            <w:rFonts w:ascii="仿宋" w:eastAsia="仿宋" w:hAnsi="仿宋" w:cs="仿宋" w:hint="eastAsia"/>
            <w:lang w:eastAsia="zh-CN"/>
          </w:rPr>
          <w:t>八、生物处理设备项目财务管理</w:t>
        </w:r>
        <w:r>
          <w:tab/>
        </w:r>
        <w:r>
          <w:fldChar w:fldCharType="begin"/>
        </w:r>
        <w:r>
          <w:instrText xml:space="preserve"> PAGEREF _Toc27760 \h </w:instrText>
        </w:r>
        <w:r>
          <w:fldChar w:fldCharType="separate"/>
        </w:r>
        <w:r>
          <w:t>29</w:t>
        </w:r>
        <w:r>
          <w:fldChar w:fldCharType="end"/>
        </w:r>
      </w:hyperlink>
    </w:p>
    <w:p>
      <w:pPr>
        <w:pStyle w:val="TOC2"/>
        <w:tabs>
          <w:tab w:val="right" w:leader="dot" w:pos="8306"/>
        </w:tabs>
      </w:pPr>
      <w:hyperlink w:anchor="_Toc6384" w:history="1">
        <w:r>
          <w:rPr>
            <w:rFonts w:ascii="仿宋" w:eastAsia="仿宋" w:hAnsi="仿宋" w:cs="仿宋" w:hint="eastAsia"/>
            <w:lang w:eastAsia="zh-CN"/>
          </w:rPr>
          <w:t>(一)、资金需求大</w:t>
        </w:r>
        <w:r>
          <w:tab/>
        </w:r>
        <w:r>
          <w:fldChar w:fldCharType="begin"/>
        </w:r>
        <w:r>
          <w:instrText xml:space="preserve"> PAGEREF _Toc6384 \h </w:instrText>
        </w:r>
        <w:r>
          <w:fldChar w:fldCharType="separate"/>
        </w:r>
        <w:r>
          <w:t>29</w:t>
        </w:r>
        <w:r>
          <w:fldChar w:fldCharType="end"/>
        </w:r>
      </w:hyperlink>
    </w:p>
    <w:p>
      <w:pPr>
        <w:pStyle w:val="TOC2"/>
        <w:tabs>
          <w:tab w:val="right" w:leader="dot" w:pos="8306"/>
        </w:tabs>
      </w:pPr>
      <w:hyperlink w:anchor="_Toc9244" w:history="1">
        <w:r>
          <w:rPr>
            <w:rFonts w:ascii="仿宋" w:eastAsia="仿宋" w:hAnsi="仿宋" w:cs="仿宋" w:hint="eastAsia"/>
            <w:lang w:eastAsia="zh-CN"/>
          </w:rPr>
          <w:t>(二)、研发周期长</w:t>
        </w:r>
        <w:r>
          <w:tab/>
        </w:r>
        <w:r>
          <w:fldChar w:fldCharType="begin"/>
        </w:r>
        <w:r>
          <w:instrText xml:space="preserve"> PAGEREF _Toc9244 \h </w:instrText>
        </w:r>
        <w:r>
          <w:fldChar w:fldCharType="separate"/>
        </w:r>
        <w:r>
          <w:t>30</w:t>
        </w:r>
        <w:r>
          <w:fldChar w:fldCharType="end"/>
        </w:r>
      </w:hyperlink>
    </w:p>
    <w:p>
      <w:pPr>
        <w:pStyle w:val="TOC2"/>
        <w:tabs>
          <w:tab w:val="right" w:leader="dot" w:pos="8306"/>
        </w:tabs>
      </w:pPr>
      <w:hyperlink w:anchor="_Toc4163" w:history="1">
        <w:r>
          <w:rPr>
            <w:rFonts w:ascii="仿宋" w:eastAsia="仿宋" w:hAnsi="仿宋" w:cs="仿宋" w:hint="eastAsia"/>
            <w:lang w:eastAsia="zh-CN"/>
          </w:rPr>
          <w:t>(三)、市场风险大</w:t>
        </w:r>
        <w:r>
          <w:tab/>
        </w:r>
        <w:r>
          <w:fldChar w:fldCharType="begin"/>
        </w:r>
        <w:r>
          <w:instrText xml:space="preserve"> PAGEREF _Toc4163 \h </w:instrText>
        </w:r>
        <w:r>
          <w:fldChar w:fldCharType="separate"/>
        </w:r>
        <w:r>
          <w:t>31</w:t>
        </w:r>
        <w:r>
          <w:fldChar w:fldCharType="end"/>
        </w:r>
      </w:hyperlink>
    </w:p>
    <w:p>
      <w:pPr>
        <w:pStyle w:val="TOC2"/>
        <w:tabs>
          <w:tab w:val="right" w:leader="dot" w:pos="8306"/>
        </w:tabs>
      </w:pPr>
      <w:hyperlink w:anchor="_Toc9147" w:history="1">
        <w:r>
          <w:rPr>
            <w:rFonts w:ascii="仿宋" w:eastAsia="仿宋" w:hAnsi="仿宋" w:cs="仿宋" w:hint="eastAsia"/>
            <w:lang w:eastAsia="zh-CN"/>
          </w:rPr>
          <w:t>(四)、利润率高</w:t>
        </w:r>
        <w:r>
          <w:tab/>
        </w:r>
        <w:r>
          <w:fldChar w:fldCharType="begin"/>
        </w:r>
        <w:r>
          <w:instrText xml:space="preserve"> PAGEREF _Toc9147 \h </w:instrText>
        </w:r>
        <w:r>
          <w:fldChar w:fldCharType="separate"/>
        </w:r>
        <w:r>
          <w:t>34</w:t>
        </w:r>
        <w:r>
          <w:fldChar w:fldCharType="end"/>
        </w:r>
      </w:hyperlink>
    </w:p>
    <w:p>
      <w:pPr>
        <w:pStyle w:val="TOC1"/>
        <w:tabs>
          <w:tab w:val="right" w:leader="dot" w:pos="8306"/>
        </w:tabs>
      </w:pPr>
      <w:hyperlink w:anchor="_Toc7866" w:history="1">
        <w:r>
          <w:rPr>
            <w:rFonts w:ascii="仿宋" w:eastAsia="仿宋" w:hAnsi="仿宋" w:cs="仿宋" w:hint="eastAsia"/>
            <w:lang w:eastAsia="zh-CN"/>
          </w:rPr>
          <w:t>九、生物处理设备项目人力资源管理</w:t>
        </w:r>
        <w:r>
          <w:tab/>
        </w:r>
        <w:r>
          <w:fldChar w:fldCharType="begin"/>
        </w:r>
        <w:r>
          <w:instrText xml:space="preserve"> PAGEREF _Toc7866 \h </w:instrText>
        </w:r>
        <w:r>
          <w:fldChar w:fldCharType="separate"/>
        </w:r>
        <w:r>
          <w:t>36</w:t>
        </w:r>
        <w:r>
          <w:fldChar w:fldCharType="end"/>
        </w:r>
      </w:hyperlink>
    </w:p>
    <w:p>
      <w:pPr>
        <w:pStyle w:val="TOC2"/>
        <w:tabs>
          <w:tab w:val="right" w:leader="dot" w:pos="8306"/>
        </w:tabs>
      </w:pPr>
      <w:hyperlink w:anchor="_Toc5623" w:history="1">
        <w:r>
          <w:rPr>
            <w:rFonts w:ascii="仿宋" w:eastAsia="仿宋" w:hAnsi="仿宋" w:cs="仿宋" w:hint="eastAsia"/>
            <w:lang w:eastAsia="zh-CN"/>
          </w:rPr>
          <w:t>(一)、建立健全的预算管理制度</w:t>
        </w:r>
        <w:r>
          <w:tab/>
        </w:r>
        <w:r>
          <w:fldChar w:fldCharType="begin"/>
        </w:r>
        <w:r>
          <w:instrText xml:space="preserve"> PAGEREF _Toc5623 \h </w:instrText>
        </w:r>
        <w:r>
          <w:fldChar w:fldCharType="separate"/>
        </w:r>
        <w:r>
          <w:t>36</w:t>
        </w:r>
        <w:r>
          <w:fldChar w:fldCharType="end"/>
        </w:r>
      </w:hyperlink>
    </w:p>
    <w:p>
      <w:pPr>
        <w:pStyle w:val="TOC2"/>
        <w:tabs>
          <w:tab w:val="right" w:leader="dot" w:pos="8306"/>
        </w:tabs>
      </w:pPr>
      <w:hyperlink w:anchor="_Toc7747" w:history="1">
        <w:r>
          <w:rPr>
            <w:rFonts w:ascii="仿宋" w:eastAsia="仿宋" w:hAnsi="仿宋" w:cs="仿宋" w:hint="eastAsia"/>
            <w:lang w:eastAsia="zh-CN"/>
          </w:rPr>
          <w:t>(二)、加强资金流动监控</w:t>
        </w:r>
        <w:r>
          <w:tab/>
        </w:r>
        <w:r>
          <w:fldChar w:fldCharType="begin"/>
        </w:r>
        <w:r>
          <w:instrText xml:space="preserve"> PAGEREF _Toc7747 \h </w:instrText>
        </w:r>
        <w:r>
          <w:fldChar w:fldCharType="separate"/>
        </w:r>
        <w:r>
          <w:t>38</w:t>
        </w:r>
        <w:r>
          <w:fldChar w:fldCharType="end"/>
        </w:r>
      </w:hyperlink>
    </w:p>
    <w:p>
      <w:pPr>
        <w:pStyle w:val="TOC2"/>
        <w:tabs>
          <w:tab w:val="right" w:leader="dot" w:pos="8306"/>
        </w:tabs>
      </w:pPr>
      <w:hyperlink w:anchor="_Toc1864" w:history="1">
        <w:r>
          <w:rPr>
            <w:rFonts w:ascii="仿宋" w:eastAsia="仿宋" w:hAnsi="仿宋" w:cs="仿宋" w:hint="eastAsia"/>
            <w:lang w:eastAsia="zh-CN"/>
          </w:rPr>
          <w:t>(三)、制定完善的风险控制机制</w:t>
        </w:r>
        <w:r>
          <w:tab/>
        </w:r>
        <w:r>
          <w:fldChar w:fldCharType="begin"/>
        </w:r>
        <w:r>
          <w:instrText xml:space="preserve"> PAGEREF _Toc1864 \h </w:instrText>
        </w:r>
        <w:r>
          <w:fldChar w:fldCharType="separate"/>
        </w:r>
        <w:r>
          <w:t>39</w:t>
        </w:r>
        <w:r>
          <w:fldChar w:fldCharType="end"/>
        </w:r>
      </w:hyperlink>
    </w:p>
    <w:p>
      <w:pPr>
        <w:pStyle w:val="TOC2"/>
        <w:tabs>
          <w:tab w:val="right" w:leader="dot" w:pos="8306"/>
        </w:tabs>
      </w:pPr>
      <w:hyperlink w:anchor="_Toc8876" w:history="1">
        <w:r>
          <w:rPr>
            <w:rFonts w:ascii="仿宋" w:eastAsia="仿宋" w:hAnsi="仿宋" w:cs="仿宋" w:hint="eastAsia"/>
            <w:lang w:eastAsia="zh-CN"/>
          </w:rPr>
          <w:t>(四)、优化成本管理</w:t>
        </w:r>
        <w:r>
          <w:tab/>
        </w:r>
        <w:r>
          <w:fldChar w:fldCharType="begin"/>
        </w:r>
        <w:r>
          <w:instrText xml:space="preserve"> PAGEREF _Toc8876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69" w:history="1">
        <w:r>
          <w:rPr>
            <w:rFonts w:ascii="仿宋" w:eastAsia="仿宋" w:hAnsi="仿宋" w:cs="仿宋" w:hint="eastAsia"/>
            <w:lang w:eastAsia="zh-CN"/>
          </w:rPr>
          <w:t>十、生物处理设备项目社会影响</w:t>
        </w:r>
        <w:r>
          <w:tab/>
        </w:r>
        <w:r>
          <w:fldChar w:fldCharType="begin"/>
        </w:r>
        <w:r>
          <w:instrText xml:space="preserve"> PAGEREF _Toc30869 \h </w:instrText>
        </w:r>
        <w:r>
          <w:fldChar w:fldCharType="separate"/>
        </w:r>
        <w:r>
          <w:t>42</w:t>
        </w:r>
        <w:r>
          <w:fldChar w:fldCharType="end"/>
        </w:r>
      </w:hyperlink>
    </w:p>
    <w:p>
      <w:pPr>
        <w:pStyle w:val="TOC2"/>
        <w:tabs>
          <w:tab w:val="right" w:leader="dot" w:pos="8306"/>
        </w:tabs>
      </w:pPr>
      <w:hyperlink w:anchor="_Toc15440" w:history="1">
        <w:r>
          <w:rPr>
            <w:rFonts w:ascii="仿宋" w:eastAsia="仿宋" w:hAnsi="仿宋" w:cs="仿宋" w:hint="eastAsia"/>
            <w:lang w:eastAsia="zh-CN"/>
          </w:rPr>
          <w:t>(一)、社会责任与义务</w:t>
        </w:r>
        <w:r>
          <w:tab/>
        </w:r>
        <w:r>
          <w:fldChar w:fldCharType="begin"/>
        </w:r>
        <w:r>
          <w:instrText xml:space="preserve"> PAGEREF _Toc15440 \h </w:instrText>
        </w:r>
        <w:r>
          <w:fldChar w:fldCharType="separate"/>
        </w:r>
        <w:r>
          <w:t>42</w:t>
        </w:r>
        <w:r>
          <w:fldChar w:fldCharType="end"/>
        </w:r>
      </w:hyperlink>
    </w:p>
    <w:p>
      <w:pPr>
        <w:pStyle w:val="TOC2"/>
        <w:tabs>
          <w:tab w:val="right" w:leader="dot" w:pos="8306"/>
        </w:tabs>
      </w:pPr>
      <w:hyperlink w:anchor="_Toc10159" w:history="1">
        <w:r>
          <w:rPr>
            <w:rFonts w:ascii="仿宋" w:eastAsia="仿宋" w:hAnsi="仿宋" w:cs="仿宋" w:hint="eastAsia"/>
            <w:lang w:eastAsia="zh-CN"/>
          </w:rPr>
          <w:t>(二)、社会参与与沟通</w:t>
        </w:r>
        <w:r>
          <w:tab/>
        </w:r>
        <w:r>
          <w:fldChar w:fldCharType="begin"/>
        </w:r>
        <w:r>
          <w:instrText xml:space="preserve"> PAGEREF _Toc10159 \h </w:instrText>
        </w:r>
        <w:r>
          <w:fldChar w:fldCharType="separate"/>
        </w:r>
        <w:r>
          <w:t>42</w:t>
        </w:r>
        <w:r>
          <w:fldChar w:fldCharType="end"/>
        </w:r>
      </w:hyperlink>
    </w:p>
    <w:p>
      <w:pPr>
        <w:pStyle w:val="TOC1"/>
        <w:tabs>
          <w:tab w:val="right" w:leader="dot" w:pos="8306"/>
        </w:tabs>
      </w:pPr>
      <w:hyperlink w:anchor="_Toc27920" w:history="1">
        <w:r>
          <w:rPr>
            <w:rFonts w:ascii="仿宋" w:eastAsia="仿宋" w:hAnsi="仿宋" w:cs="仿宋" w:hint="eastAsia"/>
            <w:lang w:eastAsia="zh-CN"/>
          </w:rPr>
          <w:t>十一、生物处理设备项目创新与研发</w:t>
        </w:r>
        <w:r>
          <w:tab/>
        </w:r>
        <w:r>
          <w:fldChar w:fldCharType="begin"/>
        </w:r>
        <w:r>
          <w:instrText xml:space="preserve"> PAGEREF _Toc27920 \h </w:instrText>
        </w:r>
        <w:r>
          <w:fldChar w:fldCharType="separate"/>
        </w:r>
        <w:r>
          <w:t>43</w:t>
        </w:r>
        <w:r>
          <w:fldChar w:fldCharType="end"/>
        </w:r>
      </w:hyperlink>
    </w:p>
    <w:p>
      <w:pPr>
        <w:pStyle w:val="TOC2"/>
        <w:tabs>
          <w:tab w:val="right" w:leader="dot" w:pos="8306"/>
        </w:tabs>
      </w:pPr>
      <w:hyperlink w:anchor="_Toc17638" w:history="1">
        <w:r>
          <w:rPr>
            <w:rFonts w:ascii="仿宋" w:eastAsia="仿宋" w:hAnsi="仿宋" w:cs="仿宋" w:hint="eastAsia"/>
            <w:lang w:eastAsia="zh-CN"/>
          </w:rPr>
          <w:t>(一)、创新策略与方向</w:t>
        </w:r>
        <w:r>
          <w:tab/>
        </w:r>
        <w:r>
          <w:fldChar w:fldCharType="begin"/>
        </w:r>
        <w:r>
          <w:instrText xml:space="preserve"> PAGEREF _Toc17638 \h </w:instrText>
        </w:r>
        <w:r>
          <w:fldChar w:fldCharType="separate"/>
        </w:r>
        <w:r>
          <w:t>43</w:t>
        </w:r>
        <w:r>
          <w:fldChar w:fldCharType="end"/>
        </w:r>
      </w:hyperlink>
    </w:p>
    <w:p>
      <w:pPr>
        <w:pStyle w:val="TOC2"/>
        <w:tabs>
          <w:tab w:val="right" w:leader="dot" w:pos="8306"/>
        </w:tabs>
      </w:pPr>
      <w:hyperlink w:anchor="_Toc18982" w:history="1">
        <w:r>
          <w:rPr>
            <w:rFonts w:ascii="仿宋" w:eastAsia="仿宋" w:hAnsi="仿宋" w:cs="仿宋" w:hint="eastAsia"/>
            <w:lang w:eastAsia="zh-CN"/>
          </w:rPr>
          <w:t>(二)、研发规划与投入</w:t>
        </w:r>
        <w:r>
          <w:tab/>
        </w:r>
        <w:r>
          <w:fldChar w:fldCharType="begin"/>
        </w:r>
        <w:r>
          <w:instrText xml:space="preserve"> PAGEREF _Toc18982 \h </w:instrText>
        </w:r>
        <w:r>
          <w:fldChar w:fldCharType="separate"/>
        </w:r>
        <w:r>
          <w:t>45</w:t>
        </w:r>
        <w:r>
          <w:fldChar w:fldCharType="end"/>
        </w:r>
      </w:hyperlink>
    </w:p>
    <w:p>
      <w:pPr>
        <w:pStyle w:val="TOC1"/>
        <w:tabs>
          <w:tab w:val="right" w:leader="dot" w:pos="8306"/>
        </w:tabs>
      </w:pPr>
      <w:hyperlink w:anchor="_Toc17931" w:history="1">
        <w:r>
          <w:rPr>
            <w:rFonts w:ascii="仿宋" w:eastAsia="仿宋" w:hAnsi="仿宋" w:cs="仿宋" w:hint="eastAsia"/>
            <w:lang w:eastAsia="zh-CN"/>
          </w:rPr>
          <w:t>十二、生物处理设备项目投资规划</w:t>
        </w:r>
        <w:r>
          <w:tab/>
        </w:r>
        <w:r>
          <w:fldChar w:fldCharType="begin"/>
        </w:r>
        <w:r>
          <w:instrText xml:space="preserve"> PAGEREF _Toc17931 \h </w:instrText>
        </w:r>
        <w:r>
          <w:fldChar w:fldCharType="separate"/>
        </w:r>
        <w:r>
          <w:t>46</w:t>
        </w:r>
        <w:r>
          <w:fldChar w:fldCharType="end"/>
        </w:r>
      </w:hyperlink>
    </w:p>
    <w:p>
      <w:pPr>
        <w:pStyle w:val="TOC2"/>
        <w:tabs>
          <w:tab w:val="right" w:leader="dot" w:pos="8306"/>
        </w:tabs>
      </w:pPr>
      <w:hyperlink w:anchor="_Toc22943" w:history="1">
        <w:r>
          <w:rPr>
            <w:rFonts w:ascii="仿宋" w:eastAsia="仿宋" w:hAnsi="仿宋" w:cs="仿宋" w:hint="eastAsia"/>
            <w:lang w:eastAsia="zh-CN"/>
          </w:rPr>
          <w:t>(一)、生物处理设备项目总投资估算</w:t>
        </w:r>
        <w:r>
          <w:tab/>
        </w:r>
        <w:r>
          <w:fldChar w:fldCharType="begin"/>
        </w:r>
        <w:r>
          <w:instrText xml:space="preserve"> PAGEREF _Toc22943 \h </w:instrText>
        </w:r>
        <w:r>
          <w:fldChar w:fldCharType="separate"/>
        </w:r>
        <w:r>
          <w:t>46</w:t>
        </w:r>
        <w:r>
          <w:fldChar w:fldCharType="end"/>
        </w:r>
      </w:hyperlink>
    </w:p>
    <w:p>
      <w:pPr>
        <w:pStyle w:val="TOC2"/>
        <w:tabs>
          <w:tab w:val="right" w:leader="dot" w:pos="8306"/>
        </w:tabs>
      </w:pPr>
      <w:hyperlink w:anchor="_Toc19084" w:history="1">
        <w:r>
          <w:rPr>
            <w:rFonts w:ascii="仿宋" w:eastAsia="仿宋" w:hAnsi="仿宋" w:cs="仿宋" w:hint="eastAsia"/>
            <w:lang w:eastAsia="zh-CN"/>
          </w:rPr>
          <w:t>(二)、资金筹措</w:t>
        </w:r>
        <w:r>
          <w:tab/>
        </w:r>
        <w:r>
          <w:fldChar w:fldCharType="begin"/>
        </w:r>
        <w:r>
          <w:instrText xml:space="preserve"> PAGEREF _Toc19084 \h </w:instrText>
        </w:r>
        <w:r>
          <w:fldChar w:fldCharType="separate"/>
        </w:r>
        <w:r>
          <w:t>48</w:t>
        </w:r>
        <w:r>
          <w:fldChar w:fldCharType="end"/>
        </w:r>
      </w:hyperlink>
    </w:p>
    <w:p>
      <w:pPr>
        <w:pStyle w:val="TOC1"/>
        <w:tabs>
          <w:tab w:val="right" w:leader="dot" w:pos="8306"/>
        </w:tabs>
      </w:pPr>
      <w:hyperlink w:anchor="_Toc28788" w:history="1">
        <w:r>
          <w:rPr>
            <w:rFonts w:ascii="仿宋" w:eastAsia="仿宋" w:hAnsi="仿宋" w:cs="仿宋" w:hint="eastAsia"/>
            <w:lang w:eastAsia="zh-CN"/>
          </w:rPr>
          <w:t>十三、生物处理设备项目实施保障措施</w:t>
        </w:r>
        <w:r>
          <w:tab/>
        </w:r>
        <w:r>
          <w:fldChar w:fldCharType="begin"/>
        </w:r>
        <w:r>
          <w:instrText xml:space="preserve"> PAGEREF _Toc28788 \h </w:instrText>
        </w:r>
        <w:r>
          <w:fldChar w:fldCharType="separate"/>
        </w:r>
        <w:r>
          <w:t>48</w:t>
        </w:r>
        <w:r>
          <w:fldChar w:fldCharType="end"/>
        </w:r>
      </w:hyperlink>
    </w:p>
    <w:p>
      <w:pPr>
        <w:pStyle w:val="TOC2"/>
        <w:tabs>
          <w:tab w:val="right" w:leader="dot" w:pos="8306"/>
        </w:tabs>
      </w:pPr>
      <w:hyperlink w:anchor="_Toc24994" w:history="1">
        <w:r>
          <w:rPr>
            <w:rFonts w:ascii="仿宋" w:eastAsia="仿宋" w:hAnsi="仿宋" w:cs="仿宋" w:hint="eastAsia"/>
            <w:lang w:eastAsia="zh-CN"/>
          </w:rPr>
          <w:t>(一)、生物处理设备项目实施保障机制</w:t>
        </w:r>
        <w:r>
          <w:tab/>
        </w:r>
        <w:r>
          <w:fldChar w:fldCharType="begin"/>
        </w:r>
        <w:r>
          <w:instrText xml:space="preserve"> PAGEREF _Toc24994 \h </w:instrText>
        </w:r>
        <w:r>
          <w:fldChar w:fldCharType="separate"/>
        </w:r>
        <w:r>
          <w:t>48</w:t>
        </w:r>
        <w:r>
          <w:fldChar w:fldCharType="end"/>
        </w:r>
      </w:hyperlink>
    </w:p>
    <w:p>
      <w:pPr>
        <w:pStyle w:val="TOC2"/>
        <w:tabs>
          <w:tab w:val="right" w:leader="dot" w:pos="8306"/>
        </w:tabs>
      </w:pPr>
      <w:hyperlink w:anchor="_Toc16026" w:history="1">
        <w:r>
          <w:rPr>
            <w:rFonts w:ascii="仿宋" w:eastAsia="仿宋" w:hAnsi="仿宋" w:cs="仿宋" w:hint="eastAsia"/>
            <w:lang w:eastAsia="zh-CN"/>
          </w:rPr>
          <w:t>(二)、生物处理设备项目法律合规要求</w:t>
        </w:r>
        <w:r>
          <w:tab/>
        </w:r>
        <w:r>
          <w:fldChar w:fldCharType="begin"/>
        </w:r>
        <w:r>
          <w:instrText xml:space="preserve"> PAGEREF _Toc16026 \h </w:instrText>
        </w:r>
        <w:r>
          <w:fldChar w:fldCharType="separate"/>
        </w:r>
        <w:r>
          <w:t>52</w:t>
        </w:r>
        <w:r>
          <w:fldChar w:fldCharType="end"/>
        </w:r>
      </w:hyperlink>
    </w:p>
    <w:p>
      <w:pPr>
        <w:pStyle w:val="TOC2"/>
        <w:tabs>
          <w:tab w:val="right" w:leader="dot" w:pos="8306"/>
        </w:tabs>
      </w:pPr>
      <w:hyperlink w:anchor="_Toc19099" w:history="1">
        <w:r>
          <w:rPr>
            <w:rFonts w:ascii="仿宋" w:eastAsia="仿宋" w:hAnsi="仿宋" w:cs="仿宋" w:hint="eastAsia"/>
            <w:lang w:eastAsia="zh-CN"/>
          </w:rPr>
          <w:t>(三)、生物处理设备项目合同管理与法律事务</w:t>
        </w:r>
        <w:r>
          <w:tab/>
        </w:r>
        <w:r>
          <w:fldChar w:fldCharType="begin"/>
        </w:r>
        <w:r>
          <w:instrText xml:space="preserve"> PAGEREF _Toc19099 \h </w:instrText>
        </w:r>
        <w:r>
          <w:fldChar w:fldCharType="separate"/>
        </w:r>
        <w:r>
          <w:t>56</w:t>
        </w:r>
        <w:r>
          <w:fldChar w:fldCharType="end"/>
        </w:r>
      </w:hyperlink>
    </w:p>
    <w:p>
      <w:pPr>
        <w:pStyle w:val="TOC2"/>
        <w:tabs>
          <w:tab w:val="right" w:leader="dot" w:pos="8306"/>
        </w:tabs>
      </w:pPr>
      <w:hyperlink w:anchor="_Toc24717" w:history="1">
        <w:r>
          <w:rPr>
            <w:rFonts w:ascii="仿宋" w:eastAsia="仿宋" w:hAnsi="仿宋" w:cs="仿宋" w:hint="eastAsia"/>
            <w:lang w:eastAsia="zh-CN"/>
          </w:rPr>
          <w:t>(四)、生物处理设备项目知识产权保护策略</w:t>
        </w:r>
        <w:r>
          <w:tab/>
        </w:r>
        <w:r>
          <w:fldChar w:fldCharType="begin"/>
        </w:r>
        <w:r>
          <w:instrText xml:space="preserve"> PAGEREF _Toc24717 \h </w:instrText>
        </w:r>
        <w:r>
          <w:fldChar w:fldCharType="separate"/>
        </w:r>
        <w:r>
          <w:t>63</w:t>
        </w:r>
        <w:r>
          <w:fldChar w:fldCharType="end"/>
        </w:r>
      </w:hyperlink>
    </w:p>
    <w:p>
      <w:pPr>
        <w:pStyle w:val="TOC1"/>
        <w:tabs>
          <w:tab w:val="right" w:leader="dot" w:pos="8306"/>
        </w:tabs>
      </w:pPr>
      <w:hyperlink w:anchor="_Toc18632" w:history="1">
        <w:r>
          <w:rPr>
            <w:rFonts w:ascii="仿宋" w:eastAsia="仿宋" w:hAnsi="仿宋" w:cs="仿宋" w:hint="eastAsia"/>
            <w:lang w:eastAsia="zh-CN"/>
          </w:rPr>
          <w:t>十四、生物处理设备项目工程方案分析</w:t>
        </w:r>
        <w:r>
          <w:tab/>
        </w:r>
        <w:r>
          <w:fldChar w:fldCharType="begin"/>
        </w:r>
        <w:r>
          <w:instrText xml:space="preserve"> PAGEREF _Toc18632 \h </w:instrText>
        </w:r>
        <w:r>
          <w:fldChar w:fldCharType="separate"/>
        </w:r>
        <w:r>
          <w:t>65</w:t>
        </w:r>
        <w:r>
          <w:fldChar w:fldCharType="end"/>
        </w:r>
      </w:hyperlink>
    </w:p>
    <w:p>
      <w:pPr>
        <w:pStyle w:val="TOC2"/>
        <w:tabs>
          <w:tab w:val="right" w:leader="dot" w:pos="8306"/>
        </w:tabs>
      </w:pPr>
      <w:hyperlink w:anchor="_Toc18966" w:history="1">
        <w:r>
          <w:rPr>
            <w:rFonts w:ascii="仿宋" w:eastAsia="仿宋" w:hAnsi="仿宋" w:cs="仿宋" w:hint="eastAsia"/>
            <w:lang w:eastAsia="zh-CN"/>
          </w:rPr>
          <w:t>(一)、建筑工程设计原则</w:t>
        </w:r>
        <w:r>
          <w:tab/>
        </w:r>
        <w:r>
          <w:fldChar w:fldCharType="begin"/>
        </w:r>
        <w:r>
          <w:instrText xml:space="preserve"> PAGEREF _Toc18966 \h </w:instrText>
        </w:r>
        <w:r>
          <w:fldChar w:fldCharType="separate"/>
        </w:r>
        <w:r>
          <w:t>65</w:t>
        </w:r>
        <w:r>
          <w:fldChar w:fldCharType="end"/>
        </w:r>
      </w:hyperlink>
    </w:p>
    <w:p>
      <w:pPr>
        <w:pStyle w:val="TOC2"/>
        <w:tabs>
          <w:tab w:val="right" w:leader="dot" w:pos="8306"/>
        </w:tabs>
      </w:pPr>
      <w:hyperlink w:anchor="_Toc12189" w:history="1">
        <w:r>
          <w:rPr>
            <w:rFonts w:ascii="仿宋" w:eastAsia="仿宋" w:hAnsi="仿宋" w:cs="仿宋" w:hint="eastAsia"/>
            <w:lang w:eastAsia="zh-CN"/>
          </w:rPr>
          <w:t>(二)、土建工程建设指标</w:t>
        </w:r>
        <w:r>
          <w:tab/>
        </w:r>
        <w:r>
          <w:fldChar w:fldCharType="begin"/>
        </w:r>
        <w:r>
          <w:instrText xml:space="preserve"> PAGEREF _Toc12189 \h </w:instrText>
        </w:r>
        <w:r>
          <w:fldChar w:fldCharType="separate"/>
        </w:r>
        <w:r>
          <w:t>69</w:t>
        </w:r>
        <w:r>
          <w:fldChar w:fldCharType="end"/>
        </w:r>
      </w:hyperlink>
    </w:p>
    <w:p>
      <w:pPr>
        <w:pStyle w:val="TOC1"/>
        <w:tabs>
          <w:tab w:val="right" w:leader="dot" w:pos="8306"/>
        </w:tabs>
      </w:pPr>
      <w:hyperlink w:anchor="_Toc15456" w:history="1">
        <w:r>
          <w:rPr>
            <w:rFonts w:ascii="仿宋" w:eastAsia="仿宋" w:hAnsi="仿宋" w:cs="仿宋" w:hint="eastAsia"/>
            <w:lang w:eastAsia="zh-CN"/>
          </w:rPr>
          <w:t>十五、生物处理设备项目治理与监督</w:t>
        </w:r>
        <w:r>
          <w:tab/>
        </w:r>
        <w:r>
          <w:fldChar w:fldCharType="begin"/>
        </w:r>
        <w:r>
          <w:instrText xml:space="preserve"> PAGEREF _Toc15456 \h </w:instrText>
        </w:r>
        <w:r>
          <w:fldChar w:fldCharType="separate"/>
        </w:r>
        <w:r>
          <w:t>70</w:t>
        </w:r>
        <w:r>
          <w:fldChar w:fldCharType="end"/>
        </w:r>
      </w:hyperlink>
    </w:p>
    <w:p>
      <w:pPr>
        <w:pStyle w:val="TOC2"/>
        <w:tabs>
          <w:tab w:val="right" w:leader="dot" w:pos="8306"/>
        </w:tabs>
      </w:pPr>
      <w:hyperlink w:anchor="_Toc12544" w:history="1">
        <w:r>
          <w:rPr>
            <w:rFonts w:ascii="仿宋" w:eastAsia="仿宋" w:hAnsi="仿宋" w:cs="仿宋" w:hint="eastAsia"/>
            <w:lang w:eastAsia="zh-CN"/>
          </w:rPr>
          <w:t>(一)、生物处理设备项目治理结构</w:t>
        </w:r>
        <w:r>
          <w:tab/>
        </w:r>
        <w:r>
          <w:fldChar w:fldCharType="begin"/>
        </w:r>
        <w:r>
          <w:instrText xml:space="preserve"> PAGEREF _Toc12544 \h </w:instrText>
        </w:r>
        <w:r>
          <w:fldChar w:fldCharType="separate"/>
        </w:r>
        <w:r>
          <w:t>70</w:t>
        </w:r>
        <w:r>
          <w:fldChar w:fldCharType="end"/>
        </w:r>
      </w:hyperlink>
    </w:p>
    <w:p>
      <w:pPr>
        <w:pStyle w:val="TOC2"/>
        <w:tabs>
          <w:tab w:val="right" w:leader="dot" w:pos="8306"/>
        </w:tabs>
      </w:pPr>
      <w:hyperlink w:anchor="_Toc18840" w:history="1">
        <w:r>
          <w:rPr>
            <w:rFonts w:ascii="仿宋" w:eastAsia="仿宋" w:hAnsi="仿宋" w:cs="仿宋" w:hint="eastAsia"/>
            <w:lang w:eastAsia="zh-CN"/>
          </w:rPr>
          <w:t>(二)、监督与审计</w:t>
        </w:r>
        <w:r>
          <w:tab/>
        </w:r>
        <w:r>
          <w:fldChar w:fldCharType="begin"/>
        </w:r>
        <w:r>
          <w:instrText xml:space="preserve"> PAGEREF _Toc18840 \h </w:instrText>
        </w:r>
        <w:r>
          <w:fldChar w:fldCharType="separate"/>
        </w:r>
        <w:r>
          <w:t>72</w:t>
        </w:r>
        <w:r>
          <w:fldChar w:fldCharType="end"/>
        </w:r>
      </w:hyperlink>
    </w:p>
    <w:p>
      <w:pPr>
        <w:pStyle w:val="TOC1"/>
        <w:tabs>
          <w:tab w:val="right" w:leader="dot" w:pos="8306"/>
        </w:tabs>
      </w:pPr>
      <w:hyperlink w:anchor="_Toc1754" w:history="1">
        <w:r>
          <w:rPr>
            <w:rFonts w:ascii="仿宋" w:eastAsia="仿宋" w:hAnsi="仿宋" w:cs="仿宋" w:hint="eastAsia"/>
            <w:lang w:eastAsia="zh-CN"/>
          </w:rPr>
          <w:t>十六、供应链管理</w:t>
        </w:r>
        <w:r>
          <w:tab/>
        </w:r>
        <w:r>
          <w:fldChar w:fldCharType="begin"/>
        </w:r>
        <w:r>
          <w:instrText xml:space="preserve"> PAGEREF _Toc1754 \h </w:instrText>
        </w:r>
        <w:r>
          <w:fldChar w:fldCharType="separate"/>
        </w:r>
        <w:r>
          <w:t>73</w:t>
        </w:r>
        <w:r>
          <w:fldChar w:fldCharType="end"/>
        </w:r>
      </w:hyperlink>
    </w:p>
    <w:p>
      <w:pPr>
        <w:pStyle w:val="TOC2"/>
        <w:tabs>
          <w:tab w:val="right" w:leader="dot" w:pos="8306"/>
        </w:tabs>
      </w:pPr>
      <w:hyperlink w:anchor="_Toc15018" w:history="1">
        <w:r>
          <w:rPr>
            <w:rFonts w:ascii="仿宋" w:eastAsia="仿宋" w:hAnsi="仿宋" w:cs="仿宋" w:hint="eastAsia"/>
            <w:lang w:eastAsia="zh-CN"/>
          </w:rPr>
          <w:t>(一)、供应链战略规划</w:t>
        </w:r>
        <w:r>
          <w:tab/>
        </w:r>
        <w:r>
          <w:fldChar w:fldCharType="begin"/>
        </w:r>
        <w:r>
          <w:instrText xml:space="preserve"> PAGEREF _Toc15018 \h </w:instrText>
        </w:r>
        <w:r>
          <w:fldChar w:fldCharType="separate"/>
        </w:r>
        <w:r>
          <w:t>73</w:t>
        </w:r>
        <w:r>
          <w:fldChar w:fldCharType="end"/>
        </w:r>
      </w:hyperlink>
    </w:p>
    <w:p>
      <w:pPr>
        <w:pStyle w:val="TOC2"/>
        <w:tabs>
          <w:tab w:val="right" w:leader="dot" w:pos="8306"/>
        </w:tabs>
      </w:pPr>
      <w:hyperlink w:anchor="_Toc6757" w:history="1">
        <w:r>
          <w:rPr>
            <w:rFonts w:ascii="仿宋" w:eastAsia="仿宋" w:hAnsi="仿宋" w:cs="仿宋" w:hint="eastAsia"/>
            <w:lang w:eastAsia="zh-CN"/>
          </w:rPr>
          <w:t>(二)、供应商选择与合作</w:t>
        </w:r>
        <w:r>
          <w:tab/>
        </w:r>
        <w:r>
          <w:fldChar w:fldCharType="begin"/>
        </w:r>
        <w:r>
          <w:instrText xml:space="preserve"> PAGEREF _Toc6757 \h </w:instrText>
        </w:r>
        <w:r>
          <w:fldChar w:fldCharType="separate"/>
        </w:r>
        <w:r>
          <w:t>75</w:t>
        </w:r>
        <w:r>
          <w:fldChar w:fldCharType="end"/>
        </w:r>
      </w:hyperlink>
    </w:p>
    <w:p>
      <w:pPr>
        <w:pStyle w:val="TOC2"/>
        <w:tabs>
          <w:tab w:val="right" w:leader="dot" w:pos="8306"/>
        </w:tabs>
      </w:pPr>
      <w:hyperlink w:anchor="_Toc4065" w:history="1">
        <w:r>
          <w:rPr>
            <w:rFonts w:ascii="仿宋" w:eastAsia="仿宋" w:hAnsi="仿宋" w:cs="仿宋" w:hint="eastAsia"/>
            <w:lang w:eastAsia="zh-CN"/>
          </w:rPr>
          <w:t>(三)、物流与库存管理</w:t>
        </w:r>
        <w:r>
          <w:tab/>
        </w:r>
        <w:r>
          <w:fldChar w:fldCharType="begin"/>
        </w:r>
        <w:r>
          <w:instrText xml:space="preserve"> PAGEREF _Toc4065 \h </w:instrText>
        </w:r>
        <w:r>
          <w:fldChar w:fldCharType="separate"/>
        </w:r>
        <w:r>
          <w:t>76</w:t>
        </w:r>
        <w:r>
          <w:fldChar w:fldCharType="end"/>
        </w:r>
      </w:hyperlink>
    </w:p>
    <w:p>
      <w:pPr>
        <w:pStyle w:val="TOC1"/>
        <w:tabs>
          <w:tab w:val="right" w:leader="dot" w:pos="8306"/>
        </w:tabs>
      </w:pPr>
      <w:hyperlink w:anchor="_Toc7894" w:history="1">
        <w:r>
          <w:rPr>
            <w:rFonts w:ascii="仿宋" w:eastAsia="仿宋" w:hAnsi="仿宋" w:cs="仿宋" w:hint="eastAsia"/>
            <w:lang w:eastAsia="zh-CN"/>
          </w:rPr>
          <w:t>十七、风险识别与分类</w:t>
        </w:r>
        <w:r>
          <w:tab/>
        </w:r>
        <w:r>
          <w:fldChar w:fldCharType="begin"/>
        </w:r>
        <w:r>
          <w:instrText xml:space="preserve"> PAGEREF _Toc7894 \h </w:instrText>
        </w:r>
        <w:r>
          <w:fldChar w:fldCharType="separate"/>
        </w:r>
        <w:r>
          <w:t>77</w:t>
        </w:r>
        <w:r>
          <w:fldChar w:fldCharType="end"/>
        </w:r>
      </w:hyperlink>
    </w:p>
    <w:p>
      <w:pPr>
        <w:pStyle w:val="TOC2"/>
        <w:tabs>
          <w:tab w:val="right" w:leader="dot" w:pos="8306"/>
        </w:tabs>
      </w:pPr>
      <w:hyperlink w:anchor="_Toc23402" w:history="1">
        <w:r>
          <w:rPr>
            <w:rFonts w:ascii="仿宋" w:eastAsia="仿宋" w:hAnsi="仿宋" w:cs="仿宋" w:hint="eastAsia"/>
            <w:lang w:eastAsia="zh-CN"/>
          </w:rPr>
          <w:t>(一)、风险识别</w:t>
        </w:r>
        <w:r>
          <w:tab/>
        </w:r>
        <w:r>
          <w:fldChar w:fldCharType="begin"/>
        </w:r>
        <w:r>
          <w:instrText xml:space="preserve"> PAGEREF _Toc23402 \h </w:instrText>
        </w:r>
        <w:r>
          <w:fldChar w:fldCharType="separate"/>
        </w:r>
        <w:r>
          <w:t>77</w:t>
        </w:r>
        <w:r>
          <w:fldChar w:fldCharType="end"/>
        </w:r>
      </w:hyperlink>
    </w:p>
    <w:p>
      <w:pPr>
        <w:pStyle w:val="TOC2"/>
        <w:tabs>
          <w:tab w:val="right" w:leader="dot" w:pos="8306"/>
        </w:tabs>
      </w:pPr>
      <w:hyperlink w:anchor="_Toc584" w:history="1">
        <w:r>
          <w:rPr>
            <w:rFonts w:ascii="仿宋" w:eastAsia="仿宋" w:hAnsi="仿宋" w:cs="仿宋" w:hint="eastAsia"/>
            <w:lang w:eastAsia="zh-CN"/>
          </w:rPr>
          <w:t>(二)、风险分类</w:t>
        </w:r>
        <w:r>
          <w:tab/>
        </w:r>
        <w:r>
          <w:fldChar w:fldCharType="begin"/>
        </w:r>
        <w:r>
          <w:instrText xml:space="preserve"> PAGEREF _Toc584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577"/>
      <w:r>
        <w:rPr>
          <w:rFonts w:ascii="仿宋" w:eastAsia="仿宋" w:hAnsi="仿宋" w:cs="仿宋" w:hint="eastAsia"/>
          <w:sz w:val="28"/>
          <w:lang w:eastAsia="zh-CN"/>
        </w:rPr>
        <w:t>一、生物处理设备项目绩效评估</w:t>
      </w:r>
      <w:bookmarkEnd w:id="2"/>
    </w:p>
    <w:p>
      <w:pPr>
        <w:pStyle w:val="Heading2"/>
        <w:rPr>
          <w:rFonts w:ascii="仿宋" w:eastAsia="仿宋" w:hAnsi="仿宋" w:cs="仿宋" w:hint="eastAsia"/>
          <w:lang w:eastAsia="zh-CN"/>
        </w:rPr>
      </w:pPr>
      <w:bookmarkStart w:id="3" w:name="_Toc2521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处理设备项目中，我们设计了一套全面的绩效评估指标，以确保生物处理设备项目的可控和成功交付。这些指标跨足生物处理设备项目目标、成本、进度和质量等多个维度，为我们提供了全面洞察生物处理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目标达成率是我们关注的首要指标。我们设定了明确的目标，并通过定期监测和评估，迅速发现并应对潜在的目标偏差。这为生物处理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成本绩效是另一个核心关注点。通过实际成本与预算成本的对比分析，我们深入了解成本差异的原因，及时调整资源分配，保持生物处理设备项目在经济效益方面的合理水平。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进度作为关键的绩效指标之一，得到了精心的关注。我们制定了详细的生物处理设备项目进度计划，并设立了进度符合度指标，确保实际进度与计划进度保持一致。这使我们能够快速发现和解决潜在的进度问题，保持生物处理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物处理设备项目绩效的不可或缺的一环。我们引入了一系列的质量标准和客户满意度指标，以确保生物处理设备项目交付的成果在质量上达到或超越预期水平。通过持续监测这些指标，我们努力提升生物处理设备项目整体质量水平，为生物处理设备项目的成功交付提供有力保障。通过这些科学且全面的绩效评估，我们能够更好地引导生物处理设备项目的持续改进，确保生物处理设备项目目标的顺利达成。</w:t>
      </w:r>
    </w:p>
    <w:p>
      <w:pPr>
        <w:pStyle w:val="Heading2"/>
        <w:ind w:firstLine="560" w:firstLineChars="200"/>
        <w:rPr>
          <w:rFonts w:ascii="仿宋" w:eastAsia="仿宋" w:hAnsi="仿宋" w:cs="仿宋" w:hint="eastAsia"/>
          <w:sz w:val="28"/>
          <w:lang w:eastAsia="zh-CN"/>
        </w:rPr>
      </w:pPr>
      <w:bookmarkStart w:id="4" w:name="_Toc1056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绩效评估是生物处理设备项目中的关键环节，为确保生物处理设备项目达到预期目标，我们采用了多层次、多维度的绩效评估方法。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物处理设备项目的战略目标对齐，确保每个决策和行动都与生物处理设备项目整体目标保持一致。团队会定期召开战略对齐会议，审视当前工作与生物处理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物处理设备项目进度、质量、成本和风险等方面。这些指标通过数据收集和分析，为生物处理设备项目管理团队提供了客观的评估依据。例如，我们通过生物处理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绩效评估不仅仅停留在生物处理设备项目内部，还考虑了生物处理设备项目对外部环境的影响。我们定期进行干系人满意度调查，以了解各利益相关方对生物处理设备项目的期望和满意度，并及时做出调整。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这种多层次、多角度的绩效评估方法，使得我们能够全面了解生物处理设备项目的运行状态，及时做出调整，确保生物处理设备项目在不断变化的环境中保持稳健前行。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2850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为了确保生物处理设备项目的有效管理和不断优化，我们采用了精心设计的绩效评估周期。这个周期旨在实现灵活、实时和全面的评估，以适应生物处理设备项目执行中的各种挑战。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生物处理设备项目的不同需求，分为短期、中期和长期。短期评估关注每个迭代或工作周期，以及时发现和解决当前任务中的问题。中期评估涵盖几个迭代，深入了解整体生物处理设备项目的趋势和性能。长期评估则着眼于整个生物处理设备项目阶段，确保生物处理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物处理设备项目管理工具和协作平台，团队成员能够随时更新和分享生物处理设备项目数据。这种实时性的反馈机制使我们能够及时察觉潜在问题，快速调整，保持生物处理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物处理设备项目的决策制定密不可分。每个周期的生物处理设备项目回顾会议成为集体总结经验、识别问题深层次原因并找到创新解决方案的平台。这种定期的反思与调整机制使生物处理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316"/>
      <w:r>
        <w:rPr>
          <w:rFonts w:ascii="仿宋" w:eastAsia="仿宋" w:hAnsi="仿宋" w:cs="仿宋" w:hint="eastAsia"/>
          <w:sz w:val="28"/>
          <w:lang w:eastAsia="zh-CN"/>
        </w:rPr>
        <w:t>二、生物处理设备项目概论</w:t>
      </w:r>
      <w:bookmarkEnd w:id="6"/>
    </w:p>
    <w:p>
      <w:pPr>
        <w:pStyle w:val="Heading2"/>
        <w:rPr>
          <w:rFonts w:ascii="仿宋" w:eastAsia="仿宋" w:hAnsi="仿宋" w:cs="仿宋" w:hint="eastAsia"/>
          <w:lang w:eastAsia="zh-CN"/>
        </w:rPr>
      </w:pPr>
      <w:bookmarkStart w:id="7" w:name="_Toc23799"/>
      <w:r>
        <w:rPr>
          <w:rFonts w:ascii="仿宋" w:eastAsia="仿宋" w:hAnsi="仿宋" w:cs="仿宋" w:hint="eastAsia"/>
          <w:lang w:eastAsia="zh-CN"/>
        </w:rPr>
        <w:t>(一)、生物处理设备项目概况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的起源追溯至对市场的深入洞察。市场的不断演变与变革为生物处理设备项目提供了难得的机遇。当前市场存在的需求缺口和变革的大环境共同构成了生物处理设备项目的背景。这个生物处理设备项目旨在充分利用市场机遇，填补行业中尚未满足的需求，为客户提供全新的解决方案。市场的变革和需求的增长使得这个生物处理设备项目具备了巨大的发展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1.2 生物处理设备项目名称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正式命名为生物处理设备。这个名称不仅仅是一个标识，更代表了生物处理设备项目的核心理念和愿景。它蕴含着生物处理设备项目所要解决问题的关键字，具有强烈的表达和辨识度，为生物处理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生物处理设备项目目标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的核心目标是提供一种全新、高效的解决方案，满足客户日益增长的需求。生物处理设备项目追求的不仅仅是满足市场需求，更是在市场中获得卓越的竞争优势。通过不断提升产品或服务的质量和创新水平，生物处理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生物处理设备项目范围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全面涵盖了产品研发、制造、市场推广和售后服务，确保从产品设计到最终用户体验的全方位关注。这一全面的生物处理设备项目范围是为了确保生物处理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生物处理设备项目时间表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生物处理设备项目计划在未来18个月内完成，包括研发、测试、市场试点和正式推出等不同阶段。这个时间表的合理设计是为了确保生物处理设备项目各个阶段的顺利推进，以便按时交付高质量的成果。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生物处理设备项目预算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总预算估算为XX百万美元，主要分配在研发、市场推广、人员培训和运营等方面。这一充足的预算为生物处理设备项目提供了充足的资源，确保生物处理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生物处理设备项目风险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可能面临的风险包括市场接受度低、技术难题、竞争激烈等。生物处理设备项目团队已经制定了相应的风险应对计划，通过前瞻性的风险管理，确保生物处理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生物处理设备项目团队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生物处理设备项目汇聚了一支经验丰富、多领域专业素养的核心团队，确保生物处理设备项目在各个方面都能拥有高水平的执行力。团队的协同作战是生物处理设备项目成功的关键因素之一。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生物处理设备项目背景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生物处理设备项目的背景根植于市场对更高效、创新产品的渴望，同时也受到科技发展对行业格局的深刻改变的影响。这为生物处理设备项目提供了广阔的发展空间和市场需求。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生物处理设备项目现状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截至目前，生物处理设备项目已完成市场调研和技术验证，取得了初步的成功。这为生物处理设备项目在未来的发展奠定了坚实的基础，为更远大的目标打下了坚实的基石。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1153"/>
      <w:r>
        <w:rPr>
          <w:rFonts w:ascii="仿宋" w:eastAsia="仿宋" w:hAnsi="仿宋" w:cs="仿宋" w:hint="eastAsia"/>
          <w:sz w:val="28"/>
          <w:lang w:eastAsia="zh-CN"/>
        </w:rPr>
        <w:t>(二)、生物处理设备项目目标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keyword》生物处理设备项目首要业务目标是在市场中占据有利地位，实现产品/服务的成功推广和销售。通过不断提升产品质量、创新性，生物处理设备项目追求成为行业中的领导者，赢得更多客户的青睐。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在科技迅速发展的时代，生物处理设备项目着眼于技术创新。通过持续的研发和技术升级，生物处理设备项目旨在推出更具创新性的产品或服务，以满足市场对新鲜、先进解决方案的需求。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为了建立可持续的客户关系，生物处理设备项目设定了客户满意度目标。通过提供卓越的产品质量和优质的客户服务，生物处理设备项目追求赢得客户的信任和忠诚度，确保他们的满意度达到行业领先水平。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生物处理设备项目注重社会责任和可持续发展。通过实施环保、社会责任生物处理设备项目，生物处理设备项目致力于在经济发展的同时保护环境，促进社会公平，实现可持续经营。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生物处理设备项目的团队是实现目标的核心驱动力。因此，生物处理设备项目设定了团队发展目标，包括提升团队成员的专业技能、培养领导力，以及搭建协同高效的团队工作氛围。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4642"/>
      <w:r>
        <w:rPr>
          <w:rFonts w:ascii="仿宋" w:eastAsia="仿宋" w:hAnsi="仿宋" w:cs="仿宋" w:hint="eastAsia"/>
          <w:sz w:val="28"/>
          <w:lang w:eastAsia="zh-CN"/>
        </w:rPr>
        <w:t>(三)、生物处理设备项目提出的理由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生物处理设备项目提出的理由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的提出源于对市场机遇的深刻洞察。当前市场中存在的需求缺口和行业发展趋势表明，有巨大的商业机会等待被开发。通过准确捕捉市场机遇，生物处理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的理念基于对技术创新的信仰。通过持续的研发和技术投入，生物处理设备项目有望推出更具创新性的产品或服务。在科技飞速发展的当下，生物处理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的提出是为了增强企业的行业竞争力。通过提升产品或服务的质量和独特性，生物处理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响应了消费者需求的变化。随着社会和科技的不断发展，消费者对产品和服务的需求也在发生变化。通过深入了解并及时回应消费者的新需求，生物处理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生物处理设备项目的提出是企业战略发展规划的一部分。在面对日益激烈的市场竞争和不断变化的商业环境中，生物处理设备项目作为企业战略的一环，旨在为企业开辟新的增长领域，巩固企业在行业中的地位。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的提出不仅仅是基于商业考量，还注重社会责任。通过推出环保、社会责任等方面的生物处理设备项目，生物处理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生物处理设备项目的提出反映了对利益相关者期望的关注。包括客户、员工、投资者等利益相关者在企业发展中都有着各自的期望，生物处理设备项目力求在满足这些期望的同时，取得更大的共赢。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6115"/>
      <w:r>
        <w:rPr>
          <w:rFonts w:ascii="仿宋" w:eastAsia="仿宋" w:hAnsi="仿宋" w:cs="仿宋" w:hint="eastAsia"/>
          <w:sz w:val="28"/>
          <w:lang w:eastAsia="zh-CN"/>
        </w:rPr>
        <w:t>(四)、生物处理设备项目意义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在实施生物处理设备项目的过程中，我们不仅仅是在追逐商业成功，更是为企业和社会的多个层面创造了深远的意义。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的首要意义在于提升企业的市场竞争力。通过持续的创新和对产品质量的高标准要求，生物处理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生物处理设备项目的推进将促使行业技术水平的提升。通过引入先进技术和创新性解决方案，生物处理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生物处理设备项目不仅创造了大量就业机会，提高了就业水平，还注重社会责任和环保。通过参与社会公益事业和推动环保生物处理设备项目，生物处理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综合而言，生物处理设备项目意义重大，不仅推动了企业的发展，也为行业和社会的进步贡献了积极力量。这是一个全面而深刻的影响，将在未来产生可持续的正面效应。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0944"/>
      <w:r>
        <w:rPr>
          <w:rFonts w:ascii="仿宋" w:eastAsia="仿宋" w:hAnsi="仿宋" w:cs="仿宋" w:hint="eastAsia"/>
          <w:sz w:val="28"/>
          <w:lang w:eastAsia="zh-CN"/>
        </w:rPr>
        <w:t>(五)、生物处理设备项目背景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在当今迅猛发展的商业环境中，生物处理设备项目的动因根植于对多方面因素的审慎考量。这个生物处理设备项目的提出并非孤立的决策，而是对企业所处背景深入思考的产物。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生物处理设备项目背后的首要原因。科技的迅速发展和全球市场的快速变化使得企业必须灵活应对。生物处理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竞争的激烈程度也是生物处理设备项目背景中不可忽视的一环。企业需要在激烈竞争中脱颖而出，为此，生物处理设备项目致力于打破常规，提供独特的价值主张，以吸引客户并确保市场份额的增长。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技术的迅速发展为企业带来了机遇与挑战。作为生物处理设备项目启动的背景之一，对新兴技术的应用将有助于提升企业的技术水平，使其在不断演进的商业环境中保持竞争优势。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此外，社会对企业责任的期望也在逐渐升高。生物处理设备项目充分融入了社会责任的理念，通过可持续经营和社会公益生物处理设备项目，企图为社会贡献一份力量，在商业成功的同时关注社会价值。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1580"/>
      <w:r>
        <w:rPr>
          <w:rFonts w:ascii="仿宋" w:eastAsia="仿宋" w:hAnsi="仿宋" w:cs="仿宋" w:hint="eastAsia"/>
          <w:sz w:val="28"/>
          <w:lang w:eastAsia="zh-CN"/>
        </w:rPr>
        <w:t>三、生物处理设备项目文档管理</w:t>
      </w:r>
      <w:bookmarkEnd w:id="12"/>
    </w:p>
    <w:p>
      <w:pPr>
        <w:pStyle w:val="Heading2"/>
        <w:rPr>
          <w:rFonts w:ascii="仿宋" w:eastAsia="仿宋" w:hAnsi="仿宋" w:cs="仿宋" w:hint="eastAsia"/>
          <w:lang w:eastAsia="zh-CN"/>
        </w:rPr>
      </w:pPr>
      <w:bookmarkStart w:id="13" w:name="_Toc19328"/>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生物处理设备项目高度重视文档的质量和准确性，以支持生物处理设备项目的各项活动和决策。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文档的编制始于生物处理设备项目计划的初期，我们制定了详细的文档编制计划，明确了每个文档的内容、格式和编写责任人。在生物处理设备项目启动阶段，我们首先编制了生物处理设备项目章程，明确定义了生物处理设备项目的目标、范围、风险等关键要素。随后，生物处理设备项目团队根据计划陆续编制了需求文档、设计文档、测试文档等各类文档，确保生物处理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物处理设备项目管理中的重要环节，旨在确保生物处理设备项目文档符合质量标准和生物处理设备项目需求。在生物处理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物处理设备项目相关利益方和专业领域的专家对文档进行独立审查。这有助于获取更全面、客观的反馈，确保生物处理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生物处理设备项目在文档编制与审查方面建立了严格的管理机制，通过规范的流程和多维度的审查，确保生物处理设备项目文档的质量、准确性和可靠性，为生物处理设备项目的顺利推进提供了有力支持。</w:t>
      </w:r>
    </w:p>
    <w:p>
      <w:pPr>
        <w:pStyle w:val="Heading2"/>
        <w:ind w:firstLine="560" w:firstLineChars="200"/>
        <w:rPr>
          <w:rFonts w:ascii="仿宋" w:eastAsia="仿宋" w:hAnsi="仿宋" w:cs="仿宋" w:hint="eastAsia"/>
          <w:sz w:val="28"/>
          <w:lang w:eastAsia="zh-CN"/>
        </w:rPr>
      </w:pPr>
      <w:bookmarkStart w:id="14" w:name="_Toc2334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在生物处理设备项目中，我们致力于优化文档发布与分发过程，以确保信息的高效传递和团队间协作的顺畅进行。以下是我们采取的关键优化策略：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我们通过多渠道发布文档，包括电子邮件、生物处理设备项目管理平台、内部网站等，以满足不同团队成员的偏好和需求。多渠道发布确保了信息的全面覆盖。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我们采用了精细的权限控制，确保只有授权人员可以访问敏感信息。这种安全措施保护了生物处理设备项目文档的机密性，防止了未经授权的信息泄露。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446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物处理设备项目生命周期中一个至关重要的环节，直接关系到生物处理设备项目信息的长期保存和历史记录的完整性。在生物处理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5467"/>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4734"/>
      <w:r>
        <w:rPr>
          <w:rFonts w:ascii="仿宋" w:eastAsia="仿宋" w:hAnsi="仿宋" w:cs="仿宋" w:hint="eastAsia"/>
          <w:lang w:eastAsia="zh-CN"/>
        </w:rPr>
        <w:t>(一)、生物处理设备行业分析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行业一直以来都是市场的关注焦点。行业内的发展趋势、竞争态势以及潜在机会都对生物处理设备项目的推进产生深远的影响。通过深入研究行业的整体概貌，我们将更好地理解行业的核心特征，为生物处理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https://d.book118.com/917105155014006044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C77871"/>
    <w:rsid w:val="68C778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105155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2024-02-20T01:54:00Z</dcterms:created>
  <dcterms:modified xsi:type="dcterms:W3CDTF">2024-02-20T01:54:36Z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8F8BD81C7D5B4266A02E3127D1B78567_11</vt:lpwstr>
  </property>
  <property fmtid="{D5CDD505-2E9C-101B-9397-08002B2CF9AE}" pid="3" name="KSOProductBuildVer">
    <vt:lpwstr>2052-12.1.0.16250</vt:lpwstr>
  </property>
</Properties>
</file>