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气体管道运输服务项目计划设计方案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05" w:history="1">
        <w:r>
          <w:rPr>
            <w:rFonts w:ascii="仿宋" w:eastAsia="仿宋" w:hAnsi="仿宋" w:cs="仿宋" w:hint="eastAsia"/>
            <w:lang w:eastAsia="zh-CN"/>
          </w:rPr>
          <w:t>前言</w:t>
        </w:r>
        <w:r>
          <w:tab/>
        </w:r>
        <w:r>
          <w:fldChar w:fldCharType="begin"/>
        </w:r>
        <w:r>
          <w:instrText xml:space="preserve"> PAGEREF _Toc7205 \h </w:instrText>
        </w:r>
        <w:r>
          <w:fldChar w:fldCharType="separate"/>
        </w:r>
        <w:r>
          <w:t>3</w:t>
        </w:r>
        <w:r>
          <w:fldChar w:fldCharType="end"/>
        </w:r>
      </w:hyperlink>
    </w:p>
    <w:p>
      <w:pPr>
        <w:pStyle w:val="TOC1"/>
        <w:tabs>
          <w:tab w:val="right" w:leader="dot" w:pos="8306"/>
        </w:tabs>
      </w:pPr>
      <w:hyperlink w:anchor="_Toc16682" w:history="1">
        <w:r>
          <w:rPr>
            <w:rFonts w:ascii="仿宋" w:eastAsia="仿宋" w:hAnsi="仿宋" w:cs="仿宋" w:hint="eastAsia"/>
            <w:lang w:eastAsia="zh-CN"/>
          </w:rPr>
          <w:t>一、气体管道运输服务项目选址可行性分析</w:t>
        </w:r>
        <w:r>
          <w:tab/>
        </w:r>
        <w:r>
          <w:fldChar w:fldCharType="begin"/>
        </w:r>
        <w:r>
          <w:instrText xml:space="preserve"> PAGEREF _Toc16682 \h </w:instrText>
        </w:r>
        <w:r>
          <w:fldChar w:fldCharType="separate"/>
        </w:r>
        <w:r>
          <w:t>3</w:t>
        </w:r>
        <w:r>
          <w:fldChar w:fldCharType="end"/>
        </w:r>
      </w:hyperlink>
    </w:p>
    <w:p>
      <w:pPr>
        <w:pStyle w:val="TOC2"/>
        <w:tabs>
          <w:tab w:val="right" w:leader="dot" w:pos="8306"/>
        </w:tabs>
      </w:pPr>
      <w:hyperlink w:anchor="_Toc26696" w:history="1">
        <w:r>
          <w:rPr>
            <w:rFonts w:ascii="仿宋" w:eastAsia="仿宋" w:hAnsi="仿宋" w:cs="仿宋" w:hint="eastAsia"/>
            <w:lang w:eastAsia="zh-CN"/>
          </w:rPr>
          <w:t>(一)、气体管道运输服务项目选址</w:t>
        </w:r>
        <w:r>
          <w:tab/>
        </w:r>
        <w:r>
          <w:fldChar w:fldCharType="begin"/>
        </w:r>
        <w:r>
          <w:instrText xml:space="preserve"> PAGEREF _Toc26696 \h </w:instrText>
        </w:r>
        <w:r>
          <w:fldChar w:fldCharType="separate"/>
        </w:r>
        <w:r>
          <w:t>3</w:t>
        </w:r>
        <w:r>
          <w:fldChar w:fldCharType="end"/>
        </w:r>
      </w:hyperlink>
    </w:p>
    <w:p>
      <w:pPr>
        <w:pStyle w:val="TOC2"/>
        <w:tabs>
          <w:tab w:val="right" w:leader="dot" w:pos="8306"/>
        </w:tabs>
      </w:pPr>
      <w:hyperlink w:anchor="_Toc9306" w:history="1">
        <w:r>
          <w:rPr>
            <w:rFonts w:ascii="仿宋" w:eastAsia="仿宋" w:hAnsi="仿宋" w:cs="仿宋" w:hint="eastAsia"/>
            <w:lang w:eastAsia="zh-CN"/>
          </w:rPr>
          <w:t>(二)、用地控制指标</w:t>
        </w:r>
        <w:r>
          <w:tab/>
        </w:r>
        <w:r>
          <w:fldChar w:fldCharType="begin"/>
        </w:r>
        <w:r>
          <w:instrText xml:space="preserve"> PAGEREF _Toc9306 \h </w:instrText>
        </w:r>
        <w:r>
          <w:fldChar w:fldCharType="separate"/>
        </w:r>
        <w:r>
          <w:t>3</w:t>
        </w:r>
        <w:r>
          <w:fldChar w:fldCharType="end"/>
        </w:r>
      </w:hyperlink>
    </w:p>
    <w:p>
      <w:pPr>
        <w:pStyle w:val="TOC2"/>
        <w:tabs>
          <w:tab w:val="right" w:leader="dot" w:pos="8306"/>
        </w:tabs>
      </w:pPr>
      <w:hyperlink w:anchor="_Toc16403" w:history="1">
        <w:r>
          <w:rPr>
            <w:rFonts w:ascii="仿宋" w:eastAsia="仿宋" w:hAnsi="仿宋" w:cs="仿宋" w:hint="eastAsia"/>
            <w:lang w:eastAsia="zh-CN"/>
          </w:rPr>
          <w:t>(三)、节约用地措施</w:t>
        </w:r>
        <w:r>
          <w:tab/>
        </w:r>
        <w:r>
          <w:fldChar w:fldCharType="begin"/>
        </w:r>
        <w:r>
          <w:instrText xml:space="preserve"> PAGEREF _Toc16403 \h </w:instrText>
        </w:r>
        <w:r>
          <w:fldChar w:fldCharType="separate"/>
        </w:r>
        <w:r>
          <w:t>5</w:t>
        </w:r>
        <w:r>
          <w:fldChar w:fldCharType="end"/>
        </w:r>
      </w:hyperlink>
    </w:p>
    <w:p>
      <w:pPr>
        <w:pStyle w:val="TOC2"/>
        <w:tabs>
          <w:tab w:val="right" w:leader="dot" w:pos="8306"/>
        </w:tabs>
      </w:pPr>
      <w:hyperlink w:anchor="_Toc4236" w:history="1">
        <w:r>
          <w:rPr>
            <w:rFonts w:ascii="仿宋" w:eastAsia="仿宋" w:hAnsi="仿宋" w:cs="仿宋" w:hint="eastAsia"/>
            <w:lang w:eastAsia="zh-CN"/>
          </w:rPr>
          <w:t>(四)、总图布置方案</w:t>
        </w:r>
        <w:r>
          <w:tab/>
        </w:r>
        <w:r>
          <w:fldChar w:fldCharType="begin"/>
        </w:r>
        <w:r>
          <w:instrText xml:space="preserve"> PAGEREF _Toc4236 \h </w:instrText>
        </w:r>
        <w:r>
          <w:fldChar w:fldCharType="separate"/>
        </w:r>
        <w:r>
          <w:t>6</w:t>
        </w:r>
        <w:r>
          <w:fldChar w:fldCharType="end"/>
        </w:r>
      </w:hyperlink>
    </w:p>
    <w:p>
      <w:pPr>
        <w:pStyle w:val="TOC2"/>
        <w:tabs>
          <w:tab w:val="right" w:leader="dot" w:pos="8306"/>
        </w:tabs>
      </w:pPr>
      <w:hyperlink w:anchor="_Toc14816" w:history="1">
        <w:r>
          <w:rPr>
            <w:rFonts w:ascii="仿宋" w:eastAsia="仿宋" w:hAnsi="仿宋" w:cs="仿宋" w:hint="eastAsia"/>
            <w:lang w:eastAsia="zh-CN"/>
          </w:rPr>
          <w:t>(五)、选址综合评价</w:t>
        </w:r>
        <w:r>
          <w:tab/>
        </w:r>
        <w:r>
          <w:fldChar w:fldCharType="begin"/>
        </w:r>
        <w:r>
          <w:instrText xml:space="preserve"> PAGEREF _Toc14816 \h </w:instrText>
        </w:r>
        <w:r>
          <w:fldChar w:fldCharType="separate"/>
        </w:r>
        <w:r>
          <w:t>7</w:t>
        </w:r>
        <w:r>
          <w:fldChar w:fldCharType="end"/>
        </w:r>
      </w:hyperlink>
    </w:p>
    <w:p>
      <w:pPr>
        <w:pStyle w:val="TOC1"/>
        <w:tabs>
          <w:tab w:val="right" w:leader="dot" w:pos="8306"/>
        </w:tabs>
      </w:pPr>
      <w:hyperlink w:anchor="_Toc7321" w:history="1">
        <w:r>
          <w:rPr>
            <w:rFonts w:ascii="仿宋" w:eastAsia="仿宋" w:hAnsi="仿宋" w:cs="仿宋" w:hint="eastAsia"/>
            <w:lang w:eastAsia="zh-CN"/>
          </w:rPr>
          <w:t>二、气体管道运输服务项目可持续发展</w:t>
        </w:r>
        <w:r>
          <w:tab/>
        </w:r>
        <w:r>
          <w:fldChar w:fldCharType="begin"/>
        </w:r>
        <w:r>
          <w:instrText xml:space="preserve"> PAGEREF _Toc7321 \h </w:instrText>
        </w:r>
        <w:r>
          <w:fldChar w:fldCharType="separate"/>
        </w:r>
        <w:r>
          <w:t>9</w:t>
        </w:r>
        <w:r>
          <w:fldChar w:fldCharType="end"/>
        </w:r>
      </w:hyperlink>
    </w:p>
    <w:p>
      <w:pPr>
        <w:pStyle w:val="TOC2"/>
        <w:tabs>
          <w:tab w:val="right" w:leader="dot" w:pos="8306"/>
        </w:tabs>
      </w:pPr>
      <w:hyperlink w:anchor="_Toc2947" w:history="1">
        <w:r>
          <w:rPr>
            <w:rFonts w:ascii="仿宋" w:eastAsia="仿宋" w:hAnsi="仿宋" w:cs="仿宋" w:hint="eastAsia"/>
            <w:lang w:eastAsia="zh-CN"/>
          </w:rPr>
          <w:t>(一)、可持续战略与实践</w:t>
        </w:r>
        <w:r>
          <w:tab/>
        </w:r>
        <w:r>
          <w:fldChar w:fldCharType="begin"/>
        </w:r>
        <w:r>
          <w:instrText xml:space="preserve"> PAGEREF _Toc2947 \h </w:instrText>
        </w:r>
        <w:r>
          <w:fldChar w:fldCharType="separate"/>
        </w:r>
        <w:r>
          <w:t>9</w:t>
        </w:r>
        <w:r>
          <w:fldChar w:fldCharType="end"/>
        </w:r>
      </w:hyperlink>
    </w:p>
    <w:p>
      <w:pPr>
        <w:pStyle w:val="TOC2"/>
        <w:tabs>
          <w:tab w:val="right" w:leader="dot" w:pos="8306"/>
        </w:tabs>
      </w:pPr>
      <w:hyperlink w:anchor="_Toc8178" w:history="1">
        <w:r>
          <w:rPr>
            <w:rFonts w:ascii="仿宋" w:eastAsia="仿宋" w:hAnsi="仿宋" w:cs="仿宋" w:hint="eastAsia"/>
            <w:lang w:eastAsia="zh-CN"/>
          </w:rPr>
          <w:t>(二)、环保与社会责任</w:t>
        </w:r>
        <w:r>
          <w:tab/>
        </w:r>
        <w:r>
          <w:fldChar w:fldCharType="begin"/>
        </w:r>
        <w:r>
          <w:instrText xml:space="preserve"> PAGEREF _Toc8178 \h </w:instrText>
        </w:r>
        <w:r>
          <w:fldChar w:fldCharType="separate"/>
        </w:r>
        <w:r>
          <w:t>9</w:t>
        </w:r>
        <w:r>
          <w:fldChar w:fldCharType="end"/>
        </w:r>
      </w:hyperlink>
    </w:p>
    <w:p>
      <w:pPr>
        <w:pStyle w:val="TOC1"/>
        <w:tabs>
          <w:tab w:val="right" w:leader="dot" w:pos="8306"/>
        </w:tabs>
      </w:pPr>
      <w:hyperlink w:anchor="_Toc3027" w:history="1">
        <w:r>
          <w:rPr>
            <w:rFonts w:ascii="仿宋" w:eastAsia="仿宋" w:hAnsi="仿宋" w:cs="仿宋" w:hint="eastAsia"/>
            <w:lang w:eastAsia="zh-CN"/>
          </w:rPr>
          <w:t>三、产品规划分析</w:t>
        </w:r>
        <w:r>
          <w:tab/>
        </w:r>
        <w:r>
          <w:fldChar w:fldCharType="begin"/>
        </w:r>
        <w:r>
          <w:instrText xml:space="preserve"> PAGEREF _Toc3027 \h </w:instrText>
        </w:r>
        <w:r>
          <w:fldChar w:fldCharType="separate"/>
        </w:r>
        <w:r>
          <w:t>10</w:t>
        </w:r>
        <w:r>
          <w:fldChar w:fldCharType="end"/>
        </w:r>
      </w:hyperlink>
    </w:p>
    <w:p>
      <w:pPr>
        <w:pStyle w:val="TOC2"/>
        <w:tabs>
          <w:tab w:val="right" w:leader="dot" w:pos="8306"/>
        </w:tabs>
      </w:pPr>
      <w:hyperlink w:anchor="_Toc9876" w:history="1">
        <w:r>
          <w:rPr>
            <w:rFonts w:ascii="仿宋" w:eastAsia="仿宋" w:hAnsi="仿宋" w:cs="仿宋" w:hint="eastAsia"/>
            <w:lang w:eastAsia="zh-CN"/>
          </w:rPr>
          <w:t>(一)、产品规划</w:t>
        </w:r>
        <w:r>
          <w:tab/>
        </w:r>
        <w:r>
          <w:fldChar w:fldCharType="begin"/>
        </w:r>
        <w:r>
          <w:instrText xml:space="preserve"> PAGEREF _Toc9876 \h </w:instrText>
        </w:r>
        <w:r>
          <w:fldChar w:fldCharType="separate"/>
        </w:r>
        <w:r>
          <w:t>10</w:t>
        </w:r>
        <w:r>
          <w:fldChar w:fldCharType="end"/>
        </w:r>
      </w:hyperlink>
    </w:p>
    <w:p>
      <w:pPr>
        <w:pStyle w:val="TOC2"/>
        <w:tabs>
          <w:tab w:val="right" w:leader="dot" w:pos="8306"/>
        </w:tabs>
      </w:pPr>
      <w:hyperlink w:anchor="_Toc27981" w:history="1">
        <w:r>
          <w:rPr>
            <w:rFonts w:ascii="仿宋" w:eastAsia="仿宋" w:hAnsi="仿宋" w:cs="仿宋" w:hint="eastAsia"/>
            <w:lang w:eastAsia="zh-CN"/>
          </w:rPr>
          <w:t>(二)、建设规模</w:t>
        </w:r>
        <w:r>
          <w:tab/>
        </w:r>
        <w:r>
          <w:fldChar w:fldCharType="begin"/>
        </w:r>
        <w:r>
          <w:instrText xml:space="preserve"> PAGEREF _Toc27981 \h </w:instrText>
        </w:r>
        <w:r>
          <w:fldChar w:fldCharType="separate"/>
        </w:r>
        <w:r>
          <w:t>11</w:t>
        </w:r>
        <w:r>
          <w:fldChar w:fldCharType="end"/>
        </w:r>
      </w:hyperlink>
    </w:p>
    <w:p>
      <w:pPr>
        <w:pStyle w:val="TOC1"/>
        <w:tabs>
          <w:tab w:val="right" w:leader="dot" w:pos="8306"/>
        </w:tabs>
      </w:pPr>
      <w:hyperlink w:anchor="_Toc32160" w:history="1">
        <w:r>
          <w:rPr>
            <w:rFonts w:ascii="仿宋" w:eastAsia="仿宋" w:hAnsi="仿宋" w:cs="仿宋" w:hint="eastAsia"/>
            <w:lang w:eastAsia="zh-CN"/>
          </w:rPr>
          <w:t>四、气体管道运输服务项目绩效评估</w:t>
        </w:r>
        <w:r>
          <w:tab/>
        </w:r>
        <w:r>
          <w:fldChar w:fldCharType="begin"/>
        </w:r>
        <w:r>
          <w:instrText xml:space="preserve"> PAGEREF _Toc32160 \h </w:instrText>
        </w:r>
        <w:r>
          <w:fldChar w:fldCharType="separate"/>
        </w:r>
        <w:r>
          <w:t>12</w:t>
        </w:r>
        <w:r>
          <w:fldChar w:fldCharType="end"/>
        </w:r>
      </w:hyperlink>
    </w:p>
    <w:p>
      <w:pPr>
        <w:pStyle w:val="TOC2"/>
        <w:tabs>
          <w:tab w:val="right" w:leader="dot" w:pos="8306"/>
        </w:tabs>
      </w:pPr>
      <w:hyperlink w:anchor="_Toc25312" w:history="1">
        <w:r>
          <w:rPr>
            <w:rFonts w:ascii="仿宋" w:eastAsia="仿宋" w:hAnsi="仿宋" w:cs="仿宋" w:hint="eastAsia"/>
            <w:lang w:eastAsia="zh-CN"/>
          </w:rPr>
          <w:t>(一)、绩效评估指标</w:t>
        </w:r>
        <w:r>
          <w:tab/>
        </w:r>
        <w:r>
          <w:fldChar w:fldCharType="begin"/>
        </w:r>
        <w:r>
          <w:instrText xml:space="preserve"> PAGEREF _Toc25312 \h </w:instrText>
        </w:r>
        <w:r>
          <w:fldChar w:fldCharType="separate"/>
        </w:r>
        <w:r>
          <w:t>12</w:t>
        </w:r>
        <w:r>
          <w:fldChar w:fldCharType="end"/>
        </w:r>
      </w:hyperlink>
    </w:p>
    <w:p>
      <w:pPr>
        <w:pStyle w:val="TOC2"/>
        <w:tabs>
          <w:tab w:val="right" w:leader="dot" w:pos="8306"/>
        </w:tabs>
      </w:pPr>
      <w:hyperlink w:anchor="_Toc25959" w:history="1">
        <w:r>
          <w:rPr>
            <w:rFonts w:ascii="仿宋" w:eastAsia="仿宋" w:hAnsi="仿宋" w:cs="仿宋" w:hint="eastAsia"/>
            <w:lang w:eastAsia="zh-CN"/>
          </w:rPr>
          <w:t>(二)、绩效评估方法</w:t>
        </w:r>
        <w:r>
          <w:tab/>
        </w:r>
        <w:r>
          <w:fldChar w:fldCharType="begin"/>
        </w:r>
        <w:r>
          <w:instrText xml:space="preserve"> PAGEREF _Toc25959 \h </w:instrText>
        </w:r>
        <w:r>
          <w:fldChar w:fldCharType="separate"/>
        </w:r>
        <w:r>
          <w:t>14</w:t>
        </w:r>
        <w:r>
          <w:fldChar w:fldCharType="end"/>
        </w:r>
      </w:hyperlink>
    </w:p>
    <w:p>
      <w:pPr>
        <w:pStyle w:val="TOC2"/>
        <w:tabs>
          <w:tab w:val="right" w:leader="dot" w:pos="8306"/>
        </w:tabs>
      </w:pPr>
      <w:hyperlink w:anchor="_Toc10287" w:history="1">
        <w:r>
          <w:rPr>
            <w:rFonts w:ascii="仿宋" w:eastAsia="仿宋" w:hAnsi="仿宋" w:cs="仿宋" w:hint="eastAsia"/>
            <w:lang w:eastAsia="zh-CN"/>
          </w:rPr>
          <w:t>(三)、绩效评估周期</w:t>
        </w:r>
        <w:r>
          <w:tab/>
        </w:r>
        <w:r>
          <w:fldChar w:fldCharType="begin"/>
        </w:r>
        <w:r>
          <w:instrText xml:space="preserve"> PAGEREF _Toc10287 \h </w:instrText>
        </w:r>
        <w:r>
          <w:fldChar w:fldCharType="separate"/>
        </w:r>
        <w:r>
          <w:t>15</w:t>
        </w:r>
        <w:r>
          <w:fldChar w:fldCharType="end"/>
        </w:r>
      </w:hyperlink>
    </w:p>
    <w:p>
      <w:pPr>
        <w:pStyle w:val="TOC1"/>
        <w:tabs>
          <w:tab w:val="right" w:leader="dot" w:pos="8306"/>
        </w:tabs>
      </w:pPr>
      <w:hyperlink w:anchor="_Toc7474" w:history="1">
        <w:r>
          <w:rPr>
            <w:rFonts w:ascii="仿宋" w:eastAsia="仿宋" w:hAnsi="仿宋" w:cs="仿宋" w:hint="eastAsia"/>
            <w:lang w:eastAsia="zh-CN"/>
          </w:rPr>
          <w:t>五、市场分析、调研</w:t>
        </w:r>
        <w:r>
          <w:tab/>
        </w:r>
        <w:r>
          <w:fldChar w:fldCharType="begin"/>
        </w:r>
        <w:r>
          <w:instrText xml:space="preserve"> PAGEREF _Toc7474 \h </w:instrText>
        </w:r>
        <w:r>
          <w:fldChar w:fldCharType="separate"/>
        </w:r>
        <w:r>
          <w:t>16</w:t>
        </w:r>
        <w:r>
          <w:fldChar w:fldCharType="end"/>
        </w:r>
      </w:hyperlink>
    </w:p>
    <w:p>
      <w:pPr>
        <w:pStyle w:val="TOC2"/>
        <w:tabs>
          <w:tab w:val="right" w:leader="dot" w:pos="8306"/>
        </w:tabs>
      </w:pPr>
      <w:hyperlink w:anchor="_Toc28871" w:history="1">
        <w:r>
          <w:rPr>
            <w:rFonts w:ascii="仿宋" w:eastAsia="仿宋" w:hAnsi="仿宋" w:cs="仿宋" w:hint="eastAsia"/>
            <w:lang w:eastAsia="zh-CN"/>
          </w:rPr>
          <w:t>(一)、气体管道运输服务行业分析</w:t>
        </w:r>
        <w:r>
          <w:tab/>
        </w:r>
        <w:r>
          <w:fldChar w:fldCharType="begin"/>
        </w:r>
        <w:r>
          <w:instrText xml:space="preserve"> PAGEREF _Toc28871 \h </w:instrText>
        </w:r>
        <w:r>
          <w:fldChar w:fldCharType="separate"/>
        </w:r>
        <w:r>
          <w:t>16</w:t>
        </w:r>
        <w:r>
          <w:fldChar w:fldCharType="end"/>
        </w:r>
      </w:hyperlink>
    </w:p>
    <w:p>
      <w:pPr>
        <w:pStyle w:val="TOC2"/>
        <w:tabs>
          <w:tab w:val="right" w:leader="dot" w:pos="8306"/>
        </w:tabs>
      </w:pPr>
      <w:hyperlink w:anchor="_Toc24089" w:history="1">
        <w:r>
          <w:rPr>
            <w:rFonts w:ascii="仿宋" w:eastAsia="仿宋" w:hAnsi="仿宋" w:cs="仿宋" w:hint="eastAsia"/>
            <w:lang w:eastAsia="zh-CN"/>
          </w:rPr>
          <w:t>(二)、气体管道运输服务市场分析预测</w:t>
        </w:r>
        <w:r>
          <w:tab/>
        </w:r>
        <w:r>
          <w:fldChar w:fldCharType="begin"/>
        </w:r>
        <w:r>
          <w:instrText xml:space="preserve"> PAGEREF _Toc24089 \h </w:instrText>
        </w:r>
        <w:r>
          <w:fldChar w:fldCharType="separate"/>
        </w:r>
        <w:r>
          <w:t>16</w:t>
        </w:r>
        <w:r>
          <w:fldChar w:fldCharType="end"/>
        </w:r>
      </w:hyperlink>
    </w:p>
    <w:p>
      <w:pPr>
        <w:pStyle w:val="TOC1"/>
        <w:tabs>
          <w:tab w:val="right" w:leader="dot" w:pos="8306"/>
        </w:tabs>
      </w:pPr>
      <w:hyperlink w:anchor="_Toc7708" w:history="1">
        <w:r>
          <w:rPr>
            <w:rFonts w:ascii="仿宋" w:eastAsia="仿宋" w:hAnsi="仿宋" w:cs="仿宋" w:hint="eastAsia"/>
            <w:lang w:eastAsia="zh-CN"/>
          </w:rPr>
          <w:t>六、气体管道运输服务项目建设背景及必要性分析</w:t>
        </w:r>
        <w:r>
          <w:tab/>
        </w:r>
        <w:r>
          <w:fldChar w:fldCharType="begin"/>
        </w:r>
        <w:r>
          <w:instrText xml:space="preserve"> PAGEREF _Toc7708 \h </w:instrText>
        </w:r>
        <w:r>
          <w:fldChar w:fldCharType="separate"/>
        </w:r>
        <w:r>
          <w:t>17</w:t>
        </w:r>
        <w:r>
          <w:fldChar w:fldCharType="end"/>
        </w:r>
      </w:hyperlink>
    </w:p>
    <w:p>
      <w:pPr>
        <w:pStyle w:val="TOC2"/>
        <w:tabs>
          <w:tab w:val="right" w:leader="dot" w:pos="8306"/>
        </w:tabs>
      </w:pPr>
      <w:hyperlink w:anchor="_Toc17816" w:history="1">
        <w:r>
          <w:rPr>
            <w:rFonts w:ascii="仿宋" w:eastAsia="仿宋" w:hAnsi="仿宋" w:cs="仿宋" w:hint="eastAsia"/>
            <w:lang w:eastAsia="zh-CN"/>
          </w:rPr>
          <w:t>(一)、气体管道运输服务项目背景分析</w:t>
        </w:r>
        <w:r>
          <w:tab/>
        </w:r>
        <w:r>
          <w:fldChar w:fldCharType="begin"/>
        </w:r>
        <w:r>
          <w:instrText xml:space="preserve"> PAGEREF _Toc17816 \h </w:instrText>
        </w:r>
        <w:r>
          <w:fldChar w:fldCharType="separate"/>
        </w:r>
        <w:r>
          <w:t>17</w:t>
        </w:r>
        <w:r>
          <w:fldChar w:fldCharType="end"/>
        </w:r>
      </w:hyperlink>
    </w:p>
    <w:p>
      <w:pPr>
        <w:pStyle w:val="TOC2"/>
        <w:tabs>
          <w:tab w:val="right" w:leader="dot" w:pos="8306"/>
        </w:tabs>
      </w:pPr>
      <w:hyperlink w:anchor="_Toc23110" w:history="1">
        <w:r>
          <w:rPr>
            <w:rFonts w:ascii="仿宋" w:eastAsia="仿宋" w:hAnsi="仿宋" w:cs="仿宋" w:hint="eastAsia"/>
            <w:lang w:eastAsia="zh-CN"/>
          </w:rPr>
          <w:t>(二)、气体管道运输服务项目建设必要性分析</w:t>
        </w:r>
        <w:r>
          <w:tab/>
        </w:r>
        <w:r>
          <w:fldChar w:fldCharType="begin"/>
        </w:r>
        <w:r>
          <w:instrText xml:space="preserve"> PAGEREF _Toc23110 \h </w:instrText>
        </w:r>
        <w:r>
          <w:fldChar w:fldCharType="separate"/>
        </w:r>
        <w:r>
          <w:t>19</w:t>
        </w:r>
        <w:r>
          <w:fldChar w:fldCharType="end"/>
        </w:r>
      </w:hyperlink>
    </w:p>
    <w:p>
      <w:pPr>
        <w:pStyle w:val="TOC1"/>
        <w:tabs>
          <w:tab w:val="right" w:leader="dot" w:pos="8306"/>
        </w:tabs>
      </w:pPr>
      <w:hyperlink w:anchor="_Toc30151" w:history="1">
        <w:r>
          <w:rPr>
            <w:rFonts w:ascii="仿宋" w:eastAsia="仿宋" w:hAnsi="仿宋" w:cs="仿宋" w:hint="eastAsia"/>
            <w:lang w:eastAsia="zh-CN"/>
          </w:rPr>
          <w:t>七、气体管道运输服务项目经营效益</w:t>
        </w:r>
        <w:r>
          <w:tab/>
        </w:r>
        <w:r>
          <w:fldChar w:fldCharType="begin"/>
        </w:r>
        <w:r>
          <w:instrText xml:space="preserve"> PAGEREF _Toc30151 \h </w:instrText>
        </w:r>
        <w:r>
          <w:fldChar w:fldCharType="separate"/>
        </w:r>
        <w:r>
          <w:t>21</w:t>
        </w:r>
        <w:r>
          <w:fldChar w:fldCharType="end"/>
        </w:r>
      </w:hyperlink>
    </w:p>
    <w:p>
      <w:pPr>
        <w:pStyle w:val="TOC2"/>
        <w:tabs>
          <w:tab w:val="right" w:leader="dot" w:pos="8306"/>
        </w:tabs>
      </w:pPr>
      <w:hyperlink w:anchor="_Toc26071" w:history="1">
        <w:r>
          <w:rPr>
            <w:rFonts w:ascii="仿宋" w:eastAsia="仿宋" w:hAnsi="仿宋" w:cs="仿宋" w:hint="eastAsia"/>
            <w:lang w:eastAsia="zh-CN"/>
          </w:rPr>
          <w:t>(一)、经济评价财务测算</w:t>
        </w:r>
        <w:r>
          <w:tab/>
        </w:r>
        <w:r>
          <w:fldChar w:fldCharType="begin"/>
        </w:r>
        <w:r>
          <w:instrText xml:space="preserve"> PAGEREF _Toc26071 \h </w:instrText>
        </w:r>
        <w:r>
          <w:fldChar w:fldCharType="separate"/>
        </w:r>
        <w:r>
          <w:t>21</w:t>
        </w:r>
        <w:r>
          <w:fldChar w:fldCharType="end"/>
        </w:r>
      </w:hyperlink>
    </w:p>
    <w:p>
      <w:pPr>
        <w:pStyle w:val="TOC2"/>
        <w:tabs>
          <w:tab w:val="right" w:leader="dot" w:pos="8306"/>
        </w:tabs>
      </w:pPr>
      <w:hyperlink w:anchor="_Toc8288" w:history="1">
        <w:r>
          <w:rPr>
            <w:rFonts w:ascii="仿宋" w:eastAsia="仿宋" w:hAnsi="仿宋" w:cs="仿宋" w:hint="eastAsia"/>
            <w:lang w:eastAsia="zh-CN"/>
          </w:rPr>
          <w:t>(二)、气体管道运输服务项目盈利能力分析</w:t>
        </w:r>
        <w:r>
          <w:tab/>
        </w:r>
        <w:r>
          <w:fldChar w:fldCharType="begin"/>
        </w:r>
        <w:r>
          <w:instrText xml:space="preserve"> PAGEREF _Toc8288 \h </w:instrText>
        </w:r>
        <w:r>
          <w:fldChar w:fldCharType="separate"/>
        </w:r>
        <w:r>
          <w:t>22</w:t>
        </w:r>
        <w:r>
          <w:fldChar w:fldCharType="end"/>
        </w:r>
      </w:hyperlink>
    </w:p>
    <w:p>
      <w:pPr>
        <w:pStyle w:val="TOC1"/>
        <w:tabs>
          <w:tab w:val="right" w:leader="dot" w:pos="8306"/>
        </w:tabs>
      </w:pPr>
      <w:hyperlink w:anchor="_Toc6471" w:history="1">
        <w:r>
          <w:rPr>
            <w:rFonts w:ascii="仿宋" w:eastAsia="仿宋" w:hAnsi="仿宋" w:cs="仿宋" w:hint="eastAsia"/>
            <w:lang w:eastAsia="zh-CN"/>
          </w:rPr>
          <w:t>八、气体管道运输服务项目技术管理</w:t>
        </w:r>
        <w:r>
          <w:tab/>
        </w:r>
        <w:r>
          <w:fldChar w:fldCharType="begin"/>
        </w:r>
        <w:r>
          <w:instrText xml:space="preserve"> PAGEREF _Toc6471 \h </w:instrText>
        </w:r>
        <w:r>
          <w:fldChar w:fldCharType="separate"/>
        </w:r>
        <w:r>
          <w:t>23</w:t>
        </w:r>
        <w:r>
          <w:fldChar w:fldCharType="end"/>
        </w:r>
      </w:hyperlink>
    </w:p>
    <w:p>
      <w:pPr>
        <w:pStyle w:val="TOC2"/>
        <w:tabs>
          <w:tab w:val="right" w:leader="dot" w:pos="8306"/>
        </w:tabs>
      </w:pPr>
      <w:hyperlink w:anchor="_Toc6910" w:history="1">
        <w:r>
          <w:rPr>
            <w:rFonts w:ascii="仿宋" w:eastAsia="仿宋" w:hAnsi="仿宋" w:cs="仿宋" w:hint="eastAsia"/>
            <w:lang w:eastAsia="zh-CN"/>
          </w:rPr>
          <w:t>(一)、技术方案选用方向</w:t>
        </w:r>
        <w:r>
          <w:tab/>
        </w:r>
        <w:r>
          <w:fldChar w:fldCharType="begin"/>
        </w:r>
        <w:r>
          <w:instrText xml:space="preserve"> PAGEREF _Toc6910 \h </w:instrText>
        </w:r>
        <w:r>
          <w:fldChar w:fldCharType="separate"/>
        </w:r>
        <w:r>
          <w:t>23</w:t>
        </w:r>
        <w:r>
          <w:fldChar w:fldCharType="end"/>
        </w:r>
      </w:hyperlink>
    </w:p>
    <w:p>
      <w:pPr>
        <w:pStyle w:val="TOC2"/>
        <w:tabs>
          <w:tab w:val="right" w:leader="dot" w:pos="8306"/>
        </w:tabs>
      </w:pPr>
      <w:hyperlink w:anchor="_Toc24257" w:history="1">
        <w:r>
          <w:rPr>
            <w:rFonts w:ascii="仿宋" w:eastAsia="仿宋" w:hAnsi="仿宋" w:cs="仿宋" w:hint="eastAsia"/>
            <w:lang w:eastAsia="zh-CN"/>
          </w:rPr>
          <w:t>(二)、工艺技术方案选用原则</w:t>
        </w:r>
        <w:r>
          <w:tab/>
        </w:r>
        <w:r>
          <w:fldChar w:fldCharType="begin"/>
        </w:r>
        <w:r>
          <w:instrText xml:space="preserve"> PAGEREF _Toc24257 \h </w:instrText>
        </w:r>
        <w:r>
          <w:fldChar w:fldCharType="separate"/>
        </w:r>
        <w:r>
          <w:t>25</w:t>
        </w:r>
        <w:r>
          <w:fldChar w:fldCharType="end"/>
        </w:r>
      </w:hyperlink>
    </w:p>
    <w:p>
      <w:pPr>
        <w:pStyle w:val="TOC2"/>
        <w:tabs>
          <w:tab w:val="right" w:leader="dot" w:pos="8306"/>
        </w:tabs>
      </w:pPr>
      <w:hyperlink w:anchor="_Toc20019" w:history="1">
        <w:r>
          <w:rPr>
            <w:rFonts w:ascii="仿宋" w:eastAsia="仿宋" w:hAnsi="仿宋" w:cs="仿宋" w:hint="eastAsia"/>
            <w:lang w:eastAsia="zh-CN"/>
          </w:rPr>
          <w:t>(三)、工艺技术方案要求</w:t>
        </w:r>
        <w:r>
          <w:tab/>
        </w:r>
        <w:r>
          <w:fldChar w:fldCharType="begin"/>
        </w:r>
        <w:r>
          <w:instrText xml:space="preserve"> PAGEREF _Toc20019 \h </w:instrText>
        </w:r>
        <w:r>
          <w:fldChar w:fldCharType="separate"/>
        </w:r>
        <w:r>
          <w:t>27</w:t>
        </w:r>
        <w:r>
          <w:fldChar w:fldCharType="end"/>
        </w:r>
      </w:hyperlink>
    </w:p>
    <w:p>
      <w:pPr>
        <w:pStyle w:val="TOC1"/>
        <w:tabs>
          <w:tab w:val="right" w:leader="dot" w:pos="8306"/>
        </w:tabs>
      </w:pPr>
      <w:hyperlink w:anchor="_Toc20312" w:history="1">
        <w:r>
          <w:rPr>
            <w:rFonts w:ascii="仿宋" w:eastAsia="仿宋" w:hAnsi="仿宋" w:cs="仿宋" w:hint="eastAsia"/>
            <w:lang w:eastAsia="zh-CN"/>
          </w:rPr>
          <w:t>九、气体管道运输服务项目社会影响</w:t>
        </w:r>
        <w:r>
          <w:tab/>
        </w:r>
        <w:r>
          <w:fldChar w:fldCharType="begin"/>
        </w:r>
        <w:r>
          <w:instrText xml:space="preserve"> PAGEREF _Toc20312 \h </w:instrText>
        </w:r>
        <w:r>
          <w:fldChar w:fldCharType="separate"/>
        </w:r>
        <w:r>
          <w:t>29</w:t>
        </w:r>
        <w:r>
          <w:fldChar w:fldCharType="end"/>
        </w:r>
      </w:hyperlink>
    </w:p>
    <w:p>
      <w:pPr>
        <w:pStyle w:val="TOC2"/>
        <w:tabs>
          <w:tab w:val="right" w:leader="dot" w:pos="8306"/>
        </w:tabs>
      </w:pPr>
      <w:hyperlink w:anchor="_Toc7784" w:history="1">
        <w:r>
          <w:rPr>
            <w:rFonts w:ascii="仿宋" w:eastAsia="仿宋" w:hAnsi="仿宋" w:cs="仿宋" w:hint="eastAsia"/>
            <w:lang w:eastAsia="zh-CN"/>
          </w:rPr>
          <w:t>(一)、社会责任与义务</w:t>
        </w:r>
        <w:r>
          <w:tab/>
        </w:r>
        <w:r>
          <w:fldChar w:fldCharType="begin"/>
        </w:r>
        <w:r>
          <w:instrText xml:space="preserve"> PAGEREF _Toc7784 \h </w:instrText>
        </w:r>
        <w:r>
          <w:fldChar w:fldCharType="separate"/>
        </w:r>
        <w:r>
          <w:t>29</w:t>
        </w:r>
        <w:r>
          <w:fldChar w:fldCharType="end"/>
        </w:r>
      </w:hyperlink>
    </w:p>
    <w:p>
      <w:pPr>
        <w:pStyle w:val="TOC2"/>
        <w:tabs>
          <w:tab w:val="right" w:leader="dot" w:pos="8306"/>
        </w:tabs>
      </w:pPr>
      <w:hyperlink w:anchor="_Toc14064" w:history="1">
        <w:r>
          <w:rPr>
            <w:rFonts w:ascii="仿宋" w:eastAsia="仿宋" w:hAnsi="仿宋" w:cs="仿宋" w:hint="eastAsia"/>
            <w:lang w:eastAsia="zh-CN"/>
          </w:rPr>
          <w:t>(二)、社会参与与沟通</w:t>
        </w:r>
        <w:r>
          <w:tab/>
        </w:r>
        <w:r>
          <w:fldChar w:fldCharType="begin"/>
        </w:r>
        <w:r>
          <w:instrText xml:space="preserve"> PAGEREF _Toc14064 \h </w:instrText>
        </w:r>
        <w:r>
          <w:fldChar w:fldCharType="separate"/>
        </w:r>
        <w:r>
          <w:t>30</w:t>
        </w:r>
        <w:r>
          <w:fldChar w:fldCharType="end"/>
        </w:r>
      </w:hyperlink>
    </w:p>
    <w:p>
      <w:pPr>
        <w:pStyle w:val="TOC1"/>
        <w:tabs>
          <w:tab w:val="right" w:leader="dot" w:pos="8306"/>
        </w:tabs>
      </w:pPr>
      <w:hyperlink w:anchor="_Toc9379" w:history="1">
        <w:r>
          <w:rPr>
            <w:rFonts w:ascii="仿宋" w:eastAsia="仿宋" w:hAnsi="仿宋" w:cs="仿宋" w:hint="eastAsia"/>
            <w:lang w:eastAsia="zh-CN"/>
          </w:rPr>
          <w:t>十、气体管道运输服务项目创新与研发</w:t>
        </w:r>
        <w:r>
          <w:tab/>
        </w:r>
        <w:r>
          <w:fldChar w:fldCharType="begin"/>
        </w:r>
        <w:r>
          <w:instrText xml:space="preserve"> PAGEREF _Toc9379 \h </w:instrText>
        </w:r>
        <w:r>
          <w:fldChar w:fldCharType="separate"/>
        </w:r>
        <w:r>
          <w:t>31</w:t>
        </w:r>
        <w:r>
          <w:fldChar w:fldCharType="end"/>
        </w:r>
      </w:hyperlink>
    </w:p>
    <w:p>
      <w:pPr>
        <w:pStyle w:val="TOC2"/>
        <w:tabs>
          <w:tab w:val="right" w:leader="dot" w:pos="8306"/>
        </w:tabs>
      </w:pPr>
      <w:hyperlink w:anchor="_Toc7259" w:history="1">
        <w:r>
          <w:rPr>
            <w:rFonts w:ascii="仿宋" w:eastAsia="仿宋" w:hAnsi="仿宋" w:cs="仿宋" w:hint="eastAsia"/>
            <w:lang w:eastAsia="zh-CN"/>
          </w:rPr>
          <w:t>(一)、创新策略与方向</w:t>
        </w:r>
        <w:r>
          <w:tab/>
        </w:r>
        <w:r>
          <w:fldChar w:fldCharType="begin"/>
        </w:r>
        <w:r>
          <w:instrText xml:space="preserve"> PAGEREF _Toc7259 \h </w:instrText>
        </w:r>
        <w:r>
          <w:fldChar w:fldCharType="separate"/>
        </w:r>
        <w:r>
          <w:t>31</w:t>
        </w:r>
        <w:r>
          <w:fldChar w:fldCharType="end"/>
        </w:r>
      </w:hyperlink>
    </w:p>
    <w:p>
      <w:pPr>
        <w:pStyle w:val="TOC2"/>
        <w:tabs>
          <w:tab w:val="right" w:leader="dot" w:pos="8306"/>
        </w:tabs>
      </w:pPr>
      <w:hyperlink w:anchor="_Toc32427" w:history="1">
        <w:r>
          <w:rPr>
            <w:rFonts w:ascii="仿宋" w:eastAsia="仿宋" w:hAnsi="仿宋" w:cs="仿宋" w:hint="eastAsia"/>
            <w:lang w:eastAsia="zh-CN"/>
          </w:rPr>
          <w:t>(二)、研发规划与投入</w:t>
        </w:r>
        <w:r>
          <w:tab/>
        </w:r>
        <w:r>
          <w:fldChar w:fldCharType="begin"/>
        </w:r>
        <w:r>
          <w:instrText xml:space="preserve"> PAGEREF _Toc32427 \h </w:instrText>
        </w:r>
        <w:r>
          <w:fldChar w:fldCharType="separate"/>
        </w:r>
        <w:r>
          <w:t>32</w:t>
        </w:r>
        <w:r>
          <w:fldChar w:fldCharType="end"/>
        </w:r>
      </w:hyperlink>
    </w:p>
    <w:p>
      <w:pPr>
        <w:pStyle w:val="TOC1"/>
        <w:tabs>
          <w:tab w:val="right" w:leader="dot" w:pos="8306"/>
        </w:tabs>
      </w:pPr>
      <w:hyperlink w:anchor="_Toc6016" w:history="1">
        <w:r>
          <w:rPr>
            <w:rFonts w:ascii="仿宋" w:eastAsia="仿宋" w:hAnsi="仿宋" w:cs="仿宋" w:hint="eastAsia"/>
            <w:lang w:eastAsia="zh-CN"/>
          </w:rPr>
          <w:t>十一、气体管道运输服务项目人力资源培养与发展</w:t>
        </w:r>
        <w:r>
          <w:tab/>
        </w:r>
        <w:r>
          <w:fldChar w:fldCharType="begin"/>
        </w:r>
        <w:r>
          <w:instrText xml:space="preserve"> PAGEREF _Toc6016 \h </w:instrText>
        </w:r>
        <w:r>
          <w:fldChar w:fldCharType="separate"/>
        </w:r>
        <w:r>
          <w:t>34</w:t>
        </w:r>
        <w:r>
          <w:fldChar w:fldCharType="end"/>
        </w:r>
      </w:hyperlink>
    </w:p>
    <w:p>
      <w:pPr>
        <w:pStyle w:val="TOC2"/>
        <w:tabs>
          <w:tab w:val="right" w:leader="dot" w:pos="8306"/>
        </w:tabs>
      </w:pPr>
      <w:hyperlink w:anchor="_Toc31012" w:history="1">
        <w:r>
          <w:rPr>
            <w:rFonts w:ascii="仿宋" w:eastAsia="仿宋" w:hAnsi="仿宋" w:cs="仿宋" w:hint="eastAsia"/>
            <w:lang w:eastAsia="zh-CN"/>
          </w:rPr>
          <w:t>(一)、人才需求与规划</w:t>
        </w:r>
        <w:r>
          <w:tab/>
        </w:r>
        <w:r>
          <w:fldChar w:fldCharType="begin"/>
        </w:r>
        <w:r>
          <w:instrText xml:space="preserve"> PAGEREF _Toc31012 \h </w:instrText>
        </w:r>
        <w:r>
          <w:fldChar w:fldCharType="separate"/>
        </w:r>
        <w:r>
          <w:t>34</w:t>
        </w:r>
        <w:r>
          <w:fldChar w:fldCharType="end"/>
        </w:r>
      </w:hyperlink>
    </w:p>
    <w:p>
      <w:pPr>
        <w:pStyle w:val="TOC2"/>
        <w:tabs>
          <w:tab w:val="right" w:leader="dot" w:pos="8306"/>
        </w:tabs>
      </w:pPr>
      <w:hyperlink w:anchor="_Toc19839" w:history="1">
        <w:r>
          <w:rPr>
            <w:rFonts w:ascii="仿宋" w:eastAsia="仿宋" w:hAnsi="仿宋" w:cs="仿宋" w:hint="eastAsia"/>
            <w:lang w:eastAsia="zh-CN"/>
          </w:rPr>
          <w:t>(二)、培训与发展计划</w:t>
        </w:r>
        <w:r>
          <w:tab/>
        </w:r>
        <w:r>
          <w:fldChar w:fldCharType="begin"/>
        </w:r>
        <w:r>
          <w:instrText xml:space="preserve"> PAGEREF _Toc19839 \h </w:instrText>
        </w:r>
        <w:r>
          <w:fldChar w:fldCharType="separate"/>
        </w:r>
        <w:r>
          <w:t>34</w:t>
        </w:r>
        <w:r>
          <w:fldChar w:fldCharType="end"/>
        </w:r>
      </w:hyperlink>
    </w:p>
    <w:p>
      <w:pPr>
        <w:pStyle w:val="TOC1"/>
        <w:tabs>
          <w:tab w:val="right" w:leader="dot" w:pos="8306"/>
        </w:tabs>
      </w:pPr>
      <w:hyperlink w:anchor="_Toc11150" w:history="1">
        <w:r>
          <w:rPr>
            <w:rFonts w:ascii="仿宋" w:eastAsia="仿宋" w:hAnsi="仿宋" w:cs="仿宋" w:hint="eastAsia"/>
            <w:lang w:eastAsia="zh-CN"/>
          </w:rPr>
          <w:t>十二、气体管道运输服务项目人力资源管理</w:t>
        </w:r>
        <w:r>
          <w:tab/>
        </w:r>
        <w:r>
          <w:fldChar w:fldCharType="begin"/>
        </w:r>
        <w:r>
          <w:instrText xml:space="preserve"> PAGEREF _Toc11150 \h </w:instrText>
        </w:r>
        <w:r>
          <w:fldChar w:fldCharType="separate"/>
        </w:r>
        <w:r>
          <w:t>35</w:t>
        </w:r>
        <w:r>
          <w:fldChar w:fldCharType="end"/>
        </w:r>
      </w:hyperlink>
    </w:p>
    <w:p>
      <w:pPr>
        <w:pStyle w:val="TOC2"/>
        <w:tabs>
          <w:tab w:val="right" w:leader="dot" w:pos="8306"/>
        </w:tabs>
      </w:pPr>
      <w:hyperlink w:anchor="_Toc27438" w:history="1">
        <w:r>
          <w:rPr>
            <w:rFonts w:ascii="仿宋" w:eastAsia="仿宋" w:hAnsi="仿宋" w:cs="仿宋" w:hint="eastAsia"/>
            <w:lang w:eastAsia="zh-CN"/>
          </w:rPr>
          <w:t>(一)、建立健全的预算管理制度</w:t>
        </w:r>
        <w:r>
          <w:tab/>
        </w:r>
        <w:r>
          <w:fldChar w:fldCharType="begin"/>
        </w:r>
        <w:r>
          <w:instrText xml:space="preserve"> PAGEREF _Toc27438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11" w:history="1">
        <w:r>
          <w:rPr>
            <w:rFonts w:ascii="仿宋" w:eastAsia="仿宋" w:hAnsi="仿宋" w:cs="仿宋" w:hint="eastAsia"/>
            <w:lang w:eastAsia="zh-CN"/>
          </w:rPr>
          <w:t>(二)、加强资金流动监控</w:t>
        </w:r>
        <w:r>
          <w:tab/>
        </w:r>
        <w:r>
          <w:fldChar w:fldCharType="begin"/>
        </w:r>
        <w:r>
          <w:instrText xml:space="preserve"> PAGEREF _Toc7511 \h </w:instrText>
        </w:r>
        <w:r>
          <w:fldChar w:fldCharType="separate"/>
        </w:r>
        <w:r>
          <w:t>37</w:t>
        </w:r>
        <w:r>
          <w:fldChar w:fldCharType="end"/>
        </w:r>
      </w:hyperlink>
    </w:p>
    <w:p>
      <w:pPr>
        <w:pStyle w:val="TOC2"/>
        <w:tabs>
          <w:tab w:val="right" w:leader="dot" w:pos="8306"/>
        </w:tabs>
      </w:pPr>
      <w:hyperlink w:anchor="_Toc30831" w:history="1">
        <w:r>
          <w:rPr>
            <w:rFonts w:ascii="仿宋" w:eastAsia="仿宋" w:hAnsi="仿宋" w:cs="仿宋" w:hint="eastAsia"/>
            <w:lang w:eastAsia="zh-CN"/>
          </w:rPr>
          <w:t>(三)、制定完善的风险控制机制</w:t>
        </w:r>
        <w:r>
          <w:tab/>
        </w:r>
        <w:r>
          <w:fldChar w:fldCharType="begin"/>
        </w:r>
        <w:r>
          <w:instrText xml:space="preserve"> PAGEREF _Toc30831 \h </w:instrText>
        </w:r>
        <w:r>
          <w:fldChar w:fldCharType="separate"/>
        </w:r>
        <w:r>
          <w:t>38</w:t>
        </w:r>
        <w:r>
          <w:fldChar w:fldCharType="end"/>
        </w:r>
      </w:hyperlink>
    </w:p>
    <w:p>
      <w:pPr>
        <w:pStyle w:val="TOC2"/>
        <w:tabs>
          <w:tab w:val="right" w:leader="dot" w:pos="8306"/>
        </w:tabs>
      </w:pPr>
      <w:hyperlink w:anchor="_Toc1118" w:history="1">
        <w:r>
          <w:rPr>
            <w:rFonts w:ascii="仿宋" w:eastAsia="仿宋" w:hAnsi="仿宋" w:cs="仿宋" w:hint="eastAsia"/>
            <w:lang w:eastAsia="zh-CN"/>
          </w:rPr>
          <w:t>(四)、优化成本管理</w:t>
        </w:r>
        <w:r>
          <w:tab/>
        </w:r>
        <w:r>
          <w:fldChar w:fldCharType="begin"/>
        </w:r>
        <w:r>
          <w:instrText xml:space="preserve"> PAGEREF _Toc1118 \h </w:instrText>
        </w:r>
        <w:r>
          <w:fldChar w:fldCharType="separate"/>
        </w:r>
        <w:r>
          <w:t>39</w:t>
        </w:r>
        <w:r>
          <w:fldChar w:fldCharType="end"/>
        </w:r>
      </w:hyperlink>
    </w:p>
    <w:p>
      <w:pPr>
        <w:pStyle w:val="TOC1"/>
        <w:tabs>
          <w:tab w:val="right" w:leader="dot" w:pos="8306"/>
        </w:tabs>
      </w:pPr>
      <w:hyperlink w:anchor="_Toc29474" w:history="1">
        <w:r>
          <w:rPr>
            <w:rFonts w:ascii="仿宋" w:eastAsia="仿宋" w:hAnsi="仿宋" w:cs="仿宋" w:hint="eastAsia"/>
            <w:lang w:eastAsia="zh-CN"/>
          </w:rPr>
          <w:t>十三、供应链管理</w:t>
        </w:r>
        <w:r>
          <w:tab/>
        </w:r>
        <w:r>
          <w:fldChar w:fldCharType="begin"/>
        </w:r>
        <w:r>
          <w:instrText xml:space="preserve"> PAGEREF _Toc29474 \h </w:instrText>
        </w:r>
        <w:r>
          <w:fldChar w:fldCharType="separate"/>
        </w:r>
        <w:r>
          <w:t>41</w:t>
        </w:r>
        <w:r>
          <w:fldChar w:fldCharType="end"/>
        </w:r>
      </w:hyperlink>
    </w:p>
    <w:p>
      <w:pPr>
        <w:pStyle w:val="TOC2"/>
        <w:tabs>
          <w:tab w:val="right" w:leader="dot" w:pos="8306"/>
        </w:tabs>
      </w:pPr>
      <w:hyperlink w:anchor="_Toc28815" w:history="1">
        <w:r>
          <w:rPr>
            <w:rFonts w:ascii="仿宋" w:eastAsia="仿宋" w:hAnsi="仿宋" w:cs="仿宋" w:hint="eastAsia"/>
            <w:lang w:eastAsia="zh-CN"/>
          </w:rPr>
          <w:t>(一)、供应链战略规划</w:t>
        </w:r>
        <w:r>
          <w:tab/>
        </w:r>
        <w:r>
          <w:fldChar w:fldCharType="begin"/>
        </w:r>
        <w:r>
          <w:instrText xml:space="preserve"> PAGEREF _Toc28815 \h </w:instrText>
        </w:r>
        <w:r>
          <w:fldChar w:fldCharType="separate"/>
        </w:r>
        <w:r>
          <w:t>41</w:t>
        </w:r>
        <w:r>
          <w:fldChar w:fldCharType="end"/>
        </w:r>
      </w:hyperlink>
    </w:p>
    <w:p>
      <w:pPr>
        <w:pStyle w:val="TOC2"/>
        <w:tabs>
          <w:tab w:val="right" w:leader="dot" w:pos="8306"/>
        </w:tabs>
      </w:pPr>
      <w:hyperlink w:anchor="_Toc22217" w:history="1">
        <w:r>
          <w:rPr>
            <w:rFonts w:ascii="仿宋" w:eastAsia="仿宋" w:hAnsi="仿宋" w:cs="仿宋" w:hint="eastAsia"/>
            <w:lang w:eastAsia="zh-CN"/>
          </w:rPr>
          <w:t>(二)、供应商选择与合作</w:t>
        </w:r>
        <w:r>
          <w:tab/>
        </w:r>
        <w:r>
          <w:fldChar w:fldCharType="begin"/>
        </w:r>
        <w:r>
          <w:instrText xml:space="preserve"> PAGEREF _Toc22217 \h </w:instrText>
        </w:r>
        <w:r>
          <w:fldChar w:fldCharType="separate"/>
        </w:r>
        <w:r>
          <w:t>42</w:t>
        </w:r>
        <w:r>
          <w:fldChar w:fldCharType="end"/>
        </w:r>
      </w:hyperlink>
    </w:p>
    <w:p>
      <w:pPr>
        <w:pStyle w:val="TOC2"/>
        <w:tabs>
          <w:tab w:val="right" w:leader="dot" w:pos="8306"/>
        </w:tabs>
      </w:pPr>
      <w:hyperlink w:anchor="_Toc5520" w:history="1">
        <w:r>
          <w:rPr>
            <w:rFonts w:ascii="仿宋" w:eastAsia="仿宋" w:hAnsi="仿宋" w:cs="仿宋" w:hint="eastAsia"/>
            <w:lang w:eastAsia="zh-CN"/>
          </w:rPr>
          <w:t>(三)、物流与库存管理</w:t>
        </w:r>
        <w:r>
          <w:tab/>
        </w:r>
        <w:r>
          <w:fldChar w:fldCharType="begin"/>
        </w:r>
        <w:r>
          <w:instrText xml:space="preserve"> PAGEREF _Toc5520 \h </w:instrText>
        </w:r>
        <w:r>
          <w:fldChar w:fldCharType="separate"/>
        </w:r>
        <w:r>
          <w:t>43</w:t>
        </w:r>
        <w:r>
          <w:fldChar w:fldCharType="end"/>
        </w:r>
      </w:hyperlink>
    </w:p>
    <w:p>
      <w:pPr>
        <w:pStyle w:val="TOC1"/>
        <w:tabs>
          <w:tab w:val="right" w:leader="dot" w:pos="8306"/>
        </w:tabs>
      </w:pPr>
      <w:hyperlink w:anchor="_Toc7693" w:history="1">
        <w:r>
          <w:rPr>
            <w:rFonts w:ascii="仿宋" w:eastAsia="仿宋" w:hAnsi="仿宋" w:cs="仿宋" w:hint="eastAsia"/>
            <w:lang w:eastAsia="zh-CN"/>
          </w:rPr>
          <w:t>十四、气体管道运输服务项目实施时间节点</w:t>
        </w:r>
        <w:r>
          <w:tab/>
        </w:r>
        <w:r>
          <w:fldChar w:fldCharType="begin"/>
        </w:r>
        <w:r>
          <w:instrText xml:space="preserve"> PAGEREF _Toc7693 \h </w:instrText>
        </w:r>
        <w:r>
          <w:fldChar w:fldCharType="separate"/>
        </w:r>
        <w:r>
          <w:t>45</w:t>
        </w:r>
        <w:r>
          <w:fldChar w:fldCharType="end"/>
        </w:r>
      </w:hyperlink>
    </w:p>
    <w:p>
      <w:pPr>
        <w:pStyle w:val="TOC2"/>
        <w:tabs>
          <w:tab w:val="right" w:leader="dot" w:pos="8306"/>
        </w:tabs>
      </w:pPr>
      <w:hyperlink w:anchor="_Toc10894" w:history="1">
        <w:r>
          <w:rPr>
            <w:rFonts w:ascii="仿宋" w:eastAsia="仿宋" w:hAnsi="仿宋" w:cs="仿宋" w:hint="eastAsia"/>
            <w:lang w:eastAsia="zh-CN"/>
          </w:rPr>
          <w:t>(一)、气体管道运输服务项目启动阶段时间节点</w:t>
        </w:r>
        <w:r>
          <w:tab/>
        </w:r>
        <w:r>
          <w:fldChar w:fldCharType="begin"/>
        </w:r>
        <w:r>
          <w:instrText xml:space="preserve"> PAGEREF _Toc10894 \h </w:instrText>
        </w:r>
        <w:r>
          <w:fldChar w:fldCharType="separate"/>
        </w:r>
        <w:r>
          <w:t>45</w:t>
        </w:r>
        <w:r>
          <w:fldChar w:fldCharType="end"/>
        </w:r>
      </w:hyperlink>
    </w:p>
    <w:p>
      <w:pPr>
        <w:pStyle w:val="TOC2"/>
        <w:tabs>
          <w:tab w:val="right" w:leader="dot" w:pos="8306"/>
        </w:tabs>
      </w:pPr>
      <w:hyperlink w:anchor="_Toc30161" w:history="1">
        <w:r>
          <w:rPr>
            <w:rFonts w:ascii="仿宋" w:eastAsia="仿宋" w:hAnsi="仿宋" w:cs="仿宋" w:hint="eastAsia"/>
            <w:lang w:eastAsia="zh-CN"/>
          </w:rPr>
          <w:t>(二)、气体管道运输服务项目执行阶段时间节点</w:t>
        </w:r>
        <w:r>
          <w:tab/>
        </w:r>
        <w:r>
          <w:fldChar w:fldCharType="begin"/>
        </w:r>
        <w:r>
          <w:instrText xml:space="preserve"> PAGEREF _Toc30161 \h </w:instrText>
        </w:r>
        <w:r>
          <w:fldChar w:fldCharType="separate"/>
        </w:r>
        <w:r>
          <w:t>46</w:t>
        </w:r>
        <w:r>
          <w:fldChar w:fldCharType="end"/>
        </w:r>
      </w:hyperlink>
    </w:p>
    <w:p>
      <w:pPr>
        <w:pStyle w:val="TOC2"/>
        <w:tabs>
          <w:tab w:val="right" w:leader="dot" w:pos="8306"/>
        </w:tabs>
      </w:pPr>
      <w:hyperlink w:anchor="_Toc22951" w:history="1">
        <w:r>
          <w:rPr>
            <w:rFonts w:ascii="仿宋" w:eastAsia="仿宋" w:hAnsi="仿宋" w:cs="仿宋" w:hint="eastAsia"/>
            <w:lang w:eastAsia="zh-CN"/>
          </w:rPr>
          <w:t>(三)、气体管道运输服务项目完成阶段时间节点</w:t>
        </w:r>
        <w:r>
          <w:tab/>
        </w:r>
        <w:r>
          <w:fldChar w:fldCharType="begin"/>
        </w:r>
        <w:r>
          <w:instrText xml:space="preserve"> PAGEREF _Toc22951 \h </w:instrText>
        </w:r>
        <w:r>
          <w:fldChar w:fldCharType="separate"/>
        </w:r>
        <w:r>
          <w:t>47</w:t>
        </w:r>
        <w:r>
          <w:fldChar w:fldCharType="end"/>
        </w:r>
      </w:hyperlink>
    </w:p>
    <w:p>
      <w:pPr>
        <w:pStyle w:val="TOC1"/>
        <w:tabs>
          <w:tab w:val="right" w:leader="dot" w:pos="8306"/>
        </w:tabs>
      </w:pPr>
      <w:hyperlink w:anchor="_Toc21876" w:history="1">
        <w:r>
          <w:rPr>
            <w:rFonts w:ascii="仿宋" w:eastAsia="仿宋" w:hAnsi="仿宋" w:cs="仿宋" w:hint="eastAsia"/>
            <w:lang w:eastAsia="zh-CN"/>
          </w:rPr>
          <w:t>十五、气体管道运输服务项目治理与监督</w:t>
        </w:r>
        <w:r>
          <w:tab/>
        </w:r>
        <w:r>
          <w:fldChar w:fldCharType="begin"/>
        </w:r>
        <w:r>
          <w:instrText xml:space="preserve"> PAGEREF _Toc21876 \h </w:instrText>
        </w:r>
        <w:r>
          <w:fldChar w:fldCharType="separate"/>
        </w:r>
        <w:r>
          <w:t>48</w:t>
        </w:r>
        <w:r>
          <w:fldChar w:fldCharType="end"/>
        </w:r>
      </w:hyperlink>
    </w:p>
    <w:p>
      <w:pPr>
        <w:pStyle w:val="TOC2"/>
        <w:tabs>
          <w:tab w:val="right" w:leader="dot" w:pos="8306"/>
        </w:tabs>
      </w:pPr>
      <w:hyperlink w:anchor="_Toc17295" w:history="1">
        <w:r>
          <w:rPr>
            <w:rFonts w:ascii="仿宋" w:eastAsia="仿宋" w:hAnsi="仿宋" w:cs="仿宋" w:hint="eastAsia"/>
            <w:lang w:eastAsia="zh-CN"/>
          </w:rPr>
          <w:t>(一)、气体管道运输服务项目治理结构</w:t>
        </w:r>
        <w:r>
          <w:tab/>
        </w:r>
        <w:r>
          <w:fldChar w:fldCharType="begin"/>
        </w:r>
        <w:r>
          <w:instrText xml:space="preserve"> PAGEREF _Toc17295 \h </w:instrText>
        </w:r>
        <w:r>
          <w:fldChar w:fldCharType="separate"/>
        </w:r>
        <w:r>
          <w:t>48</w:t>
        </w:r>
        <w:r>
          <w:fldChar w:fldCharType="end"/>
        </w:r>
      </w:hyperlink>
    </w:p>
    <w:p>
      <w:pPr>
        <w:pStyle w:val="TOC2"/>
        <w:tabs>
          <w:tab w:val="right" w:leader="dot" w:pos="8306"/>
        </w:tabs>
      </w:pPr>
      <w:hyperlink w:anchor="_Toc3687" w:history="1">
        <w:r>
          <w:rPr>
            <w:rFonts w:ascii="仿宋" w:eastAsia="仿宋" w:hAnsi="仿宋" w:cs="仿宋" w:hint="eastAsia"/>
            <w:lang w:eastAsia="zh-CN"/>
          </w:rPr>
          <w:t>(二)、监督与审计</w:t>
        </w:r>
        <w:r>
          <w:tab/>
        </w:r>
        <w:r>
          <w:fldChar w:fldCharType="begin"/>
        </w:r>
        <w:r>
          <w:instrText xml:space="preserve"> PAGEREF _Toc3687 \h </w:instrText>
        </w:r>
        <w:r>
          <w:fldChar w:fldCharType="separate"/>
        </w:r>
        <w:r>
          <w:t>50</w:t>
        </w:r>
        <w:r>
          <w:fldChar w:fldCharType="end"/>
        </w:r>
      </w:hyperlink>
    </w:p>
    <w:p>
      <w:pPr>
        <w:pStyle w:val="TOC1"/>
        <w:tabs>
          <w:tab w:val="right" w:leader="dot" w:pos="8306"/>
        </w:tabs>
      </w:pPr>
      <w:hyperlink w:anchor="_Toc344" w:history="1">
        <w:r>
          <w:rPr>
            <w:rFonts w:ascii="仿宋" w:eastAsia="仿宋" w:hAnsi="仿宋" w:cs="仿宋" w:hint="eastAsia"/>
            <w:lang w:eastAsia="zh-CN"/>
          </w:rPr>
          <w:t>十六、气体管道运输服务项目变更管理</w:t>
        </w:r>
        <w:r>
          <w:tab/>
        </w:r>
        <w:r>
          <w:fldChar w:fldCharType="begin"/>
        </w:r>
        <w:r>
          <w:instrText xml:space="preserve"> PAGEREF _Toc344 \h </w:instrText>
        </w:r>
        <w:r>
          <w:fldChar w:fldCharType="separate"/>
        </w:r>
        <w:r>
          <w:t>51</w:t>
        </w:r>
        <w:r>
          <w:fldChar w:fldCharType="end"/>
        </w:r>
      </w:hyperlink>
    </w:p>
    <w:p>
      <w:pPr>
        <w:pStyle w:val="TOC2"/>
        <w:tabs>
          <w:tab w:val="right" w:leader="dot" w:pos="8306"/>
        </w:tabs>
      </w:pPr>
      <w:hyperlink w:anchor="_Toc13644" w:history="1">
        <w:r>
          <w:rPr>
            <w:rFonts w:ascii="仿宋" w:eastAsia="仿宋" w:hAnsi="仿宋" w:cs="仿宋" w:hint="eastAsia"/>
            <w:lang w:eastAsia="zh-CN"/>
          </w:rPr>
          <w:t>(一)、变更申请与评估</w:t>
        </w:r>
        <w:r>
          <w:tab/>
        </w:r>
        <w:r>
          <w:fldChar w:fldCharType="begin"/>
        </w:r>
        <w:r>
          <w:instrText xml:space="preserve"> PAGEREF _Toc13644 \h </w:instrText>
        </w:r>
        <w:r>
          <w:fldChar w:fldCharType="separate"/>
        </w:r>
        <w:r>
          <w:t>51</w:t>
        </w:r>
        <w:r>
          <w:fldChar w:fldCharType="end"/>
        </w:r>
      </w:hyperlink>
    </w:p>
    <w:p>
      <w:pPr>
        <w:pStyle w:val="TOC2"/>
        <w:tabs>
          <w:tab w:val="right" w:leader="dot" w:pos="8306"/>
        </w:tabs>
      </w:pPr>
      <w:hyperlink w:anchor="_Toc7562" w:history="1">
        <w:r>
          <w:rPr>
            <w:rFonts w:ascii="仿宋" w:eastAsia="仿宋" w:hAnsi="仿宋" w:cs="仿宋" w:hint="eastAsia"/>
            <w:lang w:eastAsia="zh-CN"/>
          </w:rPr>
          <w:t>(二)、变更实施与控制</w:t>
        </w:r>
        <w:r>
          <w:tab/>
        </w:r>
        <w:r>
          <w:fldChar w:fldCharType="begin"/>
        </w:r>
        <w:r>
          <w:instrText xml:space="preserve"> PAGEREF _Toc7562 \h </w:instrText>
        </w:r>
        <w:r>
          <w:fldChar w:fldCharType="separate"/>
        </w:r>
        <w:r>
          <w:t>52</w:t>
        </w:r>
        <w:r>
          <w:fldChar w:fldCharType="end"/>
        </w:r>
      </w:hyperlink>
    </w:p>
    <w:p>
      <w:pPr>
        <w:pStyle w:val="TOC1"/>
        <w:tabs>
          <w:tab w:val="right" w:leader="dot" w:pos="8306"/>
        </w:tabs>
      </w:pPr>
      <w:hyperlink w:anchor="_Toc6454" w:history="1">
        <w:r>
          <w:rPr>
            <w:rFonts w:ascii="仿宋" w:eastAsia="仿宋" w:hAnsi="仿宋" w:cs="仿宋" w:hint="eastAsia"/>
            <w:lang w:eastAsia="zh-CN"/>
          </w:rPr>
          <w:t>十七、气体管道运输服务项目实施保障措施</w:t>
        </w:r>
        <w:r>
          <w:tab/>
        </w:r>
        <w:r>
          <w:fldChar w:fldCharType="begin"/>
        </w:r>
        <w:r>
          <w:instrText xml:space="preserve"> PAGEREF _Toc6454 \h </w:instrText>
        </w:r>
        <w:r>
          <w:fldChar w:fldCharType="separate"/>
        </w:r>
        <w:r>
          <w:t>52</w:t>
        </w:r>
        <w:r>
          <w:fldChar w:fldCharType="end"/>
        </w:r>
      </w:hyperlink>
    </w:p>
    <w:p>
      <w:pPr>
        <w:pStyle w:val="TOC2"/>
        <w:tabs>
          <w:tab w:val="right" w:leader="dot" w:pos="8306"/>
        </w:tabs>
      </w:pPr>
      <w:hyperlink w:anchor="_Toc1772" w:history="1">
        <w:r>
          <w:rPr>
            <w:rFonts w:ascii="仿宋" w:eastAsia="仿宋" w:hAnsi="仿宋" w:cs="仿宋" w:hint="eastAsia"/>
            <w:lang w:eastAsia="zh-CN"/>
          </w:rPr>
          <w:t>(一)、气体管道运输服务项目实施保障机制</w:t>
        </w:r>
        <w:r>
          <w:tab/>
        </w:r>
        <w:r>
          <w:fldChar w:fldCharType="begin"/>
        </w:r>
        <w:r>
          <w:instrText xml:space="preserve"> PAGEREF _Toc1772 \h </w:instrText>
        </w:r>
        <w:r>
          <w:fldChar w:fldCharType="separate"/>
        </w:r>
        <w:r>
          <w:t>52</w:t>
        </w:r>
        <w:r>
          <w:fldChar w:fldCharType="end"/>
        </w:r>
      </w:hyperlink>
    </w:p>
    <w:p>
      <w:pPr>
        <w:pStyle w:val="TOC2"/>
        <w:tabs>
          <w:tab w:val="right" w:leader="dot" w:pos="8306"/>
        </w:tabs>
      </w:pPr>
      <w:hyperlink w:anchor="_Toc25030" w:history="1">
        <w:r>
          <w:rPr>
            <w:rFonts w:ascii="仿宋" w:eastAsia="仿宋" w:hAnsi="仿宋" w:cs="仿宋" w:hint="eastAsia"/>
            <w:lang w:eastAsia="zh-CN"/>
          </w:rPr>
          <w:t>(二)、气体管道运输服务项目法律合规要求</w:t>
        </w:r>
        <w:r>
          <w:tab/>
        </w:r>
        <w:r>
          <w:fldChar w:fldCharType="begin"/>
        </w:r>
        <w:r>
          <w:instrText xml:space="preserve"> PAGEREF _Toc25030 \h </w:instrText>
        </w:r>
        <w:r>
          <w:fldChar w:fldCharType="separate"/>
        </w:r>
        <w:r>
          <w:t>56</w:t>
        </w:r>
        <w:r>
          <w:fldChar w:fldCharType="end"/>
        </w:r>
      </w:hyperlink>
    </w:p>
    <w:p>
      <w:pPr>
        <w:pStyle w:val="TOC2"/>
        <w:tabs>
          <w:tab w:val="right" w:leader="dot" w:pos="8306"/>
        </w:tabs>
      </w:pPr>
      <w:hyperlink w:anchor="_Toc21171" w:history="1">
        <w:r>
          <w:rPr>
            <w:rFonts w:ascii="仿宋" w:eastAsia="仿宋" w:hAnsi="仿宋" w:cs="仿宋" w:hint="eastAsia"/>
            <w:lang w:eastAsia="zh-CN"/>
          </w:rPr>
          <w:t>(三)、气体管道运输服务项目合同管理与法律事务</w:t>
        </w:r>
        <w:r>
          <w:tab/>
        </w:r>
        <w:r>
          <w:fldChar w:fldCharType="begin"/>
        </w:r>
        <w:r>
          <w:instrText xml:space="preserve"> PAGEREF _Toc21171 \h </w:instrText>
        </w:r>
        <w:r>
          <w:fldChar w:fldCharType="separate"/>
        </w:r>
        <w:r>
          <w:t>61</w:t>
        </w:r>
        <w:r>
          <w:fldChar w:fldCharType="end"/>
        </w:r>
      </w:hyperlink>
    </w:p>
    <w:p>
      <w:pPr>
        <w:pStyle w:val="TOC2"/>
        <w:tabs>
          <w:tab w:val="right" w:leader="dot" w:pos="8306"/>
        </w:tabs>
      </w:pPr>
      <w:hyperlink w:anchor="_Toc29487" w:history="1">
        <w:r>
          <w:rPr>
            <w:rFonts w:ascii="仿宋" w:eastAsia="仿宋" w:hAnsi="仿宋" w:cs="仿宋" w:hint="eastAsia"/>
            <w:lang w:eastAsia="zh-CN"/>
          </w:rPr>
          <w:t>(四)、气体管道运输服务项目知识产权保护策略</w:t>
        </w:r>
        <w:r>
          <w:tab/>
        </w:r>
        <w:r>
          <w:fldChar w:fldCharType="begin"/>
        </w:r>
        <w:r>
          <w:instrText xml:space="preserve"> PAGEREF _Toc29487 \h </w:instrText>
        </w:r>
        <w:r>
          <w:fldChar w:fldCharType="separate"/>
        </w:r>
        <w:r>
          <w:t>67</w:t>
        </w:r>
        <w:r>
          <w:fldChar w:fldCharType="end"/>
        </w:r>
      </w:hyperlink>
    </w:p>
    <w:p>
      <w:pPr>
        <w:pStyle w:val="TOC1"/>
        <w:tabs>
          <w:tab w:val="right" w:leader="dot" w:pos="8306"/>
        </w:tabs>
      </w:pPr>
      <w:hyperlink w:anchor="_Toc4327" w:history="1">
        <w:r>
          <w:rPr>
            <w:rFonts w:ascii="仿宋" w:eastAsia="仿宋" w:hAnsi="仿宋" w:cs="仿宋" w:hint="eastAsia"/>
            <w:lang w:eastAsia="zh-CN"/>
          </w:rPr>
          <w:t>十八、营销与推广策略</w:t>
        </w:r>
        <w:r>
          <w:tab/>
        </w:r>
        <w:r>
          <w:fldChar w:fldCharType="begin"/>
        </w:r>
        <w:r>
          <w:instrText xml:space="preserve"> PAGEREF _Toc4327 \h </w:instrText>
        </w:r>
        <w:r>
          <w:fldChar w:fldCharType="separate"/>
        </w:r>
        <w:r>
          <w:t>70</w:t>
        </w:r>
        <w:r>
          <w:fldChar w:fldCharType="end"/>
        </w:r>
      </w:hyperlink>
    </w:p>
    <w:p>
      <w:pPr>
        <w:pStyle w:val="TOC2"/>
        <w:tabs>
          <w:tab w:val="right" w:leader="dot" w:pos="8306"/>
        </w:tabs>
      </w:pPr>
      <w:hyperlink w:anchor="_Toc28524" w:history="1">
        <w:r>
          <w:rPr>
            <w:rFonts w:ascii="仿宋" w:eastAsia="仿宋" w:hAnsi="仿宋" w:cs="仿宋" w:hint="eastAsia"/>
            <w:lang w:eastAsia="zh-CN"/>
          </w:rPr>
          <w:t>(一)、产品/服务定位与特点</w:t>
        </w:r>
        <w:r>
          <w:tab/>
        </w:r>
        <w:r>
          <w:fldChar w:fldCharType="begin"/>
        </w:r>
        <w:r>
          <w:instrText xml:space="preserve"> PAGEREF _Toc28524 \h </w:instrText>
        </w:r>
        <w:r>
          <w:fldChar w:fldCharType="separate"/>
        </w:r>
        <w:r>
          <w:t>70</w:t>
        </w:r>
        <w:r>
          <w:fldChar w:fldCharType="end"/>
        </w:r>
      </w:hyperlink>
    </w:p>
    <w:p>
      <w:pPr>
        <w:pStyle w:val="TOC2"/>
        <w:tabs>
          <w:tab w:val="right" w:leader="dot" w:pos="8306"/>
        </w:tabs>
      </w:pPr>
      <w:hyperlink w:anchor="_Toc19779" w:history="1">
        <w:r>
          <w:rPr>
            <w:rFonts w:ascii="仿宋" w:eastAsia="仿宋" w:hAnsi="仿宋" w:cs="仿宋" w:hint="eastAsia"/>
            <w:lang w:eastAsia="zh-CN"/>
          </w:rPr>
          <w:t>(二)、市场定位与竞争分析</w:t>
        </w:r>
        <w:r>
          <w:tab/>
        </w:r>
        <w:r>
          <w:fldChar w:fldCharType="begin"/>
        </w:r>
        <w:r>
          <w:instrText xml:space="preserve"> PAGEREF _Toc19779 \h </w:instrText>
        </w:r>
        <w:r>
          <w:fldChar w:fldCharType="separate"/>
        </w:r>
        <w:r>
          <w:t>71</w:t>
        </w:r>
        <w:r>
          <w:fldChar w:fldCharType="end"/>
        </w:r>
      </w:hyperlink>
    </w:p>
    <w:p>
      <w:pPr>
        <w:pStyle w:val="TOC2"/>
        <w:tabs>
          <w:tab w:val="right" w:leader="dot" w:pos="8306"/>
        </w:tabs>
      </w:pPr>
      <w:hyperlink w:anchor="_Toc9782" w:history="1">
        <w:r>
          <w:rPr>
            <w:rFonts w:ascii="仿宋" w:eastAsia="仿宋" w:hAnsi="仿宋" w:cs="仿宋" w:hint="eastAsia"/>
            <w:lang w:eastAsia="zh-CN"/>
          </w:rPr>
          <w:t>(三)、营销渠道与策略</w:t>
        </w:r>
        <w:r>
          <w:tab/>
        </w:r>
        <w:r>
          <w:fldChar w:fldCharType="begin"/>
        </w:r>
        <w:r>
          <w:instrText xml:space="preserve"> PAGEREF _Toc9782 \h </w:instrText>
        </w:r>
        <w:r>
          <w:fldChar w:fldCharType="separate"/>
        </w:r>
        <w:r>
          <w:t>73</w:t>
        </w:r>
        <w:r>
          <w:fldChar w:fldCharType="end"/>
        </w:r>
      </w:hyperlink>
    </w:p>
    <w:p>
      <w:pPr>
        <w:pStyle w:val="TOC2"/>
        <w:tabs>
          <w:tab w:val="right" w:leader="dot" w:pos="8306"/>
        </w:tabs>
      </w:pPr>
      <w:hyperlink w:anchor="_Toc26599" w:history="1">
        <w:r>
          <w:rPr>
            <w:rFonts w:ascii="仿宋" w:eastAsia="仿宋" w:hAnsi="仿宋" w:cs="仿宋" w:hint="eastAsia"/>
            <w:lang w:eastAsia="zh-CN"/>
          </w:rPr>
          <w:t>(四)、推广与宣传活动</w:t>
        </w:r>
        <w:r>
          <w:tab/>
        </w:r>
        <w:r>
          <w:fldChar w:fldCharType="begin"/>
        </w:r>
        <w:r>
          <w:instrText xml:space="preserve"> PAGEREF _Toc26599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682"/>
      <w:r>
        <w:rPr>
          <w:rFonts w:ascii="仿宋" w:eastAsia="仿宋" w:hAnsi="仿宋" w:cs="仿宋" w:hint="eastAsia"/>
          <w:sz w:val="28"/>
          <w:lang w:eastAsia="zh-CN"/>
        </w:rPr>
        <w:t>一、气体管道运输服务项目选址可行性分析</w:t>
      </w:r>
      <w:bookmarkEnd w:id="2"/>
    </w:p>
    <w:p>
      <w:pPr>
        <w:pStyle w:val="Heading2"/>
        <w:rPr>
          <w:rFonts w:ascii="仿宋" w:eastAsia="仿宋" w:hAnsi="仿宋" w:cs="仿宋" w:hint="eastAsia"/>
          <w:lang w:eastAsia="zh-CN"/>
        </w:rPr>
      </w:pPr>
      <w:bookmarkStart w:id="3" w:name="_Toc26696"/>
      <w:r>
        <w:rPr>
          <w:rFonts w:ascii="仿宋" w:eastAsia="仿宋" w:hAnsi="仿宋" w:cs="仿宋" w:hint="eastAsia"/>
          <w:lang w:eastAsia="zh-CN"/>
        </w:rPr>
        <w:t>(一)、气体管道运输服务项目选址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该气体管道运输服务项目选址位于XX省XX市XX区XXX街道</w:t>
      </w:r>
    </w:p>
    <w:p>
      <w:pPr>
        <w:pStyle w:val="Heading2"/>
        <w:ind w:firstLine="560" w:firstLineChars="200"/>
        <w:rPr>
          <w:rFonts w:ascii="仿宋" w:eastAsia="仿宋" w:hAnsi="仿宋" w:cs="仿宋" w:hint="eastAsia"/>
          <w:sz w:val="28"/>
          <w:lang w:eastAsia="zh-CN"/>
        </w:rPr>
      </w:pPr>
      <w:bookmarkStart w:id="4" w:name="_Toc930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气体管道运输服务项目的征地面积将根据气体管道运输服务项目的实际规模和需求进行精确规划。具体面积XXX平方米，旨在确保气体管道运输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净用地面积是在征地面积基础上去除不可利用面积后的实际可开发用地。具体面积XXX平方米，考虑到环保、交通、安全等多方面因素，以确保气体管道运输服务项目在整体利用效率上达到最优。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气体管道运输服务项目计划建设的建筑总规模具体面积XXX平方米。这一规模的确定综合考虑了气体管道运输服务项目的性质、规模，以及城市规划的相关要求，确保建筑布局与周边环境协调一致。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绿地率是气体管道运输服务项目用地中被规划为绿地的比例。具体面积XXX平方米，旨在通过合理规划绿地，改善气体管道运输服务项目周边环境，提升居民生活质量，并符合城市整体绿化规划。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容积率是用地上可以建设的建筑总体积与用地面积之比。具体面积XXX，通过合理的容积率规划，确保气体管道运输服务项目建筑规模与周边环境和谐共生。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体管道运输服务项目选址与当地城市规划相一致，具体面积XXX平方米。通过与城市规划部门深入沟通，确保气体管道运输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气体管道运输服务项目选址符合当地产业政策，具体面积XXX平方米。这包括气体管道运输服务项目对当地经济的促进作用，以及对相关产业的带动效应，确保气体管道运输服务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用地总体要求必须符合环保和可持续发展的原则，具体面积XXX平方米。通过采用绿色建筑设计、节能减排等措施，确保气体管道运输服务项目在建设和运营过程中对环境的影响最小化，达到可持续发展的要求。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确保气体管道运输服务项目选址具备必要的公共设施配套，具体面积XXX平方米。这包括交通便利性、教育、医疗等基础设施，以提高居民生活品质，使得气体管道运输服务项目选址更具吸引力。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考虑用地总体要求对当地社会稳定性的影响，具体面积XXX平方米。通过深入了解当地社区反馈，确保气体管道运输服务项目的选址和建设过程对当地社会和谐稳定产生积极作用。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体管道运输服务项目选址不仅符合法规和规划，还在实际操作中具有可行性。这一全面规划将为气体管道运输服务项目的成功实施提供坚实的基础，确保气体管道运输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40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管道运输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气体管道运输服务项目的设备规划和空间设计中，我们将采取灵活设备布局的措施。设备布局将根据实际需求进行灵活设计，避免不必要的浪费。通过合理规划设备摆放位置，我们将提高设备的利用率，减少设备间距，以确保气体管道运输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气体管道运输服务项目内部引入共享设施的概念，例如共享会议室、办公区等。通过这种方式，我们可以减少对资源的重复建设，提高资源共享效率，从而减小气体管道运输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23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气体管道运输服务项目的总图布置中，我们将不同功能区域进行明确的规划，以最大程度满足气体管道运输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81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气体管道运输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气体管道运输服务项目对环境的影响是综合评价的重要因素之一。我们将详细考虑选址周边的自然环境、生态保护区、水源地等情况，确保气体管道运输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对选址的评价还需充分考虑当地政府的产业政策和法规。我们将详细了解气体管道运输服务项目所在地的相关政策，确保气体管道运输服务项目的规划和运营与当地法规相符，降低不必要的法律风险。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考虑到社会稳定性对企业运营的重要性，我们将评估选址地区的社会安全情况、劳工关系、社区反馈等方面，以确保气体管道运输服务项目的建设和运营不会受到社会稳定性的负面影响。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最后，我们将综合考虑用地成本，包括土地购置费用、土地开发成本等。通过对用地成本的详细评估，我们能够做出更为精确的经济效益分析，为气体管道运输服务项目的投资决策提供有力支持。</w:t>
      </w:r>
    </w:p>
    <w:p>
      <w:pPr>
        <w:pStyle w:val="Heading1"/>
        <w:ind w:firstLine="560" w:firstLineChars="200"/>
        <w:rPr>
          <w:rFonts w:ascii="仿宋" w:eastAsia="仿宋" w:hAnsi="仿宋" w:cs="仿宋" w:hint="eastAsia"/>
          <w:sz w:val="28"/>
          <w:lang w:eastAsia="zh-CN"/>
        </w:rPr>
      </w:pPr>
      <w:bookmarkStart w:id="8" w:name="_Toc7321"/>
      <w:r>
        <w:rPr>
          <w:rFonts w:ascii="仿宋" w:eastAsia="仿宋" w:hAnsi="仿宋" w:cs="仿宋" w:hint="eastAsia"/>
          <w:sz w:val="28"/>
          <w:lang w:eastAsia="zh-CN"/>
        </w:rPr>
        <w:t>二、气体管道运输服务项目可持续发展</w:t>
      </w:r>
      <w:bookmarkEnd w:id="8"/>
    </w:p>
    <w:p>
      <w:pPr>
        <w:pStyle w:val="Heading2"/>
        <w:rPr>
          <w:rFonts w:ascii="仿宋" w:eastAsia="仿宋" w:hAnsi="仿宋" w:cs="仿宋" w:hint="eastAsia"/>
          <w:lang w:eastAsia="zh-CN"/>
        </w:rPr>
      </w:pPr>
      <w:bookmarkStart w:id="9" w:name="_Toc294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管道运输服务项目中，气体管道运输服务项目团队着眼于未来，明确了可持续发展的战略方向。制定的具体可持续发展目标包括降低资源使用、采用环保技术、最大化社会效益等。这一步骤不仅有助于气体管道运输服务项目在环保和社会责任方面达到最高标准，也为未来提供了明确的指引，确保气体管道运输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可持续实践的融入气体管道运输服务项目管理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气体管道运输服务项目管理周期。从气体管道运输服务项目规划开始，气体管道运输服务项目团队就考虑了环境和社会的因素。在执行阶段，气体管道运输服务项目团队积极推动绿色技术的应用，优化资源利用。此外，关注员工的社会责任，通过培训和沟通活动提高员工对可持续发展的认知，使他们能够在日常工作中践行可持续实践。这些举措不仅为气体管道运输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817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气体管道运输服务项目的可持续发展理念，我们深信环保与社会责任是气体管道运输服务项目成功的关键支柱。在气体管道运输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团队通过引入先进的环保技术、建立高效的废物处理系统以及推动能源节约措施，积极履行环保责任。定期的环保监测和评估确保气体管道运输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不仅致力于自身可持续发展，还注重对社会的回馈。通过支持社区气体管道运输服务项目、参与慈善事业、提供培训机会等方式，气体管道运输服务项目积极履行社会责任。与当地社区建立积极互动，关注员工的工作与生活平衡，以及员工的身心健康，是气体管道运输服务项目在社会责任层面的关键举措。这样的实践不仅增强了气体管道运输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02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9876"/>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气体管道运输服务项目的主要产品是XXXX，预计年产值为XXX万元。这一产品在市场中占据着重要的地位，其广泛的应用范围使得该气体管道运输服务项目的市场前景非常广阔。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气体管道运输服务项目的xxx产品作为重要的原材料之一，将在多个领域发挥关键作用。其在建筑、交通、能源等方面的广泛应用将为整个产业链提供强大的支持，形成产业协同效应。气体管道运输服务项目的年产值XXX万XXX万XXX万万元不仅反映了其在市场上的巨大潜力，更预示着它对国民经济的积极贡献。这种关联度高、涉及面广的产业关系，使得该气体管道运输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798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总征地面积为XXXX平方米，相当于约XX.XX亩，其中净用地面积为XXXX平方米，红线范围内相当于约XX.XX亩。这一用地规模充分考虑了气体管道运输服务项目的建设需求，保障了气体管道运输服务项目在合适的空间内得以充分发展。气体管道运输服务项目规划的总建筑面积为XXXX平方米，其中主体工程建设占XXXX平方米，计容建筑面积达XXXX平方米。预计建筑工程的投资将达到XXXX万元，为气体管道运输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计划购置的设备共计XXXX台（套），设备购置费用为XXXX万元。这一设备购置计划充分考虑到气体管道运输服务项目的生产需求和技术要求，确保了气体管道运输服务项目在生产运营中具备先进的技术装备和高效的生产能力。设备的合理配置将为气体管道运输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计划总投资为XXXX万元，预计年实现营业收入为XXXX万元。这一产能规模的设定旨在确保气体管道运输服务项目能够在投资与回报之间取得平衡，实现长期可持续的发展。气体管道运输服务项目的总投资充分考虑到各个方面的需求，包括用地建设、设备购置等多个环节，以确保气体管道运输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2160"/>
      <w:r>
        <w:rPr>
          <w:rFonts w:ascii="仿宋" w:eastAsia="仿宋" w:hAnsi="仿宋" w:cs="仿宋" w:hint="eastAsia"/>
          <w:sz w:val="28"/>
          <w:lang w:eastAsia="zh-CN"/>
        </w:rPr>
        <w:t>四、气体管道运输服务项目绩效评估</w:t>
      </w:r>
      <w:bookmarkEnd w:id="14"/>
    </w:p>
    <w:p>
      <w:pPr>
        <w:pStyle w:val="Heading2"/>
        <w:rPr>
          <w:rFonts w:ascii="仿宋" w:eastAsia="仿宋" w:hAnsi="仿宋" w:cs="仿宋" w:hint="eastAsia"/>
          <w:lang w:eastAsia="zh-CN"/>
        </w:rPr>
      </w:pPr>
      <w:bookmarkStart w:id="15" w:name="_Toc2531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管道运输服务项目中，我们设计了一套全面的绩效评估指标，以确保气体管道运输服务项目的可控和成功交付。这些指标跨足气体管道运输服务项目目标、成本、进度和质量等多个维度，为我们提供了全面洞察气体管道运输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目标达成率是我们关注的首要指标。我们设定了明确的目标，并通过定期监测和评估，迅速发现并应对潜在的目标偏差。这为气体管道运输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成本绩效是另一个核心关注点。通过实际成本与预算成本的对比分析，我们深入了解成本差异的原因，及时调整资源分配，保持气体管道运输服务项目在经济效益方面的合理水平。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进度作为关键的绩效指标之一，得到了精心的关注。我们制定了详细的气体管道运输服务项目进度计划，并设立了进度符合度指标，确保实际进度与计划进度保持一致。这使我们能够快速发现和解决潜在的进度问题，保持气体管道运输服务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质量指标是我们评估气体管道运输服务项目绩效的不可或缺的一环。我们引入了一系列的质量标准和客户满意度指标，以确保气体管道运输服务项目交付的成果在质量上达到或超越预期水平。通过持续监测这些指标，我们努力提升气体管道运输服务项目整体质量水平，为气体管道运输服务项目的成功交付提供有力保障。通过这些科学且全面的绩效评估，我们能够更好地引导气体管道运输服务项目的持续改进，确保气体管道运输服务项目目标的顺利达成。</w:t>
      </w:r>
    </w:p>
    <w:p>
      <w:pPr>
        <w:pStyle w:val="Heading2"/>
        <w:ind w:firstLine="560" w:firstLineChars="200"/>
        <w:rPr>
          <w:rFonts w:ascii="仿宋" w:eastAsia="仿宋" w:hAnsi="仿宋" w:cs="仿宋" w:hint="eastAsia"/>
          <w:sz w:val="28"/>
          <w:lang w:eastAsia="zh-CN"/>
        </w:rPr>
      </w:pPr>
      <w:bookmarkStart w:id="16" w:name="_Toc2595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绩效评估是气体管道运输服务项目中的关键环节，为确保气体管道运输服务项目达到预期目标，我们采用了多层次、多维度的绩效评估方法。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气体管道运输服务项目的战略目标对齐，确保每个决策和行动都与气体管道运输服务项目整体目标保持一致。团队会定期召开战略对齐会议，审视当前工作与气体管道运输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气体管道运输服务项目进度、质量、成本和风险等方面。这些指标通过数据收集和分析，为气体管道运输服务项目管理团队提供了客观的评估依据。例如，我们通过气体管道运输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气体管道运输服务项目内部，还考虑了气体管道运输服务项目对外部环境的影响。我们定期进行干系人满意度调查，以了解各利益相关方对气体管道运输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这种多层次、多角度的绩效评估方法，使得我们能够全面了解气体管道运输服务项目的运行状态，及时做出调整，确保气体管道运输服务项目在不断变化的环境中保持稳健前行。</w:t>
      </w:r>
    </w:p>
    <w:p>
      <w:pPr>
        <w:pStyle w:val="Heading2"/>
        <w:ind w:firstLine="560" w:firstLineChars="200"/>
        <w:rPr>
          <w:rFonts w:ascii="仿宋" w:eastAsia="仿宋" w:hAnsi="仿宋" w:cs="仿宋" w:hint="eastAsia"/>
          <w:sz w:val="28"/>
          <w:lang w:eastAsia="zh-CN"/>
        </w:rPr>
      </w:pPr>
      <w:bookmarkStart w:id="17" w:name="_Toc1028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为了确保气体管道运输服务项目的有效管理和不断优化，我们采用了精心设计的绩效评估周期。这个周期旨在实现灵活、实时和全面的评估，以适应气体管道运输服务项目执行中的各种挑战。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气体管道运输服务项目的不同需求，分为短期、中期和长期。短期评估关注每个迭代或工作周期，以及时发现和解决当前任务中的问题。中期评估涵盖几个迭代，深入了解整体气体管道运输服务项目的趋势和性能。长期评估则着眼于整个气体管道运输服务项目阶段，确保气体管道运输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气体管道运输服务项目管理工具和协作平台，团队成员能够随时更新和分享气体管道运输服务项目数据。这种实时性的反馈机制使我们能够及时察觉潜在问题，快速调整，保持气体管道运输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气体管道运输服务项目的决策制定密不可分。每个周期的气体管道运输服务项目回顾会议成为集体总结经验、识别问题深层次原因并找到创新解决方案的平台。这种定期的反思与调整机制使气体管道运输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7474"/>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8871"/>
      <w:r>
        <w:rPr>
          <w:rFonts w:ascii="仿宋" w:eastAsia="仿宋" w:hAnsi="仿宋" w:cs="仿宋" w:hint="eastAsia"/>
          <w:lang w:eastAsia="zh-CN"/>
        </w:rPr>
        <w:t>(一)、气体管道运输服务行业分析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行业一直以来都是市场的关注焦点。行业内的发展趋势、竞争态势以及潜在机会都对气体管道运输服务项目的推进产生深远的影响。通过深入研究行业的整体概貌，我们将更好地理解行业的核心特征，为气体管道运输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管道运输服务行业，技术一直是推动创新和发展的关键因素。我们将对当前技术趋势进行详尽分析，包括但不限于人工智能、大数据应用、先进制造技术等。这有助于气体管道运输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气体管道运输服务项目成功的基础。我们将对主要竞争对手进行深入研究，包括其市场份额、产品特点、市场定位等。通过全面了解竞争对手的优势和劣势，气体管道运输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4089"/>
      <w:r>
        <w:rPr>
          <w:rFonts w:ascii="仿宋" w:eastAsia="仿宋" w:hAnsi="仿宋" w:cs="仿宋" w:hint="eastAsia"/>
          <w:sz w:val="28"/>
          <w:lang w:eastAsia="zh-CN"/>
        </w:rPr>
        <w:t>(二)、气体管道运输服务市场分析预测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https://d.book118.com/917106032162006040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5977AD"/>
    <w:rsid w:val="745977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10603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2024-02-07T15:09:00Z</dcterms:created>
  <dcterms:modified xsi:type="dcterms:W3CDTF">2024-02-07T15:09:54Z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B13FE22727DF458B9DFDB909DF9FD466_11</vt:lpwstr>
  </property>
  <property fmtid="{D5CDD505-2E9C-101B-9397-08002B2CF9AE}" pid="3" name="KSOProductBuildVer">
    <vt:lpwstr>2052-12.1.0.16250</vt:lpwstr>
  </property>
</Properties>
</file>