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977F1" w:rsidP="001977F1" w14:paraId="24BF484A" w14:textId="77777777">
      <w:pPr>
        <w:spacing w:before="48" w:beforeLines="20" w:after="360" w:afterLines="150" w:line="360" w:lineRule="auto"/>
        <w:jc w:val="center"/>
        <w:rPr>
          <w:rFonts w:ascii="华文中宋" w:eastAsia="华文中宋" w:hAnsi="华文中宋"/>
          <w:b/>
          <w:sz w:val="30"/>
        </w:rPr>
      </w:pPr>
      <w:r w:rsidRPr="001977F1">
        <w:rPr>
          <w:rFonts w:ascii="华文中宋" w:eastAsia="华文中宋" w:hAnsi="华文中宋"/>
          <w:b/>
          <w:sz w:val="30"/>
        </w:rPr>
        <w:t>2024</w:t>
      </w:r>
      <w:r w:rsidRPr="001977F1">
        <w:rPr>
          <w:rFonts w:ascii="华文中宋" w:eastAsia="华文中宋" w:hAnsi="华文中宋"/>
          <w:b/>
          <w:sz w:val="30"/>
        </w:rPr>
        <w:t>福建三明大田县公安局招聘警务辅助人员（</w:t>
      </w:r>
      <w:r w:rsidRPr="001977F1">
        <w:rPr>
          <w:rFonts w:ascii="华文中宋" w:eastAsia="华文中宋" w:hAnsi="华文中宋"/>
          <w:b/>
          <w:sz w:val="30"/>
        </w:rPr>
        <w:t>7</w:t>
      </w:r>
      <w:r w:rsidRPr="001977F1">
        <w:rPr>
          <w:rFonts w:ascii="华文中宋" w:eastAsia="华文中宋" w:hAnsi="华文中宋"/>
          <w:b/>
          <w:sz w:val="30"/>
        </w:rPr>
        <w:t>人）笔试备考试题及答案解析</w:t>
      </w:r>
    </w:p>
    <w:p w:rsidR="00A77B3E" w14:paraId="5945010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745EBBF" w14:textId="77777777">
      <w:pPr>
        <w:spacing w:after="260" w:line="360" w:lineRule="auto"/>
      </w:pPr>
      <w:r>
        <w:rPr>
          <w:rFonts w:ascii="微软雅黑" w:eastAsia="微软雅黑" w:cs="微软雅黑"/>
        </w:rPr>
        <w:t>一、选择题</w:t>
      </w:r>
    </w:p>
    <w:p w:rsidR="00936A43" w14:paraId="6071D5AD"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1</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我国于（）成功发射了第一颗人造卫星。</w:t>
      </w:r>
    </w:p>
    <w:p w:rsidR="00936A43" w14:paraId="0A1F3F2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1968</w:t>
      </w:r>
      <w:r w:rsidRPr="00936A43">
        <w:rPr>
          <w:rFonts w:ascii="微软雅黑" w:eastAsia="微软雅黑" w:hAnsi="微软雅黑" w:cs="微软雅黑" w:hint="eastAsia"/>
          <w:color w:val="333333"/>
          <w:szCs w:val="27"/>
          <w:shd w:val="clear" w:color="auto" w:fill="FFFFFF"/>
        </w:rPr>
        <w:t>年</w:t>
      </w:r>
    </w:p>
    <w:p w:rsidR="00936A43" w14:paraId="6BC61421"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1969</w:t>
      </w:r>
      <w:r w:rsidRPr="00936A43">
        <w:rPr>
          <w:rFonts w:ascii="微软雅黑" w:eastAsia="微软雅黑" w:hAnsi="微软雅黑" w:cs="微软雅黑" w:hint="eastAsia"/>
          <w:color w:val="333333"/>
          <w:szCs w:val="27"/>
          <w:shd w:val="clear" w:color="auto" w:fill="FFFFFF"/>
        </w:rPr>
        <w:t>年</w:t>
      </w:r>
    </w:p>
    <w:p w:rsidR="00936A43" w14:paraId="28FF1DD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1970</w:t>
      </w:r>
      <w:r w:rsidRPr="00936A43">
        <w:rPr>
          <w:rFonts w:ascii="微软雅黑" w:eastAsia="微软雅黑" w:hAnsi="微软雅黑" w:cs="微软雅黑" w:hint="eastAsia"/>
          <w:color w:val="333333"/>
          <w:szCs w:val="27"/>
          <w:shd w:val="clear" w:color="auto" w:fill="FFFFFF"/>
        </w:rPr>
        <w:t>年</w:t>
      </w:r>
    </w:p>
    <w:p w:rsidR="00936A43" w14:paraId="5E2891A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1971</w:t>
      </w:r>
      <w:r w:rsidRPr="00936A43">
        <w:rPr>
          <w:rFonts w:ascii="微软雅黑" w:eastAsia="微软雅黑" w:hAnsi="微软雅黑" w:cs="微软雅黑" w:hint="eastAsia"/>
          <w:color w:val="333333"/>
          <w:szCs w:val="27"/>
          <w:shd w:val="clear" w:color="auto" w:fill="FFFFFF"/>
        </w:rPr>
        <w:t>年</w:t>
      </w:r>
    </w:p>
    <w:p w:rsidR="00936A43" w14:paraId="5568979F"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288D9471"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我国于</w:t>
      </w:r>
      <w:r w:rsidRPr="00936A43">
        <w:rPr>
          <w:rFonts w:ascii="微软雅黑" w:eastAsia="微软雅黑" w:hAnsi="微软雅黑" w:cs="微软雅黑" w:hint="eastAsia"/>
          <w:color w:val="333333"/>
          <w:kern w:val="0"/>
          <w:sz w:val="24"/>
          <w:szCs w:val="27"/>
          <w:shd w:val="clear" w:color="auto" w:fill="FFFFFF"/>
          <w:lang w:bidi="ar"/>
        </w:rPr>
        <w:t>1970</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4</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24</w:t>
      </w:r>
      <w:r w:rsidRPr="00936A43">
        <w:rPr>
          <w:rFonts w:ascii="微软雅黑" w:eastAsia="微软雅黑" w:hAnsi="微软雅黑" w:cs="微软雅黑" w:hint="eastAsia"/>
          <w:color w:val="333333"/>
          <w:kern w:val="0"/>
          <w:sz w:val="24"/>
          <w:szCs w:val="27"/>
          <w:shd w:val="clear" w:color="auto" w:fill="FFFFFF"/>
          <w:lang w:bidi="ar"/>
        </w:rPr>
        <w:t>日发射了第一颗人造地球卫星——东方红一号卫星。它使我国成为继苏、美、法、日之后，世界上第五个用自制火箭发射国产卫星的国家。故本题应选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5A84792F"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2</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经济建设为政治建设</w:t>
      </w:r>
      <w:r w:rsidRPr="00936A43">
        <w:rPr>
          <w:rFonts w:ascii="微软雅黑" w:eastAsia="微软雅黑" w:hAnsi="微软雅黑" w:cs="微软雅黑" w:hint="eastAsia"/>
          <w:color w:val="333333"/>
          <w:szCs w:val="19"/>
          <w:shd w:val="clear" w:color="auto" w:fill="FFFFFF"/>
        </w:rPr>
        <w:t>.</w:t>
      </w:r>
      <w:r w:rsidRPr="00936A43">
        <w:rPr>
          <w:rFonts w:ascii="微软雅黑" w:eastAsia="微软雅黑" w:hAnsi="微软雅黑" w:cs="微软雅黑" w:hint="eastAsia"/>
          <w:color w:val="333333"/>
          <w:szCs w:val="19"/>
          <w:shd w:val="clear" w:color="auto" w:fill="FFFFFF"/>
        </w:rPr>
        <w:t>文化建设</w:t>
      </w:r>
      <w:r w:rsidRPr="00936A43">
        <w:rPr>
          <w:rFonts w:ascii="微软雅黑" w:eastAsia="微软雅黑" w:hAnsi="微软雅黑" w:cs="微软雅黑" w:hint="eastAsia"/>
          <w:color w:val="333333"/>
          <w:szCs w:val="19"/>
          <w:shd w:val="clear" w:color="auto" w:fill="FFFFFF"/>
        </w:rPr>
        <w:t>.</w:t>
      </w:r>
      <w:r w:rsidRPr="00936A43">
        <w:rPr>
          <w:rFonts w:ascii="微软雅黑" w:eastAsia="微软雅黑" w:hAnsi="微软雅黑" w:cs="微软雅黑" w:hint="eastAsia"/>
          <w:color w:val="333333"/>
          <w:szCs w:val="19"/>
          <w:shd w:val="clear" w:color="auto" w:fill="FFFFFF"/>
        </w:rPr>
        <w:t>社会建设提供物质基础，必须深刻认识加快经济发展的战意义，坚持以（）为中心，坚定不移地促进国民经济又好又快发展。</w:t>
      </w:r>
    </w:p>
    <w:p w:rsidR="00936A43" w14:paraId="2729DA8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、文化建设</w:t>
      </w:r>
    </w:p>
    <w:p w:rsidR="00936A43" w14:paraId="0BB0B6A6" w14:textId="77777777">
      <w:pPr>
        <w:pStyle w:val="NormalWeb"/>
        <w:widowControl/>
        <w:wordWrap w:val="0"/>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、社会建设</w:t>
      </w:r>
    </w:p>
    <w:p w:rsidR="00936A43" w14:paraId="155BB6B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、政治建设</w:t>
      </w:r>
    </w:p>
    <w:p w:rsidR="00936A43" w14:paraId="7A7DCEC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、经济建设</w:t>
      </w:r>
    </w:p>
    <w:p w:rsidR="00936A43" w14:paraId="477317B0"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2560A1F7"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本题考查对经济建设在国家发展中的重要性的认识。经济建设是国家发展的基础和支柱，为政治建设、文化建设、社会建设提供物质基础。因此，必须深刻认识加快经济发展的战略意义，坚持以经济建设为中心，才能促进国民经济又好又快发展。选项中只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符合题意，故选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p>
    <w:p w:rsidR="00936A43" w14:paraId="07325135"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3</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根据《宪法》和法律的规定，享有人身特别保护权的人大代表包括（　　）。</w:t>
      </w:r>
    </w:p>
    <w:p w:rsidR="00936A43" w14:paraId="306214E1"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、各级人大代表</w:t>
      </w:r>
    </w:p>
    <w:p w:rsidR="00936A43" w14:paraId="3DC7BF2D"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、全国人大代表</w:t>
      </w:r>
    </w:p>
    <w:p w:rsidR="00936A43" w14:paraId="32FDE71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、乡级以上人大代表</w:t>
      </w:r>
    </w:p>
    <w:p w:rsidR="00936A43" w14:paraId="5197D4C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、县级以上人大代表</w:t>
      </w:r>
    </w:p>
    <w:p w:rsidR="00936A43" w14:paraId="48CA5ADD"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160CAD33"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人身特别保护权是保证人大代表行使职权不受干预而专门设定的司法程序上的特殊权利。根据宪法和相关法律的规定可知，县级以上的各级人民代表大会代表，非经本级人民代表大会主席团许可，在本级人民代表大会闭会期间，非经本级人民代表大会常务委员会许可，不受逮捕或者刑事审判。因此县级以上人大代表都享有人身特别保护权。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p>
    <w:p w:rsidR="00936A43" w14:paraId="7F5D39FE" w14:textId="77777777">
      <w:pPr>
        <w:pStyle w:val="NormalWeb"/>
        <w:widowControl/>
        <w:wordWrap w:val="0"/>
        <w:spacing w:beforeAutospacing="0" w:after="260" w:afterAutospacing="0" w:line="360" w:lineRule="auto"/>
        <w:rPr>
          <w:szCs w:val="19"/>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936A43">
        <w:rPr>
          <w:rFonts w:ascii="微软雅黑" w:eastAsia="微软雅黑" w:hAnsi="微软雅黑" w:cs="微软雅黑" w:hint="eastAsia"/>
          <w:color w:val="0000FF"/>
          <w:szCs w:val="19"/>
          <w:shd w:val="clear" w:color="auto" w:fill="FFFFFF"/>
        </w:rPr>
        <w:t>4</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守则的最大特点是（）。</w:t>
      </w:r>
    </w:p>
    <w:p w:rsidR="00936A43" w14:paraId="3686B58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、简洁易记</w:t>
      </w:r>
    </w:p>
    <w:p w:rsidR="00936A43" w14:paraId="68EE66B0"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、政治性强</w:t>
      </w:r>
    </w:p>
    <w:p w:rsidR="00936A43" w14:paraId="1CE650B2"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、具体细致</w:t>
      </w:r>
    </w:p>
    <w:p w:rsidR="00936A43" w14:paraId="4AB27F9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、切实可行</w:t>
      </w:r>
    </w:p>
    <w:p w:rsidR="00936A43" w14:paraId="3CD50C1C"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543E629D"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守则是国家机关、社会团体、企事业单位为维护公共利益和工作秩序，向所属成员发布的行为准则和道德规范。简洁易记才能便于人们遵守，故守则的最大特点是简洁易记。本题正确选项为</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785A1612"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5</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俗话说“稳如泰山”，这种看法忽视了（　　）。</w:t>
      </w:r>
    </w:p>
    <w:p w:rsidR="00936A43" w14:paraId="330DA61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、静止是相对的</w:t>
      </w:r>
    </w:p>
    <w:p w:rsidR="00936A43" w14:paraId="2DAA0D2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、运动是绝对的</w:t>
      </w:r>
    </w:p>
    <w:p w:rsidR="00936A43" w14:paraId="6FC6BB7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、静止是绝对的</w:t>
      </w:r>
    </w:p>
    <w:p w:rsidR="00936A43" w14:paraId="36120C6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、运动是相对的</w:t>
      </w:r>
    </w:p>
    <w:p w:rsidR="00936A43" w14:paraId="6D72E5B1"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B</w:t>
      </w:r>
    </w:p>
    <w:p w:rsidR="00936A43" w14:paraId="6BE2B76D"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就物质世界的整体而言，物质运动是无条件的、永恒的、绝对的，即使是泰山，也处在缓慢的运动状态中，只是人们难以察觉罢了。故选</w:t>
      </w:r>
      <w:r w:rsidRPr="00936A43">
        <w:rPr>
          <w:rFonts w:ascii="微软雅黑" w:eastAsia="微软雅黑" w:hAnsi="微软雅黑" w:cs="微软雅黑" w:hint="eastAsia"/>
          <w:color w:val="333333"/>
          <w:kern w:val="0"/>
          <w:sz w:val="24"/>
          <w:szCs w:val="27"/>
          <w:shd w:val="clear" w:color="auto" w:fill="FFFFFF"/>
          <w:lang w:bidi="ar"/>
        </w:rPr>
        <w:t>B</w:t>
      </w:r>
      <w:r w:rsidRPr="00936A43">
        <w:rPr>
          <w:rFonts w:ascii="微软雅黑" w:eastAsia="微软雅黑" w:hAnsi="微软雅黑" w:cs="微软雅黑" w:hint="eastAsia"/>
          <w:color w:val="333333"/>
          <w:kern w:val="0"/>
          <w:sz w:val="24"/>
          <w:szCs w:val="27"/>
          <w:shd w:val="clear" w:color="auto" w:fill="FFFFFF"/>
          <w:lang w:bidi="ar"/>
        </w:rPr>
        <w:t>。</w:t>
      </w:r>
    </w:p>
    <w:p w:rsidR="00936A43" w14:paraId="73A3C1D0"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6</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下列说法正确的是（　　）。</w:t>
      </w:r>
    </w:p>
    <w:p w:rsidR="00936A43" w14:paraId="6C4F341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、我国有</w:t>
      </w:r>
      <w:r w:rsidRPr="00936A43">
        <w:rPr>
          <w:rFonts w:ascii="微软雅黑" w:eastAsia="微软雅黑" w:hAnsi="微软雅黑" w:cs="微软雅黑" w:hint="eastAsia"/>
          <w:color w:val="333333"/>
          <w:szCs w:val="27"/>
          <w:shd w:val="clear" w:color="auto" w:fill="FFFFFF"/>
        </w:rPr>
        <w:t>6</w:t>
      </w:r>
      <w:r w:rsidRPr="00936A43">
        <w:rPr>
          <w:rFonts w:ascii="微软雅黑" w:eastAsia="微软雅黑" w:hAnsi="微软雅黑" w:cs="微软雅黑" w:hint="eastAsia"/>
          <w:color w:val="333333"/>
          <w:szCs w:val="27"/>
          <w:shd w:val="clear" w:color="auto" w:fill="FFFFFF"/>
        </w:rPr>
        <w:t>个省级行政区与邻国接壤</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https://d.book118.com/917124106055006052</w:t>
        </w:r>
      </w:hyperlink>
    </w:p>
    <w:p w:rsidR="00936A43">
      <w:pPr>
        <w:pStyle w:val="NormalWeb"/>
        <w:widowControl/>
        <w:wordWrap w:val="0"/>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7F1" w:rsidP="00881F97" w14:paraId="646922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77F1" w14:paraId="21FB466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7F1" w:rsidP="00881F97" w14:paraId="304AD96F" w14:textId="2EA75F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977F1" w14:paraId="3AB13DE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7F1" w14:paraId="4B434E7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7F1"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77F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7F1" w:rsidP="00881F97" w14:textId="2EA75F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977F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7F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7F1"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77F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7F1" w:rsidP="00881F97" w14:textId="2EA75F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977F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7F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7F1" w14:paraId="4B04D13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7F1" w14:paraId="6E9E225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7F1" w14:paraId="06810BA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7F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7F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7F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7F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7F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7F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977F1"/>
    <w:rsid w:val="00881F97"/>
    <w:rsid w:val="00936A43"/>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1F1B807"/>
  <w15:docId w15:val="{C9F7028C-06C9-4CBF-AD53-A1BEF8E6E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rsid w:val="00936A43"/>
    <w:pPr>
      <w:widowControl w:val="0"/>
      <w:jc w:val="both"/>
    </w:pPr>
    <w:rPr>
      <w:rFonts w:ascii="等线" w:eastAsia="等线" w:hAnsi="等线"/>
      <w:kern w:val="2"/>
      <w:sz w:val="21"/>
      <w:szCs w:val="22"/>
    </w:rPr>
  </w:style>
  <w:style w:type="paragraph" w:styleId="NormalWeb">
    <w:name w:val="Normal (Web)"/>
    <w:basedOn w:val="1"/>
    <w:qFormat/>
    <w:rsid w:val="00936A43"/>
    <w:pPr>
      <w:spacing w:beforeAutospacing="1" w:afterAutospacing="1"/>
      <w:jc w:val="left"/>
    </w:pPr>
    <w:rPr>
      <w:kern w:val="0"/>
      <w:sz w:val="24"/>
      <w:szCs w:val="24"/>
    </w:rPr>
  </w:style>
  <w:style w:type="paragraph" w:styleId="Header">
    <w:name w:val="header"/>
    <w:basedOn w:val="Normal"/>
    <w:link w:val="a"/>
    <w:rsid w:val="001977F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977F1"/>
    <w:rPr>
      <w:sz w:val="18"/>
      <w:szCs w:val="18"/>
    </w:rPr>
  </w:style>
  <w:style w:type="paragraph" w:styleId="Footer">
    <w:name w:val="footer"/>
    <w:basedOn w:val="Normal"/>
    <w:link w:val="a0"/>
    <w:rsid w:val="001977F1"/>
    <w:pPr>
      <w:tabs>
        <w:tab w:val="center" w:pos="4153"/>
        <w:tab w:val="right" w:pos="8306"/>
      </w:tabs>
      <w:snapToGrid w:val="0"/>
    </w:pPr>
    <w:rPr>
      <w:sz w:val="18"/>
      <w:szCs w:val="18"/>
    </w:rPr>
  </w:style>
  <w:style w:type="character" w:customStyle="1" w:styleId="a0">
    <w:name w:val="页脚 字符"/>
    <w:basedOn w:val="DefaultParagraphFont"/>
    <w:link w:val="Footer"/>
    <w:rsid w:val="001977F1"/>
    <w:rPr>
      <w:sz w:val="18"/>
      <w:szCs w:val="18"/>
    </w:rPr>
  </w:style>
  <w:style w:type="character" w:styleId="PageNumber">
    <w:name w:val="page number"/>
    <w:basedOn w:val="DefaultParagraphFont"/>
    <w:rsid w:val="001977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1712410605500605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2418</Words>
  <Characters>13786</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2024-03-13T12:50:00Z</dcterms:created>
  <dcterms:modified xsi:type="dcterms:W3CDTF">2024-03-13T12:50:00Z</dcterms:modified>
</cp:coreProperties>
</file>