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邻硝基苯酚项目计划设计方案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4" w:history="1">
        <w:r>
          <w:rPr>
            <w:rFonts w:ascii="仿宋" w:eastAsia="仿宋" w:hAnsi="仿宋" w:cs="仿宋" w:hint="eastAsia"/>
            <w:lang w:eastAsia="zh-CN"/>
          </w:rPr>
          <w:t>前言</w:t>
        </w:r>
        <w:r>
          <w:tab/>
        </w:r>
        <w:r>
          <w:fldChar w:fldCharType="begin"/>
        </w:r>
        <w:r>
          <w:instrText xml:space="preserve"> PAGEREF _Toc1594 \h </w:instrText>
        </w:r>
        <w:r>
          <w:fldChar w:fldCharType="separate"/>
        </w:r>
        <w:r>
          <w:t>3</w:t>
        </w:r>
        <w:r>
          <w:fldChar w:fldCharType="end"/>
        </w:r>
      </w:hyperlink>
    </w:p>
    <w:p>
      <w:pPr>
        <w:pStyle w:val="TOC1"/>
        <w:tabs>
          <w:tab w:val="right" w:leader="dot" w:pos="8306"/>
        </w:tabs>
      </w:pPr>
      <w:hyperlink w:anchor="_Toc27979" w:history="1">
        <w:r>
          <w:rPr>
            <w:rFonts w:ascii="仿宋" w:eastAsia="仿宋" w:hAnsi="仿宋" w:cs="仿宋" w:hint="eastAsia"/>
            <w:lang w:eastAsia="zh-CN"/>
          </w:rPr>
          <w:t>一、产品规划分析</w:t>
        </w:r>
        <w:r>
          <w:tab/>
        </w:r>
        <w:r>
          <w:fldChar w:fldCharType="begin"/>
        </w:r>
        <w:r>
          <w:instrText xml:space="preserve"> PAGEREF _Toc27979 \h </w:instrText>
        </w:r>
        <w:r>
          <w:fldChar w:fldCharType="separate"/>
        </w:r>
        <w:r>
          <w:t>3</w:t>
        </w:r>
        <w:r>
          <w:fldChar w:fldCharType="end"/>
        </w:r>
      </w:hyperlink>
    </w:p>
    <w:p>
      <w:pPr>
        <w:pStyle w:val="TOC2"/>
        <w:tabs>
          <w:tab w:val="right" w:leader="dot" w:pos="8306"/>
        </w:tabs>
      </w:pPr>
      <w:hyperlink w:anchor="_Toc27422" w:history="1">
        <w:r>
          <w:rPr>
            <w:rFonts w:ascii="仿宋" w:eastAsia="仿宋" w:hAnsi="仿宋" w:cs="仿宋" w:hint="eastAsia"/>
            <w:lang w:eastAsia="zh-CN"/>
          </w:rPr>
          <w:t>(一)、产品规划</w:t>
        </w:r>
        <w:r>
          <w:tab/>
        </w:r>
        <w:r>
          <w:fldChar w:fldCharType="begin"/>
        </w:r>
        <w:r>
          <w:instrText xml:space="preserve"> PAGEREF _Toc27422 \h </w:instrText>
        </w:r>
        <w:r>
          <w:fldChar w:fldCharType="separate"/>
        </w:r>
        <w:r>
          <w:t>3</w:t>
        </w:r>
        <w:r>
          <w:fldChar w:fldCharType="end"/>
        </w:r>
      </w:hyperlink>
    </w:p>
    <w:p>
      <w:pPr>
        <w:pStyle w:val="TOC2"/>
        <w:tabs>
          <w:tab w:val="right" w:leader="dot" w:pos="8306"/>
        </w:tabs>
      </w:pPr>
      <w:hyperlink w:anchor="_Toc29505" w:history="1">
        <w:r>
          <w:rPr>
            <w:rFonts w:ascii="仿宋" w:eastAsia="仿宋" w:hAnsi="仿宋" w:cs="仿宋" w:hint="eastAsia"/>
            <w:lang w:eastAsia="zh-CN"/>
          </w:rPr>
          <w:t>(二)、建设规模</w:t>
        </w:r>
        <w:r>
          <w:tab/>
        </w:r>
        <w:r>
          <w:fldChar w:fldCharType="begin"/>
        </w:r>
        <w:r>
          <w:instrText xml:space="preserve"> PAGEREF _Toc29505 \h </w:instrText>
        </w:r>
        <w:r>
          <w:fldChar w:fldCharType="separate"/>
        </w:r>
        <w:r>
          <w:t>4</w:t>
        </w:r>
        <w:r>
          <w:fldChar w:fldCharType="end"/>
        </w:r>
      </w:hyperlink>
    </w:p>
    <w:p>
      <w:pPr>
        <w:pStyle w:val="TOC1"/>
        <w:tabs>
          <w:tab w:val="right" w:leader="dot" w:pos="8306"/>
        </w:tabs>
      </w:pPr>
      <w:hyperlink w:anchor="_Toc17911" w:history="1">
        <w:r>
          <w:rPr>
            <w:rFonts w:ascii="仿宋" w:eastAsia="仿宋" w:hAnsi="仿宋" w:cs="仿宋" w:hint="eastAsia"/>
            <w:lang w:eastAsia="zh-CN"/>
          </w:rPr>
          <w:t>二、市场分析、调研</w:t>
        </w:r>
        <w:r>
          <w:tab/>
        </w:r>
        <w:r>
          <w:fldChar w:fldCharType="begin"/>
        </w:r>
        <w:r>
          <w:instrText xml:space="preserve"> PAGEREF _Toc17911 \h </w:instrText>
        </w:r>
        <w:r>
          <w:fldChar w:fldCharType="separate"/>
        </w:r>
        <w:r>
          <w:t>5</w:t>
        </w:r>
        <w:r>
          <w:fldChar w:fldCharType="end"/>
        </w:r>
      </w:hyperlink>
    </w:p>
    <w:p>
      <w:pPr>
        <w:pStyle w:val="TOC2"/>
        <w:tabs>
          <w:tab w:val="right" w:leader="dot" w:pos="8306"/>
        </w:tabs>
      </w:pPr>
      <w:hyperlink w:anchor="_Toc31914" w:history="1">
        <w:r>
          <w:rPr>
            <w:rFonts w:ascii="仿宋" w:eastAsia="仿宋" w:hAnsi="仿宋" w:cs="仿宋" w:hint="eastAsia"/>
            <w:lang w:eastAsia="zh-CN"/>
          </w:rPr>
          <w:t>(一)、邻硝基苯酚行业分析</w:t>
        </w:r>
        <w:r>
          <w:tab/>
        </w:r>
        <w:r>
          <w:fldChar w:fldCharType="begin"/>
        </w:r>
        <w:r>
          <w:instrText xml:space="preserve"> PAGEREF _Toc31914 \h </w:instrText>
        </w:r>
        <w:r>
          <w:fldChar w:fldCharType="separate"/>
        </w:r>
        <w:r>
          <w:t>5</w:t>
        </w:r>
        <w:r>
          <w:fldChar w:fldCharType="end"/>
        </w:r>
      </w:hyperlink>
    </w:p>
    <w:p>
      <w:pPr>
        <w:pStyle w:val="TOC2"/>
        <w:tabs>
          <w:tab w:val="right" w:leader="dot" w:pos="8306"/>
        </w:tabs>
      </w:pPr>
      <w:hyperlink w:anchor="_Toc15234" w:history="1">
        <w:r>
          <w:rPr>
            <w:rFonts w:ascii="仿宋" w:eastAsia="仿宋" w:hAnsi="仿宋" w:cs="仿宋" w:hint="eastAsia"/>
            <w:lang w:eastAsia="zh-CN"/>
          </w:rPr>
          <w:t>(二)、邻硝基苯酚市场分析预测</w:t>
        </w:r>
        <w:r>
          <w:tab/>
        </w:r>
        <w:r>
          <w:fldChar w:fldCharType="begin"/>
        </w:r>
        <w:r>
          <w:instrText xml:space="preserve"> PAGEREF _Toc15234 \h </w:instrText>
        </w:r>
        <w:r>
          <w:fldChar w:fldCharType="separate"/>
        </w:r>
        <w:r>
          <w:t>6</w:t>
        </w:r>
        <w:r>
          <w:fldChar w:fldCharType="end"/>
        </w:r>
      </w:hyperlink>
    </w:p>
    <w:p>
      <w:pPr>
        <w:pStyle w:val="TOC1"/>
        <w:tabs>
          <w:tab w:val="right" w:leader="dot" w:pos="8306"/>
        </w:tabs>
      </w:pPr>
      <w:hyperlink w:anchor="_Toc18391" w:history="1">
        <w:r>
          <w:rPr>
            <w:rFonts w:ascii="仿宋" w:eastAsia="仿宋" w:hAnsi="仿宋" w:cs="仿宋" w:hint="eastAsia"/>
            <w:lang w:eastAsia="zh-CN"/>
          </w:rPr>
          <w:t>三、邻硝基苯酚项目绩效评估</w:t>
        </w:r>
        <w:r>
          <w:tab/>
        </w:r>
        <w:r>
          <w:fldChar w:fldCharType="begin"/>
        </w:r>
        <w:r>
          <w:instrText xml:space="preserve"> PAGEREF _Toc18391 \h </w:instrText>
        </w:r>
        <w:r>
          <w:fldChar w:fldCharType="separate"/>
        </w:r>
        <w:r>
          <w:t>6</w:t>
        </w:r>
        <w:r>
          <w:fldChar w:fldCharType="end"/>
        </w:r>
      </w:hyperlink>
    </w:p>
    <w:p>
      <w:pPr>
        <w:pStyle w:val="TOC2"/>
        <w:tabs>
          <w:tab w:val="right" w:leader="dot" w:pos="8306"/>
        </w:tabs>
      </w:pPr>
      <w:hyperlink w:anchor="_Toc13102" w:history="1">
        <w:r>
          <w:rPr>
            <w:rFonts w:ascii="仿宋" w:eastAsia="仿宋" w:hAnsi="仿宋" w:cs="仿宋" w:hint="eastAsia"/>
            <w:lang w:eastAsia="zh-CN"/>
          </w:rPr>
          <w:t>(一)、绩效评估指标</w:t>
        </w:r>
        <w:r>
          <w:tab/>
        </w:r>
        <w:r>
          <w:fldChar w:fldCharType="begin"/>
        </w:r>
        <w:r>
          <w:instrText xml:space="preserve"> PAGEREF _Toc13102 \h </w:instrText>
        </w:r>
        <w:r>
          <w:fldChar w:fldCharType="separate"/>
        </w:r>
        <w:r>
          <w:t>6</w:t>
        </w:r>
        <w:r>
          <w:fldChar w:fldCharType="end"/>
        </w:r>
      </w:hyperlink>
    </w:p>
    <w:p>
      <w:pPr>
        <w:pStyle w:val="TOC2"/>
        <w:tabs>
          <w:tab w:val="right" w:leader="dot" w:pos="8306"/>
        </w:tabs>
      </w:pPr>
      <w:hyperlink w:anchor="_Toc16216" w:history="1">
        <w:r>
          <w:rPr>
            <w:rFonts w:ascii="仿宋" w:eastAsia="仿宋" w:hAnsi="仿宋" w:cs="仿宋" w:hint="eastAsia"/>
            <w:lang w:eastAsia="zh-CN"/>
          </w:rPr>
          <w:t>(二)、绩效评估方法</w:t>
        </w:r>
        <w:r>
          <w:tab/>
        </w:r>
        <w:r>
          <w:fldChar w:fldCharType="begin"/>
        </w:r>
        <w:r>
          <w:instrText xml:space="preserve"> PAGEREF _Toc16216 \h </w:instrText>
        </w:r>
        <w:r>
          <w:fldChar w:fldCharType="separate"/>
        </w:r>
        <w:r>
          <w:t>8</w:t>
        </w:r>
        <w:r>
          <w:fldChar w:fldCharType="end"/>
        </w:r>
      </w:hyperlink>
    </w:p>
    <w:p>
      <w:pPr>
        <w:pStyle w:val="TOC2"/>
        <w:tabs>
          <w:tab w:val="right" w:leader="dot" w:pos="8306"/>
        </w:tabs>
      </w:pPr>
      <w:hyperlink w:anchor="_Toc29376" w:history="1">
        <w:r>
          <w:rPr>
            <w:rFonts w:ascii="仿宋" w:eastAsia="仿宋" w:hAnsi="仿宋" w:cs="仿宋" w:hint="eastAsia"/>
            <w:lang w:eastAsia="zh-CN"/>
          </w:rPr>
          <w:t>(三)、绩效评估周期</w:t>
        </w:r>
        <w:r>
          <w:tab/>
        </w:r>
        <w:r>
          <w:fldChar w:fldCharType="begin"/>
        </w:r>
        <w:r>
          <w:instrText xml:space="preserve"> PAGEREF _Toc29376 \h </w:instrText>
        </w:r>
        <w:r>
          <w:fldChar w:fldCharType="separate"/>
        </w:r>
        <w:r>
          <w:t>9</w:t>
        </w:r>
        <w:r>
          <w:fldChar w:fldCharType="end"/>
        </w:r>
      </w:hyperlink>
    </w:p>
    <w:p>
      <w:pPr>
        <w:pStyle w:val="TOC1"/>
        <w:tabs>
          <w:tab w:val="right" w:leader="dot" w:pos="8306"/>
        </w:tabs>
      </w:pPr>
      <w:hyperlink w:anchor="_Toc18820" w:history="1">
        <w:r>
          <w:rPr>
            <w:rFonts w:ascii="仿宋" w:eastAsia="仿宋" w:hAnsi="仿宋" w:cs="仿宋" w:hint="eastAsia"/>
            <w:lang w:eastAsia="zh-CN"/>
          </w:rPr>
          <w:t>四、邻硝基苯酚项目可持续发展</w:t>
        </w:r>
        <w:r>
          <w:tab/>
        </w:r>
        <w:r>
          <w:fldChar w:fldCharType="begin"/>
        </w:r>
        <w:r>
          <w:instrText xml:space="preserve"> PAGEREF _Toc18820 \h </w:instrText>
        </w:r>
        <w:r>
          <w:fldChar w:fldCharType="separate"/>
        </w:r>
        <w:r>
          <w:t>10</w:t>
        </w:r>
        <w:r>
          <w:fldChar w:fldCharType="end"/>
        </w:r>
      </w:hyperlink>
    </w:p>
    <w:p>
      <w:pPr>
        <w:pStyle w:val="TOC2"/>
        <w:tabs>
          <w:tab w:val="right" w:leader="dot" w:pos="8306"/>
        </w:tabs>
      </w:pPr>
      <w:hyperlink w:anchor="_Toc18482" w:history="1">
        <w:r>
          <w:rPr>
            <w:rFonts w:ascii="仿宋" w:eastAsia="仿宋" w:hAnsi="仿宋" w:cs="仿宋" w:hint="eastAsia"/>
            <w:lang w:eastAsia="zh-CN"/>
          </w:rPr>
          <w:t>(一)、可持续战略与实践</w:t>
        </w:r>
        <w:r>
          <w:tab/>
        </w:r>
        <w:r>
          <w:fldChar w:fldCharType="begin"/>
        </w:r>
        <w:r>
          <w:instrText xml:space="preserve"> PAGEREF _Toc18482 \h </w:instrText>
        </w:r>
        <w:r>
          <w:fldChar w:fldCharType="separate"/>
        </w:r>
        <w:r>
          <w:t>10</w:t>
        </w:r>
        <w:r>
          <w:fldChar w:fldCharType="end"/>
        </w:r>
      </w:hyperlink>
    </w:p>
    <w:p>
      <w:pPr>
        <w:pStyle w:val="TOC2"/>
        <w:tabs>
          <w:tab w:val="right" w:leader="dot" w:pos="8306"/>
        </w:tabs>
      </w:pPr>
      <w:hyperlink w:anchor="_Toc363" w:history="1">
        <w:r>
          <w:rPr>
            <w:rFonts w:ascii="仿宋" w:eastAsia="仿宋" w:hAnsi="仿宋" w:cs="仿宋" w:hint="eastAsia"/>
            <w:lang w:eastAsia="zh-CN"/>
          </w:rPr>
          <w:t>(二)、环保与社会责任</w:t>
        </w:r>
        <w:r>
          <w:tab/>
        </w:r>
        <w:r>
          <w:fldChar w:fldCharType="begin"/>
        </w:r>
        <w:r>
          <w:instrText xml:space="preserve"> PAGEREF _Toc363 \h </w:instrText>
        </w:r>
        <w:r>
          <w:fldChar w:fldCharType="separate"/>
        </w:r>
        <w:r>
          <w:t>10</w:t>
        </w:r>
        <w:r>
          <w:fldChar w:fldCharType="end"/>
        </w:r>
      </w:hyperlink>
    </w:p>
    <w:p>
      <w:pPr>
        <w:pStyle w:val="TOC1"/>
        <w:tabs>
          <w:tab w:val="right" w:leader="dot" w:pos="8306"/>
        </w:tabs>
      </w:pPr>
      <w:hyperlink w:anchor="_Toc15208" w:history="1">
        <w:r>
          <w:rPr>
            <w:rFonts w:ascii="仿宋" w:eastAsia="仿宋" w:hAnsi="仿宋" w:cs="仿宋" w:hint="eastAsia"/>
            <w:lang w:eastAsia="zh-CN"/>
          </w:rPr>
          <w:t>五、邻硝基苯酚项目选址可行性分析</w:t>
        </w:r>
        <w:r>
          <w:tab/>
        </w:r>
        <w:r>
          <w:fldChar w:fldCharType="begin"/>
        </w:r>
        <w:r>
          <w:instrText xml:space="preserve"> PAGEREF _Toc15208 \h </w:instrText>
        </w:r>
        <w:r>
          <w:fldChar w:fldCharType="separate"/>
        </w:r>
        <w:r>
          <w:t>11</w:t>
        </w:r>
        <w:r>
          <w:fldChar w:fldCharType="end"/>
        </w:r>
      </w:hyperlink>
    </w:p>
    <w:p>
      <w:pPr>
        <w:pStyle w:val="TOC2"/>
        <w:tabs>
          <w:tab w:val="right" w:leader="dot" w:pos="8306"/>
        </w:tabs>
      </w:pPr>
      <w:hyperlink w:anchor="_Toc3112" w:history="1">
        <w:r>
          <w:rPr>
            <w:rFonts w:ascii="仿宋" w:eastAsia="仿宋" w:hAnsi="仿宋" w:cs="仿宋" w:hint="eastAsia"/>
            <w:lang w:eastAsia="zh-CN"/>
          </w:rPr>
          <w:t>(一)、邻硝基苯酚项目选址</w:t>
        </w:r>
        <w:r>
          <w:tab/>
        </w:r>
        <w:r>
          <w:fldChar w:fldCharType="begin"/>
        </w:r>
        <w:r>
          <w:instrText xml:space="preserve"> PAGEREF _Toc3112 \h </w:instrText>
        </w:r>
        <w:r>
          <w:fldChar w:fldCharType="separate"/>
        </w:r>
        <w:r>
          <w:t>11</w:t>
        </w:r>
        <w:r>
          <w:fldChar w:fldCharType="end"/>
        </w:r>
      </w:hyperlink>
    </w:p>
    <w:p>
      <w:pPr>
        <w:pStyle w:val="TOC2"/>
        <w:tabs>
          <w:tab w:val="right" w:leader="dot" w:pos="8306"/>
        </w:tabs>
      </w:pPr>
      <w:hyperlink w:anchor="_Toc20144" w:history="1">
        <w:r>
          <w:rPr>
            <w:rFonts w:ascii="仿宋" w:eastAsia="仿宋" w:hAnsi="仿宋" w:cs="仿宋" w:hint="eastAsia"/>
            <w:lang w:eastAsia="zh-CN"/>
          </w:rPr>
          <w:t>(二)、用地控制指标</w:t>
        </w:r>
        <w:r>
          <w:tab/>
        </w:r>
        <w:r>
          <w:fldChar w:fldCharType="begin"/>
        </w:r>
        <w:r>
          <w:instrText xml:space="preserve"> PAGEREF _Toc20144 \h </w:instrText>
        </w:r>
        <w:r>
          <w:fldChar w:fldCharType="separate"/>
        </w:r>
        <w:r>
          <w:t>11</w:t>
        </w:r>
        <w:r>
          <w:fldChar w:fldCharType="end"/>
        </w:r>
      </w:hyperlink>
    </w:p>
    <w:p>
      <w:pPr>
        <w:pStyle w:val="TOC2"/>
        <w:tabs>
          <w:tab w:val="right" w:leader="dot" w:pos="8306"/>
        </w:tabs>
      </w:pPr>
      <w:hyperlink w:anchor="_Toc5613" w:history="1">
        <w:r>
          <w:rPr>
            <w:rFonts w:ascii="仿宋" w:eastAsia="仿宋" w:hAnsi="仿宋" w:cs="仿宋" w:hint="eastAsia"/>
            <w:lang w:eastAsia="zh-CN"/>
          </w:rPr>
          <w:t>(三)、节约用地措施</w:t>
        </w:r>
        <w:r>
          <w:tab/>
        </w:r>
        <w:r>
          <w:fldChar w:fldCharType="begin"/>
        </w:r>
        <w:r>
          <w:instrText xml:space="preserve"> PAGEREF _Toc5613 \h </w:instrText>
        </w:r>
        <w:r>
          <w:fldChar w:fldCharType="separate"/>
        </w:r>
        <w:r>
          <w:t>13</w:t>
        </w:r>
        <w:r>
          <w:fldChar w:fldCharType="end"/>
        </w:r>
      </w:hyperlink>
    </w:p>
    <w:p>
      <w:pPr>
        <w:pStyle w:val="TOC2"/>
        <w:tabs>
          <w:tab w:val="right" w:leader="dot" w:pos="8306"/>
        </w:tabs>
      </w:pPr>
      <w:hyperlink w:anchor="_Toc19500" w:history="1">
        <w:r>
          <w:rPr>
            <w:rFonts w:ascii="仿宋" w:eastAsia="仿宋" w:hAnsi="仿宋" w:cs="仿宋" w:hint="eastAsia"/>
            <w:lang w:eastAsia="zh-CN"/>
          </w:rPr>
          <w:t>(四)、总图布置方案</w:t>
        </w:r>
        <w:r>
          <w:tab/>
        </w:r>
        <w:r>
          <w:fldChar w:fldCharType="begin"/>
        </w:r>
        <w:r>
          <w:instrText xml:space="preserve"> PAGEREF _Toc19500 \h </w:instrText>
        </w:r>
        <w:r>
          <w:fldChar w:fldCharType="separate"/>
        </w:r>
        <w:r>
          <w:t>14</w:t>
        </w:r>
        <w:r>
          <w:fldChar w:fldCharType="end"/>
        </w:r>
      </w:hyperlink>
    </w:p>
    <w:p>
      <w:pPr>
        <w:pStyle w:val="TOC2"/>
        <w:tabs>
          <w:tab w:val="right" w:leader="dot" w:pos="8306"/>
        </w:tabs>
      </w:pPr>
      <w:hyperlink w:anchor="_Toc7228" w:history="1">
        <w:r>
          <w:rPr>
            <w:rFonts w:ascii="仿宋" w:eastAsia="仿宋" w:hAnsi="仿宋" w:cs="仿宋" w:hint="eastAsia"/>
            <w:lang w:eastAsia="zh-CN"/>
          </w:rPr>
          <w:t>(五)、选址综合评价</w:t>
        </w:r>
        <w:r>
          <w:tab/>
        </w:r>
        <w:r>
          <w:fldChar w:fldCharType="begin"/>
        </w:r>
        <w:r>
          <w:instrText xml:space="preserve"> PAGEREF _Toc7228 \h </w:instrText>
        </w:r>
        <w:r>
          <w:fldChar w:fldCharType="separate"/>
        </w:r>
        <w:r>
          <w:t>15</w:t>
        </w:r>
        <w:r>
          <w:fldChar w:fldCharType="end"/>
        </w:r>
      </w:hyperlink>
    </w:p>
    <w:p>
      <w:pPr>
        <w:pStyle w:val="TOC1"/>
        <w:tabs>
          <w:tab w:val="right" w:leader="dot" w:pos="8306"/>
        </w:tabs>
      </w:pPr>
      <w:hyperlink w:anchor="_Toc20370" w:history="1">
        <w:r>
          <w:rPr>
            <w:rFonts w:ascii="仿宋" w:eastAsia="仿宋" w:hAnsi="仿宋" w:cs="仿宋" w:hint="eastAsia"/>
            <w:lang w:eastAsia="zh-CN"/>
          </w:rPr>
          <w:t>六、邻硝基苯酚项目概论</w:t>
        </w:r>
        <w:r>
          <w:tab/>
        </w:r>
        <w:r>
          <w:fldChar w:fldCharType="begin"/>
        </w:r>
        <w:r>
          <w:instrText xml:space="preserve"> PAGEREF _Toc20370 \h </w:instrText>
        </w:r>
        <w:r>
          <w:fldChar w:fldCharType="separate"/>
        </w:r>
        <w:r>
          <w:t>17</w:t>
        </w:r>
        <w:r>
          <w:fldChar w:fldCharType="end"/>
        </w:r>
      </w:hyperlink>
    </w:p>
    <w:p>
      <w:pPr>
        <w:pStyle w:val="TOC2"/>
        <w:tabs>
          <w:tab w:val="right" w:leader="dot" w:pos="8306"/>
        </w:tabs>
      </w:pPr>
      <w:hyperlink w:anchor="_Toc5935" w:history="1">
        <w:r>
          <w:rPr>
            <w:rFonts w:ascii="仿宋" w:eastAsia="仿宋" w:hAnsi="仿宋" w:cs="仿宋" w:hint="eastAsia"/>
            <w:lang w:eastAsia="zh-CN"/>
          </w:rPr>
          <w:t>(一)、邻硝基苯酚项目概况</w:t>
        </w:r>
        <w:r>
          <w:tab/>
        </w:r>
        <w:r>
          <w:fldChar w:fldCharType="begin"/>
        </w:r>
        <w:r>
          <w:instrText xml:space="preserve"> PAGEREF _Toc5935 \h </w:instrText>
        </w:r>
        <w:r>
          <w:fldChar w:fldCharType="separate"/>
        </w:r>
        <w:r>
          <w:t>17</w:t>
        </w:r>
        <w:r>
          <w:fldChar w:fldCharType="end"/>
        </w:r>
      </w:hyperlink>
    </w:p>
    <w:p>
      <w:pPr>
        <w:pStyle w:val="TOC2"/>
        <w:tabs>
          <w:tab w:val="right" w:leader="dot" w:pos="8306"/>
        </w:tabs>
      </w:pPr>
      <w:hyperlink w:anchor="_Toc30440" w:history="1">
        <w:r>
          <w:rPr>
            <w:rFonts w:ascii="仿宋" w:eastAsia="仿宋" w:hAnsi="仿宋" w:cs="仿宋" w:hint="eastAsia"/>
            <w:lang w:eastAsia="zh-CN"/>
          </w:rPr>
          <w:t>(二)、邻硝基苯酚项目目标</w:t>
        </w:r>
        <w:r>
          <w:tab/>
        </w:r>
        <w:r>
          <w:fldChar w:fldCharType="begin"/>
        </w:r>
        <w:r>
          <w:instrText xml:space="preserve"> PAGEREF _Toc30440 \h </w:instrText>
        </w:r>
        <w:r>
          <w:fldChar w:fldCharType="separate"/>
        </w:r>
        <w:r>
          <w:t>19</w:t>
        </w:r>
        <w:r>
          <w:fldChar w:fldCharType="end"/>
        </w:r>
      </w:hyperlink>
    </w:p>
    <w:p>
      <w:pPr>
        <w:pStyle w:val="TOC2"/>
        <w:tabs>
          <w:tab w:val="right" w:leader="dot" w:pos="8306"/>
        </w:tabs>
      </w:pPr>
      <w:hyperlink w:anchor="_Toc25024" w:history="1">
        <w:r>
          <w:rPr>
            <w:rFonts w:ascii="仿宋" w:eastAsia="仿宋" w:hAnsi="仿宋" w:cs="仿宋" w:hint="eastAsia"/>
            <w:lang w:eastAsia="zh-CN"/>
          </w:rPr>
          <w:t>(三)、邻硝基苯酚项目提出的理由</w:t>
        </w:r>
        <w:r>
          <w:tab/>
        </w:r>
        <w:r>
          <w:fldChar w:fldCharType="begin"/>
        </w:r>
        <w:r>
          <w:instrText xml:space="preserve"> PAGEREF _Toc25024 \h </w:instrText>
        </w:r>
        <w:r>
          <w:fldChar w:fldCharType="separate"/>
        </w:r>
        <w:r>
          <w:t>20</w:t>
        </w:r>
        <w:r>
          <w:fldChar w:fldCharType="end"/>
        </w:r>
      </w:hyperlink>
    </w:p>
    <w:p>
      <w:pPr>
        <w:pStyle w:val="TOC2"/>
        <w:tabs>
          <w:tab w:val="right" w:leader="dot" w:pos="8306"/>
        </w:tabs>
      </w:pPr>
      <w:hyperlink w:anchor="_Toc14884" w:history="1">
        <w:r>
          <w:rPr>
            <w:rFonts w:ascii="仿宋" w:eastAsia="仿宋" w:hAnsi="仿宋" w:cs="仿宋" w:hint="eastAsia"/>
            <w:lang w:eastAsia="zh-CN"/>
          </w:rPr>
          <w:t>(四)、邻硝基苯酚项目意义</w:t>
        </w:r>
        <w:r>
          <w:tab/>
        </w:r>
        <w:r>
          <w:fldChar w:fldCharType="begin"/>
        </w:r>
        <w:r>
          <w:instrText xml:space="preserve"> PAGEREF _Toc14884 \h </w:instrText>
        </w:r>
        <w:r>
          <w:fldChar w:fldCharType="separate"/>
        </w:r>
        <w:r>
          <w:t>21</w:t>
        </w:r>
        <w:r>
          <w:fldChar w:fldCharType="end"/>
        </w:r>
      </w:hyperlink>
    </w:p>
    <w:p>
      <w:pPr>
        <w:pStyle w:val="TOC2"/>
        <w:tabs>
          <w:tab w:val="right" w:leader="dot" w:pos="8306"/>
        </w:tabs>
      </w:pPr>
      <w:hyperlink w:anchor="_Toc353" w:history="1">
        <w:r>
          <w:rPr>
            <w:rFonts w:ascii="仿宋" w:eastAsia="仿宋" w:hAnsi="仿宋" w:cs="仿宋" w:hint="eastAsia"/>
            <w:lang w:eastAsia="zh-CN"/>
          </w:rPr>
          <w:t>(五)、邻硝基苯酚项目背景</w:t>
        </w:r>
        <w:r>
          <w:tab/>
        </w:r>
        <w:r>
          <w:fldChar w:fldCharType="begin"/>
        </w:r>
        <w:r>
          <w:instrText xml:space="preserve"> PAGEREF _Toc353 \h </w:instrText>
        </w:r>
        <w:r>
          <w:fldChar w:fldCharType="separate"/>
        </w:r>
        <w:r>
          <w:t>22</w:t>
        </w:r>
        <w:r>
          <w:fldChar w:fldCharType="end"/>
        </w:r>
      </w:hyperlink>
    </w:p>
    <w:p>
      <w:pPr>
        <w:pStyle w:val="TOC1"/>
        <w:tabs>
          <w:tab w:val="right" w:leader="dot" w:pos="8306"/>
        </w:tabs>
      </w:pPr>
      <w:hyperlink w:anchor="_Toc10463" w:history="1">
        <w:r>
          <w:rPr>
            <w:rFonts w:ascii="仿宋" w:eastAsia="仿宋" w:hAnsi="仿宋" w:cs="仿宋" w:hint="eastAsia"/>
            <w:lang w:eastAsia="zh-CN"/>
          </w:rPr>
          <w:t>七、生产安全保护</w:t>
        </w:r>
        <w:r>
          <w:tab/>
        </w:r>
        <w:r>
          <w:fldChar w:fldCharType="begin"/>
        </w:r>
        <w:r>
          <w:instrText xml:space="preserve"> PAGEREF _Toc10463 \h </w:instrText>
        </w:r>
        <w:r>
          <w:fldChar w:fldCharType="separate"/>
        </w:r>
        <w:r>
          <w:t>23</w:t>
        </w:r>
        <w:r>
          <w:fldChar w:fldCharType="end"/>
        </w:r>
      </w:hyperlink>
    </w:p>
    <w:p>
      <w:pPr>
        <w:pStyle w:val="TOC2"/>
        <w:tabs>
          <w:tab w:val="right" w:leader="dot" w:pos="8306"/>
        </w:tabs>
      </w:pPr>
      <w:hyperlink w:anchor="_Toc12148" w:history="1">
        <w:r>
          <w:rPr>
            <w:rFonts w:ascii="仿宋" w:eastAsia="仿宋" w:hAnsi="仿宋" w:cs="仿宋" w:hint="eastAsia"/>
            <w:lang w:eastAsia="zh-CN"/>
          </w:rPr>
          <w:t>(一)、消防安全</w:t>
        </w:r>
        <w:r>
          <w:tab/>
        </w:r>
        <w:r>
          <w:fldChar w:fldCharType="begin"/>
        </w:r>
        <w:r>
          <w:instrText xml:space="preserve"> PAGEREF _Toc12148 \h </w:instrText>
        </w:r>
        <w:r>
          <w:fldChar w:fldCharType="separate"/>
        </w:r>
        <w:r>
          <w:t>23</w:t>
        </w:r>
        <w:r>
          <w:fldChar w:fldCharType="end"/>
        </w:r>
      </w:hyperlink>
    </w:p>
    <w:p>
      <w:pPr>
        <w:pStyle w:val="TOC2"/>
        <w:tabs>
          <w:tab w:val="right" w:leader="dot" w:pos="8306"/>
        </w:tabs>
      </w:pPr>
      <w:hyperlink w:anchor="_Toc1653" w:history="1">
        <w:r>
          <w:rPr>
            <w:rFonts w:ascii="仿宋" w:eastAsia="仿宋" w:hAnsi="仿宋" w:cs="仿宋" w:hint="eastAsia"/>
            <w:lang w:eastAsia="zh-CN"/>
          </w:rPr>
          <w:t>(二)、防火防爆总图布置措施</w:t>
        </w:r>
        <w:r>
          <w:tab/>
        </w:r>
        <w:r>
          <w:fldChar w:fldCharType="begin"/>
        </w:r>
        <w:r>
          <w:instrText xml:space="preserve"> PAGEREF _Toc1653 \h </w:instrText>
        </w:r>
        <w:r>
          <w:fldChar w:fldCharType="separate"/>
        </w:r>
        <w:r>
          <w:t>25</w:t>
        </w:r>
        <w:r>
          <w:fldChar w:fldCharType="end"/>
        </w:r>
      </w:hyperlink>
    </w:p>
    <w:p>
      <w:pPr>
        <w:pStyle w:val="TOC2"/>
        <w:tabs>
          <w:tab w:val="right" w:leader="dot" w:pos="8306"/>
        </w:tabs>
      </w:pPr>
      <w:hyperlink w:anchor="_Toc23392" w:history="1">
        <w:r>
          <w:rPr>
            <w:rFonts w:ascii="仿宋" w:eastAsia="仿宋" w:hAnsi="仿宋" w:cs="仿宋" w:hint="eastAsia"/>
            <w:lang w:eastAsia="zh-CN"/>
          </w:rPr>
          <w:t>(三)、自然灾害防范措施</w:t>
        </w:r>
        <w:r>
          <w:tab/>
        </w:r>
        <w:r>
          <w:fldChar w:fldCharType="begin"/>
        </w:r>
        <w:r>
          <w:instrText xml:space="preserve"> PAGEREF _Toc23392 \h </w:instrText>
        </w:r>
        <w:r>
          <w:fldChar w:fldCharType="separate"/>
        </w:r>
        <w:r>
          <w:t>26</w:t>
        </w:r>
        <w:r>
          <w:fldChar w:fldCharType="end"/>
        </w:r>
      </w:hyperlink>
    </w:p>
    <w:p>
      <w:pPr>
        <w:pStyle w:val="TOC2"/>
        <w:tabs>
          <w:tab w:val="right" w:leader="dot" w:pos="8306"/>
        </w:tabs>
      </w:pPr>
      <w:hyperlink w:anchor="_Toc16455" w:history="1">
        <w:r>
          <w:rPr>
            <w:rFonts w:ascii="仿宋" w:eastAsia="仿宋" w:hAnsi="仿宋" w:cs="仿宋" w:hint="eastAsia"/>
            <w:lang w:eastAsia="zh-CN"/>
          </w:rPr>
          <w:t>(四)、安全色及安全标志使用要求</w:t>
        </w:r>
        <w:r>
          <w:tab/>
        </w:r>
        <w:r>
          <w:fldChar w:fldCharType="begin"/>
        </w:r>
        <w:r>
          <w:instrText xml:space="preserve"> PAGEREF _Toc16455 \h </w:instrText>
        </w:r>
        <w:r>
          <w:fldChar w:fldCharType="separate"/>
        </w:r>
        <w:r>
          <w:t>27</w:t>
        </w:r>
        <w:r>
          <w:fldChar w:fldCharType="end"/>
        </w:r>
      </w:hyperlink>
    </w:p>
    <w:p>
      <w:pPr>
        <w:pStyle w:val="TOC2"/>
        <w:tabs>
          <w:tab w:val="right" w:leader="dot" w:pos="8306"/>
        </w:tabs>
      </w:pPr>
      <w:hyperlink w:anchor="_Toc21067" w:history="1">
        <w:r>
          <w:rPr>
            <w:rFonts w:ascii="仿宋" w:eastAsia="仿宋" w:hAnsi="仿宋" w:cs="仿宋" w:hint="eastAsia"/>
            <w:lang w:eastAsia="zh-CN"/>
          </w:rPr>
          <w:t>(五)、防尘防毒措施</w:t>
        </w:r>
        <w:r>
          <w:tab/>
        </w:r>
        <w:r>
          <w:fldChar w:fldCharType="begin"/>
        </w:r>
        <w:r>
          <w:instrText xml:space="preserve"> PAGEREF _Toc21067 \h </w:instrText>
        </w:r>
        <w:r>
          <w:fldChar w:fldCharType="separate"/>
        </w:r>
        <w:r>
          <w:t>28</w:t>
        </w:r>
        <w:r>
          <w:fldChar w:fldCharType="end"/>
        </w:r>
      </w:hyperlink>
    </w:p>
    <w:p>
      <w:pPr>
        <w:pStyle w:val="TOC2"/>
        <w:tabs>
          <w:tab w:val="right" w:leader="dot" w:pos="8306"/>
        </w:tabs>
      </w:pPr>
      <w:hyperlink w:anchor="_Toc22273" w:history="1">
        <w:r>
          <w:rPr>
            <w:rFonts w:ascii="仿宋" w:eastAsia="仿宋" w:hAnsi="仿宋" w:cs="仿宋" w:hint="eastAsia"/>
            <w:lang w:eastAsia="zh-CN"/>
          </w:rPr>
          <w:t>(六)、防静电、触电防护及防雷措施</w:t>
        </w:r>
        <w:r>
          <w:tab/>
        </w:r>
        <w:r>
          <w:fldChar w:fldCharType="begin"/>
        </w:r>
        <w:r>
          <w:instrText xml:space="preserve"> PAGEREF _Toc22273 \h </w:instrText>
        </w:r>
        <w:r>
          <w:fldChar w:fldCharType="separate"/>
        </w:r>
        <w:r>
          <w:t>28</w:t>
        </w:r>
        <w:r>
          <w:fldChar w:fldCharType="end"/>
        </w:r>
      </w:hyperlink>
    </w:p>
    <w:p>
      <w:pPr>
        <w:pStyle w:val="TOC2"/>
        <w:tabs>
          <w:tab w:val="right" w:leader="dot" w:pos="8306"/>
        </w:tabs>
      </w:pPr>
      <w:hyperlink w:anchor="_Toc25039" w:history="1">
        <w:r>
          <w:rPr>
            <w:rFonts w:ascii="仿宋" w:eastAsia="仿宋" w:hAnsi="仿宋" w:cs="仿宋" w:hint="eastAsia"/>
            <w:lang w:eastAsia="zh-CN"/>
          </w:rPr>
          <w:t>(七)、机械设备安全保障措施</w:t>
        </w:r>
        <w:r>
          <w:tab/>
        </w:r>
        <w:r>
          <w:fldChar w:fldCharType="begin"/>
        </w:r>
        <w:r>
          <w:instrText xml:space="preserve"> PAGEREF _Toc25039 \h </w:instrText>
        </w:r>
        <w:r>
          <w:fldChar w:fldCharType="separate"/>
        </w:r>
        <w:r>
          <w:t>30</w:t>
        </w:r>
        <w:r>
          <w:fldChar w:fldCharType="end"/>
        </w:r>
      </w:hyperlink>
    </w:p>
    <w:p>
      <w:pPr>
        <w:pStyle w:val="TOC1"/>
        <w:tabs>
          <w:tab w:val="right" w:leader="dot" w:pos="8306"/>
        </w:tabs>
      </w:pPr>
      <w:hyperlink w:anchor="_Toc23305" w:history="1">
        <w:r>
          <w:rPr>
            <w:rFonts w:ascii="仿宋" w:eastAsia="仿宋" w:hAnsi="仿宋" w:cs="仿宋" w:hint="eastAsia"/>
            <w:lang w:eastAsia="zh-CN"/>
          </w:rPr>
          <w:t>八、邻硝基苯酚项目人力资源管理</w:t>
        </w:r>
        <w:r>
          <w:tab/>
        </w:r>
        <w:r>
          <w:fldChar w:fldCharType="begin"/>
        </w:r>
        <w:r>
          <w:instrText xml:space="preserve"> PAGEREF _Toc23305 \h </w:instrText>
        </w:r>
        <w:r>
          <w:fldChar w:fldCharType="separate"/>
        </w:r>
        <w:r>
          <w:t>31</w:t>
        </w:r>
        <w:r>
          <w:fldChar w:fldCharType="end"/>
        </w:r>
      </w:hyperlink>
    </w:p>
    <w:p>
      <w:pPr>
        <w:pStyle w:val="TOC2"/>
        <w:tabs>
          <w:tab w:val="right" w:leader="dot" w:pos="8306"/>
        </w:tabs>
      </w:pPr>
      <w:hyperlink w:anchor="_Toc13597" w:history="1">
        <w:r>
          <w:rPr>
            <w:rFonts w:ascii="仿宋" w:eastAsia="仿宋" w:hAnsi="仿宋" w:cs="仿宋" w:hint="eastAsia"/>
            <w:lang w:eastAsia="zh-CN"/>
          </w:rPr>
          <w:t>(一)、建立健全的预算管理制度</w:t>
        </w:r>
        <w:r>
          <w:tab/>
        </w:r>
        <w:r>
          <w:fldChar w:fldCharType="begin"/>
        </w:r>
        <w:r>
          <w:instrText xml:space="preserve"> PAGEREF _Toc13597 \h </w:instrText>
        </w:r>
        <w:r>
          <w:fldChar w:fldCharType="separate"/>
        </w:r>
        <w:r>
          <w:t>31</w:t>
        </w:r>
        <w:r>
          <w:fldChar w:fldCharType="end"/>
        </w:r>
      </w:hyperlink>
    </w:p>
    <w:p>
      <w:pPr>
        <w:pStyle w:val="TOC2"/>
        <w:tabs>
          <w:tab w:val="right" w:leader="dot" w:pos="8306"/>
        </w:tabs>
      </w:pPr>
      <w:hyperlink w:anchor="_Toc23948" w:history="1">
        <w:r>
          <w:rPr>
            <w:rFonts w:ascii="仿宋" w:eastAsia="仿宋" w:hAnsi="仿宋" w:cs="仿宋" w:hint="eastAsia"/>
            <w:lang w:eastAsia="zh-CN"/>
          </w:rPr>
          <w:t>(二)、加强资金流动监控</w:t>
        </w:r>
        <w:r>
          <w:tab/>
        </w:r>
        <w:r>
          <w:fldChar w:fldCharType="begin"/>
        </w:r>
        <w:r>
          <w:instrText xml:space="preserve"> PAGEREF _Toc23948 \h </w:instrText>
        </w:r>
        <w:r>
          <w:fldChar w:fldCharType="separate"/>
        </w:r>
        <w:r>
          <w:t>33</w:t>
        </w:r>
        <w:r>
          <w:fldChar w:fldCharType="end"/>
        </w:r>
      </w:hyperlink>
    </w:p>
    <w:p>
      <w:pPr>
        <w:pStyle w:val="TOC2"/>
        <w:tabs>
          <w:tab w:val="right" w:leader="dot" w:pos="8306"/>
        </w:tabs>
      </w:pPr>
      <w:hyperlink w:anchor="_Toc26729" w:history="1">
        <w:r>
          <w:rPr>
            <w:rFonts w:ascii="仿宋" w:eastAsia="仿宋" w:hAnsi="仿宋" w:cs="仿宋" w:hint="eastAsia"/>
            <w:lang w:eastAsia="zh-CN"/>
          </w:rPr>
          <w:t>(三)、制定完善的风险控制机制</w:t>
        </w:r>
        <w:r>
          <w:tab/>
        </w:r>
        <w:r>
          <w:fldChar w:fldCharType="begin"/>
        </w:r>
        <w:r>
          <w:instrText xml:space="preserve"> PAGEREF _Toc26729 \h </w:instrText>
        </w:r>
        <w:r>
          <w:fldChar w:fldCharType="separate"/>
        </w:r>
        <w:r>
          <w:t>34</w:t>
        </w:r>
        <w:r>
          <w:fldChar w:fldCharType="end"/>
        </w:r>
      </w:hyperlink>
    </w:p>
    <w:p>
      <w:pPr>
        <w:pStyle w:val="TOC2"/>
        <w:tabs>
          <w:tab w:val="right" w:leader="dot" w:pos="8306"/>
        </w:tabs>
      </w:pPr>
      <w:hyperlink w:anchor="_Toc706" w:history="1">
        <w:r>
          <w:rPr>
            <w:rFonts w:ascii="仿宋" w:eastAsia="仿宋" w:hAnsi="仿宋" w:cs="仿宋" w:hint="eastAsia"/>
            <w:lang w:eastAsia="zh-CN"/>
          </w:rPr>
          <w:t>(四)、优化成本管理</w:t>
        </w:r>
        <w:r>
          <w:tab/>
        </w:r>
        <w:r>
          <w:fldChar w:fldCharType="begin"/>
        </w:r>
        <w:r>
          <w:instrText xml:space="preserve"> PAGEREF _Toc706 \h </w:instrText>
        </w:r>
        <w:r>
          <w:fldChar w:fldCharType="separate"/>
        </w:r>
        <w:r>
          <w:t>35</w:t>
        </w:r>
        <w:r>
          <w:fldChar w:fldCharType="end"/>
        </w:r>
      </w:hyperlink>
    </w:p>
    <w:p>
      <w:pPr>
        <w:pStyle w:val="TOC1"/>
        <w:tabs>
          <w:tab w:val="right" w:leader="dot" w:pos="8306"/>
        </w:tabs>
      </w:pPr>
      <w:hyperlink w:anchor="_Toc27804" w:history="1">
        <w:r>
          <w:rPr>
            <w:rFonts w:ascii="仿宋" w:eastAsia="仿宋" w:hAnsi="仿宋" w:cs="仿宋" w:hint="eastAsia"/>
            <w:lang w:eastAsia="zh-CN"/>
          </w:rPr>
          <w:t>九、邻硝基苯酚项目社会影响</w:t>
        </w:r>
        <w:r>
          <w:tab/>
        </w:r>
        <w:r>
          <w:fldChar w:fldCharType="begin"/>
        </w:r>
        <w:r>
          <w:instrText xml:space="preserve"> PAGEREF _Toc27804 \h </w:instrText>
        </w:r>
        <w:r>
          <w:fldChar w:fldCharType="separate"/>
        </w:r>
        <w:r>
          <w:t>37</w:t>
        </w:r>
        <w:r>
          <w:fldChar w:fldCharType="end"/>
        </w:r>
      </w:hyperlink>
    </w:p>
    <w:p>
      <w:pPr>
        <w:pStyle w:val="TOC2"/>
        <w:tabs>
          <w:tab w:val="right" w:leader="dot" w:pos="8306"/>
        </w:tabs>
      </w:pPr>
      <w:hyperlink w:anchor="_Toc1873" w:history="1">
        <w:r>
          <w:rPr>
            <w:rFonts w:ascii="仿宋" w:eastAsia="仿宋" w:hAnsi="仿宋" w:cs="仿宋" w:hint="eastAsia"/>
            <w:lang w:eastAsia="zh-CN"/>
          </w:rPr>
          <w:t>(一)、社会责任与义务</w:t>
        </w:r>
        <w:r>
          <w:tab/>
        </w:r>
        <w:r>
          <w:fldChar w:fldCharType="begin"/>
        </w:r>
        <w:r>
          <w:instrText xml:space="preserve"> PAGEREF _Toc1873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05" w:history="1">
        <w:r>
          <w:rPr>
            <w:rFonts w:ascii="仿宋" w:eastAsia="仿宋" w:hAnsi="仿宋" w:cs="仿宋" w:hint="eastAsia"/>
            <w:lang w:eastAsia="zh-CN"/>
          </w:rPr>
          <w:t>(二)、社会参与与沟通</w:t>
        </w:r>
        <w:r>
          <w:tab/>
        </w:r>
        <w:r>
          <w:fldChar w:fldCharType="begin"/>
        </w:r>
        <w:r>
          <w:instrText xml:space="preserve"> PAGEREF _Toc26005 \h </w:instrText>
        </w:r>
        <w:r>
          <w:fldChar w:fldCharType="separate"/>
        </w:r>
        <w:r>
          <w:t>37</w:t>
        </w:r>
        <w:r>
          <w:fldChar w:fldCharType="end"/>
        </w:r>
      </w:hyperlink>
    </w:p>
    <w:p>
      <w:pPr>
        <w:pStyle w:val="TOC1"/>
        <w:tabs>
          <w:tab w:val="right" w:leader="dot" w:pos="8306"/>
        </w:tabs>
      </w:pPr>
      <w:hyperlink w:anchor="_Toc23053" w:history="1">
        <w:r>
          <w:rPr>
            <w:rFonts w:ascii="仿宋" w:eastAsia="仿宋" w:hAnsi="仿宋" w:cs="仿宋" w:hint="eastAsia"/>
            <w:lang w:eastAsia="zh-CN"/>
          </w:rPr>
          <w:t>十、邻硝基苯酚项目财务管理</w:t>
        </w:r>
        <w:r>
          <w:tab/>
        </w:r>
        <w:r>
          <w:fldChar w:fldCharType="begin"/>
        </w:r>
        <w:r>
          <w:instrText xml:space="preserve"> PAGEREF _Toc23053 \h </w:instrText>
        </w:r>
        <w:r>
          <w:fldChar w:fldCharType="separate"/>
        </w:r>
        <w:r>
          <w:t>38</w:t>
        </w:r>
        <w:r>
          <w:fldChar w:fldCharType="end"/>
        </w:r>
      </w:hyperlink>
    </w:p>
    <w:p>
      <w:pPr>
        <w:pStyle w:val="TOC2"/>
        <w:tabs>
          <w:tab w:val="right" w:leader="dot" w:pos="8306"/>
        </w:tabs>
      </w:pPr>
      <w:hyperlink w:anchor="_Toc16265" w:history="1">
        <w:r>
          <w:rPr>
            <w:rFonts w:ascii="仿宋" w:eastAsia="仿宋" w:hAnsi="仿宋" w:cs="仿宋" w:hint="eastAsia"/>
            <w:lang w:eastAsia="zh-CN"/>
          </w:rPr>
          <w:t>(一)、资金需求大</w:t>
        </w:r>
        <w:r>
          <w:tab/>
        </w:r>
        <w:r>
          <w:fldChar w:fldCharType="begin"/>
        </w:r>
        <w:r>
          <w:instrText xml:space="preserve"> PAGEREF _Toc16265 \h </w:instrText>
        </w:r>
        <w:r>
          <w:fldChar w:fldCharType="separate"/>
        </w:r>
        <w:r>
          <w:t>38</w:t>
        </w:r>
        <w:r>
          <w:fldChar w:fldCharType="end"/>
        </w:r>
      </w:hyperlink>
    </w:p>
    <w:p>
      <w:pPr>
        <w:pStyle w:val="TOC2"/>
        <w:tabs>
          <w:tab w:val="right" w:leader="dot" w:pos="8306"/>
        </w:tabs>
      </w:pPr>
      <w:hyperlink w:anchor="_Toc13404" w:history="1">
        <w:r>
          <w:rPr>
            <w:rFonts w:ascii="仿宋" w:eastAsia="仿宋" w:hAnsi="仿宋" w:cs="仿宋" w:hint="eastAsia"/>
            <w:lang w:eastAsia="zh-CN"/>
          </w:rPr>
          <w:t>(二)、研发周期长</w:t>
        </w:r>
        <w:r>
          <w:tab/>
        </w:r>
        <w:r>
          <w:fldChar w:fldCharType="begin"/>
        </w:r>
        <w:r>
          <w:instrText xml:space="preserve"> PAGEREF _Toc13404 \h </w:instrText>
        </w:r>
        <w:r>
          <w:fldChar w:fldCharType="separate"/>
        </w:r>
        <w:r>
          <w:t>39</w:t>
        </w:r>
        <w:r>
          <w:fldChar w:fldCharType="end"/>
        </w:r>
      </w:hyperlink>
    </w:p>
    <w:p>
      <w:pPr>
        <w:pStyle w:val="TOC2"/>
        <w:tabs>
          <w:tab w:val="right" w:leader="dot" w:pos="8306"/>
        </w:tabs>
      </w:pPr>
      <w:hyperlink w:anchor="_Toc23611" w:history="1">
        <w:r>
          <w:rPr>
            <w:rFonts w:ascii="仿宋" w:eastAsia="仿宋" w:hAnsi="仿宋" w:cs="仿宋" w:hint="eastAsia"/>
            <w:lang w:eastAsia="zh-CN"/>
          </w:rPr>
          <w:t>(三)、市场风险大</w:t>
        </w:r>
        <w:r>
          <w:tab/>
        </w:r>
        <w:r>
          <w:fldChar w:fldCharType="begin"/>
        </w:r>
        <w:r>
          <w:instrText xml:space="preserve"> PAGEREF _Toc23611 \h </w:instrText>
        </w:r>
        <w:r>
          <w:fldChar w:fldCharType="separate"/>
        </w:r>
        <w:r>
          <w:t>41</w:t>
        </w:r>
        <w:r>
          <w:fldChar w:fldCharType="end"/>
        </w:r>
      </w:hyperlink>
    </w:p>
    <w:p>
      <w:pPr>
        <w:pStyle w:val="TOC2"/>
        <w:tabs>
          <w:tab w:val="right" w:leader="dot" w:pos="8306"/>
        </w:tabs>
      </w:pPr>
      <w:hyperlink w:anchor="_Toc12036" w:history="1">
        <w:r>
          <w:rPr>
            <w:rFonts w:ascii="仿宋" w:eastAsia="仿宋" w:hAnsi="仿宋" w:cs="仿宋" w:hint="eastAsia"/>
            <w:lang w:eastAsia="zh-CN"/>
          </w:rPr>
          <w:t>(四)、利润率高</w:t>
        </w:r>
        <w:r>
          <w:tab/>
        </w:r>
        <w:r>
          <w:fldChar w:fldCharType="begin"/>
        </w:r>
        <w:r>
          <w:instrText xml:space="preserve"> PAGEREF _Toc12036 \h </w:instrText>
        </w:r>
        <w:r>
          <w:fldChar w:fldCharType="separate"/>
        </w:r>
        <w:r>
          <w:t>43</w:t>
        </w:r>
        <w:r>
          <w:fldChar w:fldCharType="end"/>
        </w:r>
      </w:hyperlink>
    </w:p>
    <w:p>
      <w:pPr>
        <w:pStyle w:val="TOC1"/>
        <w:tabs>
          <w:tab w:val="right" w:leader="dot" w:pos="8306"/>
        </w:tabs>
      </w:pPr>
      <w:hyperlink w:anchor="_Toc32552" w:history="1">
        <w:r>
          <w:rPr>
            <w:rFonts w:ascii="仿宋" w:eastAsia="仿宋" w:hAnsi="仿宋" w:cs="仿宋" w:hint="eastAsia"/>
            <w:lang w:eastAsia="zh-CN"/>
          </w:rPr>
          <w:t>十一、邻硝基苯酚项目技术管理</w:t>
        </w:r>
        <w:r>
          <w:tab/>
        </w:r>
        <w:r>
          <w:fldChar w:fldCharType="begin"/>
        </w:r>
        <w:r>
          <w:instrText xml:space="preserve"> PAGEREF _Toc32552 \h </w:instrText>
        </w:r>
        <w:r>
          <w:fldChar w:fldCharType="separate"/>
        </w:r>
        <w:r>
          <w:t>45</w:t>
        </w:r>
        <w:r>
          <w:fldChar w:fldCharType="end"/>
        </w:r>
      </w:hyperlink>
    </w:p>
    <w:p>
      <w:pPr>
        <w:pStyle w:val="TOC2"/>
        <w:tabs>
          <w:tab w:val="right" w:leader="dot" w:pos="8306"/>
        </w:tabs>
      </w:pPr>
      <w:hyperlink w:anchor="_Toc32309" w:history="1">
        <w:r>
          <w:rPr>
            <w:rFonts w:ascii="仿宋" w:eastAsia="仿宋" w:hAnsi="仿宋" w:cs="仿宋" w:hint="eastAsia"/>
            <w:lang w:eastAsia="zh-CN"/>
          </w:rPr>
          <w:t>(一)、技术方案选用方向</w:t>
        </w:r>
        <w:r>
          <w:tab/>
        </w:r>
        <w:r>
          <w:fldChar w:fldCharType="begin"/>
        </w:r>
        <w:r>
          <w:instrText xml:space="preserve"> PAGEREF _Toc32309 \h </w:instrText>
        </w:r>
        <w:r>
          <w:fldChar w:fldCharType="separate"/>
        </w:r>
        <w:r>
          <w:t>45</w:t>
        </w:r>
        <w:r>
          <w:fldChar w:fldCharType="end"/>
        </w:r>
      </w:hyperlink>
    </w:p>
    <w:p>
      <w:pPr>
        <w:pStyle w:val="TOC2"/>
        <w:tabs>
          <w:tab w:val="right" w:leader="dot" w:pos="8306"/>
        </w:tabs>
      </w:pPr>
      <w:hyperlink w:anchor="_Toc6103" w:history="1">
        <w:r>
          <w:rPr>
            <w:rFonts w:ascii="仿宋" w:eastAsia="仿宋" w:hAnsi="仿宋" w:cs="仿宋" w:hint="eastAsia"/>
            <w:lang w:eastAsia="zh-CN"/>
          </w:rPr>
          <w:t>(二)、工艺技术方案选用原则</w:t>
        </w:r>
        <w:r>
          <w:tab/>
        </w:r>
        <w:r>
          <w:fldChar w:fldCharType="begin"/>
        </w:r>
        <w:r>
          <w:instrText xml:space="preserve"> PAGEREF _Toc6103 \h </w:instrText>
        </w:r>
        <w:r>
          <w:fldChar w:fldCharType="separate"/>
        </w:r>
        <w:r>
          <w:t>47</w:t>
        </w:r>
        <w:r>
          <w:fldChar w:fldCharType="end"/>
        </w:r>
      </w:hyperlink>
    </w:p>
    <w:p>
      <w:pPr>
        <w:pStyle w:val="TOC2"/>
        <w:tabs>
          <w:tab w:val="right" w:leader="dot" w:pos="8306"/>
        </w:tabs>
      </w:pPr>
      <w:hyperlink w:anchor="_Toc5892" w:history="1">
        <w:r>
          <w:rPr>
            <w:rFonts w:ascii="仿宋" w:eastAsia="仿宋" w:hAnsi="仿宋" w:cs="仿宋" w:hint="eastAsia"/>
            <w:lang w:eastAsia="zh-CN"/>
          </w:rPr>
          <w:t>(三)、工艺技术方案要求</w:t>
        </w:r>
        <w:r>
          <w:tab/>
        </w:r>
        <w:r>
          <w:fldChar w:fldCharType="begin"/>
        </w:r>
        <w:r>
          <w:instrText xml:space="preserve"> PAGEREF _Toc5892 \h </w:instrText>
        </w:r>
        <w:r>
          <w:fldChar w:fldCharType="separate"/>
        </w:r>
        <w:r>
          <w:t>49</w:t>
        </w:r>
        <w:r>
          <w:fldChar w:fldCharType="end"/>
        </w:r>
      </w:hyperlink>
    </w:p>
    <w:p>
      <w:pPr>
        <w:pStyle w:val="TOC1"/>
        <w:tabs>
          <w:tab w:val="right" w:leader="dot" w:pos="8306"/>
        </w:tabs>
      </w:pPr>
      <w:hyperlink w:anchor="_Toc17393" w:history="1">
        <w:r>
          <w:rPr>
            <w:rFonts w:ascii="仿宋" w:eastAsia="仿宋" w:hAnsi="仿宋" w:cs="仿宋" w:hint="eastAsia"/>
            <w:lang w:eastAsia="zh-CN"/>
          </w:rPr>
          <w:t>十二、邻硝基苯酚项目投资规划</w:t>
        </w:r>
        <w:r>
          <w:tab/>
        </w:r>
        <w:r>
          <w:fldChar w:fldCharType="begin"/>
        </w:r>
        <w:r>
          <w:instrText xml:space="preserve"> PAGEREF _Toc17393 \h </w:instrText>
        </w:r>
        <w:r>
          <w:fldChar w:fldCharType="separate"/>
        </w:r>
        <w:r>
          <w:t>52</w:t>
        </w:r>
        <w:r>
          <w:fldChar w:fldCharType="end"/>
        </w:r>
      </w:hyperlink>
    </w:p>
    <w:p>
      <w:pPr>
        <w:pStyle w:val="TOC2"/>
        <w:tabs>
          <w:tab w:val="right" w:leader="dot" w:pos="8306"/>
        </w:tabs>
      </w:pPr>
      <w:hyperlink w:anchor="_Toc20926" w:history="1">
        <w:r>
          <w:rPr>
            <w:rFonts w:ascii="仿宋" w:eastAsia="仿宋" w:hAnsi="仿宋" w:cs="仿宋" w:hint="eastAsia"/>
            <w:lang w:eastAsia="zh-CN"/>
          </w:rPr>
          <w:t>(一)、邻硝基苯酚项目总投资估算</w:t>
        </w:r>
        <w:r>
          <w:tab/>
        </w:r>
        <w:r>
          <w:fldChar w:fldCharType="begin"/>
        </w:r>
        <w:r>
          <w:instrText xml:space="preserve"> PAGEREF _Toc20926 \h </w:instrText>
        </w:r>
        <w:r>
          <w:fldChar w:fldCharType="separate"/>
        </w:r>
        <w:r>
          <w:t>52</w:t>
        </w:r>
        <w:r>
          <w:fldChar w:fldCharType="end"/>
        </w:r>
      </w:hyperlink>
    </w:p>
    <w:p>
      <w:pPr>
        <w:pStyle w:val="TOC2"/>
        <w:tabs>
          <w:tab w:val="right" w:leader="dot" w:pos="8306"/>
        </w:tabs>
      </w:pPr>
      <w:hyperlink w:anchor="_Toc28364" w:history="1">
        <w:r>
          <w:rPr>
            <w:rFonts w:ascii="仿宋" w:eastAsia="仿宋" w:hAnsi="仿宋" w:cs="仿宋" w:hint="eastAsia"/>
            <w:lang w:eastAsia="zh-CN"/>
          </w:rPr>
          <w:t>(二)、资金筹措</w:t>
        </w:r>
        <w:r>
          <w:tab/>
        </w:r>
        <w:r>
          <w:fldChar w:fldCharType="begin"/>
        </w:r>
        <w:r>
          <w:instrText xml:space="preserve"> PAGEREF _Toc28364 \h </w:instrText>
        </w:r>
        <w:r>
          <w:fldChar w:fldCharType="separate"/>
        </w:r>
        <w:r>
          <w:t>53</w:t>
        </w:r>
        <w:r>
          <w:fldChar w:fldCharType="end"/>
        </w:r>
      </w:hyperlink>
    </w:p>
    <w:p>
      <w:pPr>
        <w:pStyle w:val="TOC1"/>
        <w:tabs>
          <w:tab w:val="right" w:leader="dot" w:pos="8306"/>
        </w:tabs>
      </w:pPr>
      <w:hyperlink w:anchor="_Toc30641" w:history="1">
        <w:r>
          <w:rPr>
            <w:rFonts w:ascii="仿宋" w:eastAsia="仿宋" w:hAnsi="仿宋" w:cs="仿宋" w:hint="eastAsia"/>
            <w:lang w:eastAsia="zh-CN"/>
          </w:rPr>
          <w:t>十三、邻硝基苯酚项目工程方案分析</w:t>
        </w:r>
        <w:r>
          <w:tab/>
        </w:r>
        <w:r>
          <w:fldChar w:fldCharType="begin"/>
        </w:r>
        <w:r>
          <w:instrText xml:space="preserve"> PAGEREF _Toc30641 \h </w:instrText>
        </w:r>
        <w:r>
          <w:fldChar w:fldCharType="separate"/>
        </w:r>
        <w:r>
          <w:t>54</w:t>
        </w:r>
        <w:r>
          <w:fldChar w:fldCharType="end"/>
        </w:r>
      </w:hyperlink>
    </w:p>
    <w:p>
      <w:pPr>
        <w:pStyle w:val="TOC2"/>
        <w:tabs>
          <w:tab w:val="right" w:leader="dot" w:pos="8306"/>
        </w:tabs>
      </w:pPr>
      <w:hyperlink w:anchor="_Toc25224" w:history="1">
        <w:r>
          <w:rPr>
            <w:rFonts w:ascii="仿宋" w:eastAsia="仿宋" w:hAnsi="仿宋" w:cs="仿宋" w:hint="eastAsia"/>
            <w:lang w:eastAsia="zh-CN"/>
          </w:rPr>
          <w:t>(一)、建筑工程设计原则</w:t>
        </w:r>
        <w:r>
          <w:tab/>
        </w:r>
        <w:r>
          <w:fldChar w:fldCharType="begin"/>
        </w:r>
        <w:r>
          <w:instrText xml:space="preserve"> PAGEREF _Toc25224 \h </w:instrText>
        </w:r>
        <w:r>
          <w:fldChar w:fldCharType="separate"/>
        </w:r>
        <w:r>
          <w:t>54</w:t>
        </w:r>
        <w:r>
          <w:fldChar w:fldCharType="end"/>
        </w:r>
      </w:hyperlink>
    </w:p>
    <w:p>
      <w:pPr>
        <w:pStyle w:val="TOC2"/>
        <w:tabs>
          <w:tab w:val="right" w:leader="dot" w:pos="8306"/>
        </w:tabs>
      </w:pPr>
      <w:hyperlink w:anchor="_Toc24670" w:history="1">
        <w:r>
          <w:rPr>
            <w:rFonts w:ascii="仿宋" w:eastAsia="仿宋" w:hAnsi="仿宋" w:cs="仿宋" w:hint="eastAsia"/>
            <w:lang w:eastAsia="zh-CN"/>
          </w:rPr>
          <w:t>(二)、土建工程建设指标</w:t>
        </w:r>
        <w:r>
          <w:tab/>
        </w:r>
        <w:r>
          <w:fldChar w:fldCharType="begin"/>
        </w:r>
        <w:r>
          <w:instrText xml:space="preserve"> PAGEREF _Toc24670 \h </w:instrText>
        </w:r>
        <w:r>
          <w:fldChar w:fldCharType="separate"/>
        </w:r>
        <w:r>
          <w:t>57</w:t>
        </w:r>
        <w:r>
          <w:fldChar w:fldCharType="end"/>
        </w:r>
      </w:hyperlink>
    </w:p>
    <w:p>
      <w:pPr>
        <w:pStyle w:val="TOC1"/>
        <w:tabs>
          <w:tab w:val="right" w:leader="dot" w:pos="8306"/>
        </w:tabs>
      </w:pPr>
      <w:hyperlink w:anchor="_Toc32506" w:history="1">
        <w:r>
          <w:rPr>
            <w:rFonts w:ascii="仿宋" w:eastAsia="仿宋" w:hAnsi="仿宋" w:cs="仿宋" w:hint="eastAsia"/>
            <w:lang w:eastAsia="zh-CN"/>
          </w:rPr>
          <w:t>十四、营销与推广策略</w:t>
        </w:r>
        <w:r>
          <w:tab/>
        </w:r>
        <w:r>
          <w:fldChar w:fldCharType="begin"/>
        </w:r>
        <w:r>
          <w:instrText xml:space="preserve"> PAGEREF _Toc32506 \h </w:instrText>
        </w:r>
        <w:r>
          <w:fldChar w:fldCharType="separate"/>
        </w:r>
        <w:r>
          <w:t>59</w:t>
        </w:r>
        <w:r>
          <w:fldChar w:fldCharType="end"/>
        </w:r>
      </w:hyperlink>
    </w:p>
    <w:p>
      <w:pPr>
        <w:pStyle w:val="TOC2"/>
        <w:tabs>
          <w:tab w:val="right" w:leader="dot" w:pos="8306"/>
        </w:tabs>
      </w:pPr>
      <w:hyperlink w:anchor="_Toc8506" w:history="1">
        <w:r>
          <w:rPr>
            <w:rFonts w:ascii="仿宋" w:eastAsia="仿宋" w:hAnsi="仿宋" w:cs="仿宋" w:hint="eastAsia"/>
            <w:lang w:eastAsia="zh-CN"/>
          </w:rPr>
          <w:t>(一)、产品/服务定位与特点</w:t>
        </w:r>
        <w:r>
          <w:tab/>
        </w:r>
        <w:r>
          <w:fldChar w:fldCharType="begin"/>
        </w:r>
        <w:r>
          <w:instrText xml:space="preserve"> PAGEREF _Toc8506 \h </w:instrText>
        </w:r>
        <w:r>
          <w:fldChar w:fldCharType="separate"/>
        </w:r>
        <w:r>
          <w:t>59</w:t>
        </w:r>
        <w:r>
          <w:fldChar w:fldCharType="end"/>
        </w:r>
      </w:hyperlink>
    </w:p>
    <w:p>
      <w:pPr>
        <w:pStyle w:val="TOC2"/>
        <w:tabs>
          <w:tab w:val="right" w:leader="dot" w:pos="8306"/>
        </w:tabs>
      </w:pPr>
      <w:hyperlink w:anchor="_Toc11503" w:history="1">
        <w:r>
          <w:rPr>
            <w:rFonts w:ascii="仿宋" w:eastAsia="仿宋" w:hAnsi="仿宋" w:cs="仿宋" w:hint="eastAsia"/>
            <w:lang w:eastAsia="zh-CN"/>
          </w:rPr>
          <w:t>(二)、市场定位与竞争分析</w:t>
        </w:r>
        <w:r>
          <w:tab/>
        </w:r>
        <w:r>
          <w:fldChar w:fldCharType="begin"/>
        </w:r>
        <w:r>
          <w:instrText xml:space="preserve"> PAGEREF _Toc11503 \h </w:instrText>
        </w:r>
        <w:r>
          <w:fldChar w:fldCharType="separate"/>
        </w:r>
        <w:r>
          <w:t>60</w:t>
        </w:r>
        <w:r>
          <w:fldChar w:fldCharType="end"/>
        </w:r>
      </w:hyperlink>
    </w:p>
    <w:p>
      <w:pPr>
        <w:pStyle w:val="TOC2"/>
        <w:tabs>
          <w:tab w:val="right" w:leader="dot" w:pos="8306"/>
        </w:tabs>
      </w:pPr>
      <w:hyperlink w:anchor="_Toc11359" w:history="1">
        <w:r>
          <w:rPr>
            <w:rFonts w:ascii="仿宋" w:eastAsia="仿宋" w:hAnsi="仿宋" w:cs="仿宋" w:hint="eastAsia"/>
            <w:lang w:eastAsia="zh-CN"/>
          </w:rPr>
          <w:t>(三)、营销渠道与策略</w:t>
        </w:r>
        <w:r>
          <w:tab/>
        </w:r>
        <w:r>
          <w:fldChar w:fldCharType="begin"/>
        </w:r>
        <w:r>
          <w:instrText xml:space="preserve"> PAGEREF _Toc11359 \h </w:instrText>
        </w:r>
        <w:r>
          <w:fldChar w:fldCharType="separate"/>
        </w:r>
        <w:r>
          <w:t>61</w:t>
        </w:r>
        <w:r>
          <w:fldChar w:fldCharType="end"/>
        </w:r>
      </w:hyperlink>
    </w:p>
    <w:p>
      <w:pPr>
        <w:pStyle w:val="TOC2"/>
        <w:tabs>
          <w:tab w:val="right" w:leader="dot" w:pos="8306"/>
        </w:tabs>
      </w:pPr>
      <w:hyperlink w:anchor="_Toc6290" w:history="1">
        <w:r>
          <w:rPr>
            <w:rFonts w:ascii="仿宋" w:eastAsia="仿宋" w:hAnsi="仿宋" w:cs="仿宋" w:hint="eastAsia"/>
            <w:lang w:eastAsia="zh-CN"/>
          </w:rPr>
          <w:t>(四)、推广与宣传活动</w:t>
        </w:r>
        <w:r>
          <w:tab/>
        </w:r>
        <w:r>
          <w:fldChar w:fldCharType="begin"/>
        </w:r>
        <w:r>
          <w:instrText xml:space="preserve"> PAGEREF _Toc6290 \h </w:instrText>
        </w:r>
        <w:r>
          <w:fldChar w:fldCharType="separate"/>
        </w:r>
        <w:r>
          <w:t>62</w:t>
        </w:r>
        <w:r>
          <w:fldChar w:fldCharType="end"/>
        </w:r>
      </w:hyperlink>
    </w:p>
    <w:p>
      <w:pPr>
        <w:pStyle w:val="TOC1"/>
        <w:tabs>
          <w:tab w:val="right" w:leader="dot" w:pos="8306"/>
        </w:tabs>
      </w:pPr>
      <w:hyperlink w:anchor="_Toc24031" w:history="1">
        <w:r>
          <w:rPr>
            <w:rFonts w:ascii="仿宋" w:eastAsia="仿宋" w:hAnsi="仿宋" w:cs="仿宋" w:hint="eastAsia"/>
            <w:lang w:eastAsia="zh-CN"/>
          </w:rPr>
          <w:t>十五、邻硝基苯酚项目实施时间节点</w:t>
        </w:r>
        <w:r>
          <w:tab/>
        </w:r>
        <w:r>
          <w:fldChar w:fldCharType="begin"/>
        </w:r>
        <w:r>
          <w:instrText xml:space="preserve"> PAGEREF _Toc24031 \h </w:instrText>
        </w:r>
        <w:r>
          <w:fldChar w:fldCharType="separate"/>
        </w:r>
        <w:r>
          <w:t>68</w:t>
        </w:r>
        <w:r>
          <w:fldChar w:fldCharType="end"/>
        </w:r>
      </w:hyperlink>
    </w:p>
    <w:p>
      <w:pPr>
        <w:pStyle w:val="TOC2"/>
        <w:tabs>
          <w:tab w:val="right" w:leader="dot" w:pos="8306"/>
        </w:tabs>
      </w:pPr>
      <w:hyperlink w:anchor="_Toc21499" w:history="1">
        <w:r>
          <w:rPr>
            <w:rFonts w:ascii="仿宋" w:eastAsia="仿宋" w:hAnsi="仿宋" w:cs="仿宋" w:hint="eastAsia"/>
            <w:lang w:eastAsia="zh-CN"/>
          </w:rPr>
          <w:t>(一)、邻硝基苯酚项目启动阶段时间节点</w:t>
        </w:r>
        <w:r>
          <w:tab/>
        </w:r>
        <w:r>
          <w:fldChar w:fldCharType="begin"/>
        </w:r>
        <w:r>
          <w:instrText xml:space="preserve"> PAGEREF _Toc21499 \h </w:instrText>
        </w:r>
        <w:r>
          <w:fldChar w:fldCharType="separate"/>
        </w:r>
        <w:r>
          <w:t>68</w:t>
        </w:r>
        <w:r>
          <w:fldChar w:fldCharType="end"/>
        </w:r>
      </w:hyperlink>
    </w:p>
    <w:p>
      <w:pPr>
        <w:pStyle w:val="TOC2"/>
        <w:tabs>
          <w:tab w:val="right" w:leader="dot" w:pos="8306"/>
        </w:tabs>
      </w:pPr>
      <w:hyperlink w:anchor="_Toc13461" w:history="1">
        <w:r>
          <w:rPr>
            <w:rFonts w:ascii="仿宋" w:eastAsia="仿宋" w:hAnsi="仿宋" w:cs="仿宋" w:hint="eastAsia"/>
            <w:lang w:eastAsia="zh-CN"/>
          </w:rPr>
          <w:t>(二)、邻硝基苯酚项目执行阶段时间节点</w:t>
        </w:r>
        <w:r>
          <w:tab/>
        </w:r>
        <w:r>
          <w:fldChar w:fldCharType="begin"/>
        </w:r>
        <w:r>
          <w:instrText xml:space="preserve"> PAGEREF _Toc13461 \h </w:instrText>
        </w:r>
        <w:r>
          <w:fldChar w:fldCharType="separate"/>
        </w:r>
        <w:r>
          <w:t>69</w:t>
        </w:r>
        <w:r>
          <w:fldChar w:fldCharType="end"/>
        </w:r>
      </w:hyperlink>
    </w:p>
    <w:p>
      <w:pPr>
        <w:pStyle w:val="TOC2"/>
        <w:tabs>
          <w:tab w:val="right" w:leader="dot" w:pos="8306"/>
        </w:tabs>
      </w:pPr>
      <w:hyperlink w:anchor="_Toc19241" w:history="1">
        <w:r>
          <w:rPr>
            <w:rFonts w:ascii="仿宋" w:eastAsia="仿宋" w:hAnsi="仿宋" w:cs="仿宋" w:hint="eastAsia"/>
            <w:lang w:eastAsia="zh-CN"/>
          </w:rPr>
          <w:t>(三)、邻硝基苯酚项目完成阶段时间节点</w:t>
        </w:r>
        <w:r>
          <w:tab/>
        </w:r>
        <w:r>
          <w:fldChar w:fldCharType="begin"/>
        </w:r>
        <w:r>
          <w:instrText xml:space="preserve"> PAGEREF _Toc19241 \h </w:instrText>
        </w:r>
        <w:r>
          <w:fldChar w:fldCharType="separate"/>
        </w:r>
        <w:r>
          <w:t>70</w:t>
        </w:r>
        <w:r>
          <w:fldChar w:fldCharType="end"/>
        </w:r>
      </w:hyperlink>
    </w:p>
    <w:p>
      <w:pPr>
        <w:pStyle w:val="TOC1"/>
        <w:tabs>
          <w:tab w:val="right" w:leader="dot" w:pos="8306"/>
        </w:tabs>
      </w:pPr>
      <w:hyperlink w:anchor="_Toc6832" w:history="1">
        <w:r>
          <w:rPr>
            <w:rFonts w:ascii="仿宋" w:eastAsia="仿宋" w:hAnsi="仿宋" w:cs="仿宋" w:hint="eastAsia"/>
            <w:lang w:eastAsia="zh-CN"/>
          </w:rPr>
          <w:t>十六、邻硝基苯酚项目实施保障措施</w:t>
        </w:r>
        <w:r>
          <w:tab/>
        </w:r>
        <w:r>
          <w:fldChar w:fldCharType="begin"/>
        </w:r>
        <w:r>
          <w:instrText xml:space="preserve"> PAGEREF _Toc6832 \h </w:instrText>
        </w:r>
        <w:r>
          <w:fldChar w:fldCharType="separate"/>
        </w:r>
        <w:r>
          <w:t>71</w:t>
        </w:r>
        <w:r>
          <w:fldChar w:fldCharType="end"/>
        </w:r>
      </w:hyperlink>
    </w:p>
    <w:p>
      <w:pPr>
        <w:pStyle w:val="TOC2"/>
        <w:tabs>
          <w:tab w:val="right" w:leader="dot" w:pos="8306"/>
        </w:tabs>
      </w:pPr>
      <w:hyperlink w:anchor="_Toc32004" w:history="1">
        <w:r>
          <w:rPr>
            <w:rFonts w:ascii="仿宋" w:eastAsia="仿宋" w:hAnsi="仿宋" w:cs="仿宋" w:hint="eastAsia"/>
            <w:lang w:eastAsia="zh-CN"/>
          </w:rPr>
          <w:t>(一)、邻硝基苯酚项目实施保障机制</w:t>
        </w:r>
        <w:r>
          <w:tab/>
        </w:r>
        <w:r>
          <w:fldChar w:fldCharType="begin"/>
        </w:r>
        <w:r>
          <w:instrText xml:space="preserve"> PAGEREF _Toc32004 \h </w:instrText>
        </w:r>
        <w:r>
          <w:fldChar w:fldCharType="separate"/>
        </w:r>
        <w:r>
          <w:t>71</w:t>
        </w:r>
        <w:r>
          <w:fldChar w:fldCharType="end"/>
        </w:r>
      </w:hyperlink>
    </w:p>
    <w:p>
      <w:pPr>
        <w:pStyle w:val="TOC2"/>
        <w:tabs>
          <w:tab w:val="right" w:leader="dot" w:pos="8306"/>
        </w:tabs>
      </w:pPr>
      <w:hyperlink w:anchor="_Toc833" w:history="1">
        <w:r>
          <w:rPr>
            <w:rFonts w:ascii="仿宋" w:eastAsia="仿宋" w:hAnsi="仿宋" w:cs="仿宋" w:hint="eastAsia"/>
            <w:lang w:eastAsia="zh-CN"/>
          </w:rPr>
          <w:t>(二)、邻硝基苯酚项目法律合规要求</w:t>
        </w:r>
        <w:r>
          <w:tab/>
        </w:r>
        <w:r>
          <w:fldChar w:fldCharType="begin"/>
        </w:r>
        <w:r>
          <w:instrText xml:space="preserve"> PAGEREF _Toc833 \h </w:instrText>
        </w:r>
        <w:r>
          <w:fldChar w:fldCharType="separate"/>
        </w:r>
        <w:r>
          <w:t>74</w:t>
        </w:r>
        <w:r>
          <w:fldChar w:fldCharType="end"/>
        </w:r>
      </w:hyperlink>
    </w:p>
    <w:p>
      <w:pPr>
        <w:pStyle w:val="TOC2"/>
        <w:tabs>
          <w:tab w:val="right" w:leader="dot" w:pos="8306"/>
        </w:tabs>
      </w:pPr>
      <w:hyperlink w:anchor="_Toc18700" w:history="1">
        <w:r>
          <w:rPr>
            <w:rFonts w:ascii="仿宋" w:eastAsia="仿宋" w:hAnsi="仿宋" w:cs="仿宋" w:hint="eastAsia"/>
            <w:lang w:eastAsia="zh-CN"/>
          </w:rPr>
          <w:t>(三)、邻硝基苯酚项目合同管理与法律事务</w:t>
        </w:r>
        <w:r>
          <w:tab/>
        </w:r>
        <w:r>
          <w:fldChar w:fldCharType="begin"/>
        </w:r>
        <w:r>
          <w:instrText xml:space="preserve"> PAGEREF _Toc18700 \h </w:instrText>
        </w:r>
        <w:r>
          <w:fldChar w:fldCharType="separate"/>
        </w:r>
        <w:r>
          <w:t>79</w:t>
        </w:r>
        <w:r>
          <w:fldChar w:fldCharType="end"/>
        </w:r>
      </w:hyperlink>
    </w:p>
    <w:p>
      <w:pPr>
        <w:pStyle w:val="TOC2"/>
        <w:tabs>
          <w:tab w:val="right" w:leader="dot" w:pos="8306"/>
        </w:tabs>
      </w:pPr>
      <w:hyperlink w:anchor="_Toc3479" w:history="1">
        <w:r>
          <w:rPr>
            <w:rFonts w:ascii="仿宋" w:eastAsia="仿宋" w:hAnsi="仿宋" w:cs="仿宋" w:hint="eastAsia"/>
            <w:lang w:eastAsia="zh-CN"/>
          </w:rPr>
          <w:t>(四)、邻硝基苯酚项目知识产权保护策略</w:t>
        </w:r>
        <w:r>
          <w:tab/>
        </w:r>
        <w:r>
          <w:fldChar w:fldCharType="begin"/>
        </w:r>
        <w:r>
          <w:instrText xml:space="preserve"> PAGEREF _Toc3479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97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742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邻硝基苯酚项目的主要产品是XXXX，预计年产值为XXX万元。这一产品在市场中占据着重要的地位，其广泛的应用范围使得该邻硝基苯酚项目的市场前景非常广阔。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邻硝基苯酚项目的xxx产品作为重要的原材料之一，将在多个领域发挥关键作用。其在建筑、交通、能源等方面的广泛应用将为整个产业链提供强大的支持，形成产业协同效应。邻硝基苯酚项目的年产值XXX万XXX万XXX万万元不仅反映了其在市场上的巨大潜力，更预示着它对国民经济的积极贡献。这种关联度高、涉及面广的产业关系，使得该邻硝基苯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950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邻硝基苯酚项目总征地面积为XXXX平方米，相当于约XX.XX亩，其中净用地面积为XXXX平方米，红线范围内相当于约XX.XX亩。这一用地规模充分考虑了邻硝基苯酚项目的建设需求，保障了邻硝基苯酚项目在合适的空间内得以充分发展。邻硝基苯酚项目规划的总建筑面积为XXXX平方米，其中主体工程建设占XXXX平方米，计容建筑面积达XXXX平方米。预计建筑工程的投资将达到XXXX万元，为邻硝基苯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邻硝基苯酚项目计划购置的设备共计XXXX台（套），设备购置费用为XXXX万元。这一设备购置计划充分考虑到邻硝基苯酚项目的生产需求和技术要求，确保了邻硝基苯酚项目在生产运营中具备先进的技术装备和高效的生产能力。设备的合理配置将为邻硝基苯酚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邻硝基苯酚项目计划总投资为XXXX万元，预计年实现营业收入为XXXX万元。这一产能规模的设定旨在确保邻硝基苯酚项目能够在投资与回报之间取得平衡，实现长期可持续的发展。邻硝基苯酚项目的总投资充分考虑到各个方面的需求，包括用地建设、设备购置等多个环节，以确保邻硝基苯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91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1914"/>
      <w:r>
        <w:rPr>
          <w:rFonts w:ascii="仿宋" w:eastAsia="仿宋" w:hAnsi="仿宋" w:cs="仿宋" w:hint="eastAsia"/>
          <w:lang w:eastAsia="zh-CN"/>
        </w:rPr>
        <w:t>(一)、邻硝基苯酚行业分析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邻硝基苯酚行业一直以来都是市场的关注焦点。行业内的发展趋势、竞争态势以及潜在机会都对邻硝基苯酚项目的推进产生深远的影响。通过深入研究行业的整体概貌，我们将更好地理解行业的核心特征，为邻硝基苯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邻硝基苯酚行业，技术一直是推动创新和发展的关键因素。我们将对当前技术趋势进行详尽分析，包括但不限于人工智能、大数据应用、先进制造技术等。这有助于邻硝基苯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邻硝基苯酚项目成功的基础。我们将对主要竞争对手进行深入研究，包括其市场份额、产品特点、市场定位等。通过全面了解竞争对手的优势和劣势，邻硝基苯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5234"/>
      <w:r>
        <w:rPr>
          <w:rFonts w:ascii="仿宋" w:eastAsia="仿宋" w:hAnsi="仿宋" w:cs="仿宋" w:hint="eastAsia"/>
          <w:sz w:val="28"/>
          <w:lang w:eastAsia="zh-CN"/>
        </w:rPr>
        <w:t>(二)、邻硝基苯酚市场分析预测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邻硝基苯酚市场未来的增长趋势。这包括市场的整体规模、各细分领域的发展趋势等。邻硝基苯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邻硝基苯酚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邻硝基苯酚项目实施过程中需要充分考虑的因素。我们将对市场风险进行全面评估，包括但不限于政策法规风险、市场竞争风险、技术变革风险等。通过对潜在风险的深入分析，邻硝基苯酚项目可以制定相应的风险缓解策略，降低不确定性对邻硝基苯酚项目的影响。</w:t>
      </w:r>
    </w:p>
    <w:p>
      <w:pPr>
        <w:pStyle w:val="Heading1"/>
        <w:ind w:firstLine="560" w:firstLineChars="200"/>
        <w:rPr>
          <w:rFonts w:ascii="仿宋" w:eastAsia="仿宋" w:hAnsi="仿宋" w:cs="仿宋" w:hint="eastAsia"/>
          <w:sz w:val="28"/>
          <w:lang w:eastAsia="zh-CN"/>
        </w:rPr>
      </w:pPr>
      <w:bookmarkStart w:id="8" w:name="_Toc18391"/>
      <w:r>
        <w:rPr>
          <w:rFonts w:ascii="仿宋" w:eastAsia="仿宋" w:hAnsi="仿宋" w:cs="仿宋" w:hint="eastAsia"/>
          <w:sz w:val="28"/>
          <w:lang w:eastAsia="zh-CN"/>
        </w:rPr>
        <w:t>三、邻硝基苯酚项目绩效评估</w:t>
      </w:r>
      <w:bookmarkEnd w:id="8"/>
    </w:p>
    <w:p>
      <w:pPr>
        <w:pStyle w:val="Heading2"/>
        <w:rPr>
          <w:rFonts w:ascii="仿宋" w:eastAsia="仿宋" w:hAnsi="仿宋" w:cs="仿宋" w:hint="eastAsia"/>
          <w:lang w:eastAsia="zh-CN"/>
        </w:rPr>
      </w:pPr>
      <w:bookmarkStart w:id="9" w:name="_Toc1310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邻硝基苯酚项目中，我们设计了一套全面的绩效评估指标，以确保邻硝基苯酚项目的可控和成功交付。这些指标跨足邻硝基苯酚项目目标、成本、进度和质量等多个维度，为我们提供了全面洞察邻硝基苯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邻硝基苯酚项目目标达成率是我们关注的首要指标。我们设定了明确的目标，并通过定期监测和评估，迅速发现并应对潜在的目标偏差。这为邻硝基苯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成本绩效是另一个核心关注点。通过实际成本与预算成本的对比分析，我们深入了解成本差异的原因，及时调整资源分配，保持邻硝基苯酚项目在经济效益方面的合理水平。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邻硝基苯酚项目进度作为关键的绩效指标之一，得到了精心的关注。我们制定了详细的邻硝基苯酚项目进度计划，并设立了进度符合度指标，确保实际进度与计划进度保持一致。这使我们能够快速发现和解决潜在的进度问题，保持邻硝基苯酚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邻硝基苯酚项目绩效的不可或缺的一环。我们引入了一系列的质量标准和客户满意度指标，以确保邻硝基苯酚项目交付的成果在质量上达到或超越预期水平。通过持续监测这些指标，我们努力提升邻硝基苯酚项目整体质量水平，为邻硝基苯酚项目的成功交付提供有力保障。通过这些科学且全面的绩效评估，我们能够更好地引导邻硝基苯酚项目的持续改进，确保邻硝基苯酚项目目标的顺利达成。</w:t>
      </w:r>
    </w:p>
    <w:p>
      <w:pPr>
        <w:pStyle w:val="Heading2"/>
        <w:ind w:firstLine="560" w:firstLineChars="200"/>
        <w:rPr>
          <w:rFonts w:ascii="仿宋" w:eastAsia="仿宋" w:hAnsi="仿宋" w:cs="仿宋" w:hint="eastAsia"/>
          <w:sz w:val="28"/>
          <w:lang w:eastAsia="zh-CN"/>
        </w:rPr>
      </w:pPr>
      <w:bookmarkStart w:id="10" w:name="_Toc1621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绩效评估是邻硝基苯酚项目中的关键环节，为确保邻硝基苯酚项目达到预期目标，我们采用了多层次、多维度的绩效评估方法。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邻硝基苯酚项目的战略目标对齐，确保每个决策和行动都与邻硝基苯酚项目整体目标保持一致。团队会定期召开战略对齐会议，审视当前工作与邻硝基苯酚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邻硝基苯酚项目进度、质量、成本和风险等方面。这些指标通过数据收集和分析，为邻硝基苯酚项目管理团队提供了客观的评估依据。例如，我们通过邻硝基苯酚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绩效评估不仅仅停留在邻硝基苯酚项目内部，还考虑了邻硝基苯酚项目对外部环境的影响。我们定期进行干系人满意度调查，以了解各利益相关方对邻硝基苯酚项目的期望和满意度，并及时做出调整。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这种多层次、多角度的绩效评估方法，使得我们能够全面了解邻硝基苯酚项目的运行状态，及时做出调整，确保邻硝基苯酚项目在不断变化的环境中保持稳健前行。</w:t>
      </w:r>
    </w:p>
    <w:p>
      <w:pPr>
        <w:pStyle w:val="Heading2"/>
        <w:ind w:firstLine="560" w:firstLineChars="200"/>
        <w:rPr>
          <w:rFonts w:ascii="仿宋" w:eastAsia="仿宋" w:hAnsi="仿宋" w:cs="仿宋" w:hint="eastAsia"/>
          <w:sz w:val="28"/>
          <w:lang w:eastAsia="zh-CN"/>
        </w:rPr>
      </w:pPr>
      <w:bookmarkStart w:id="11" w:name="_Toc2937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为了确保邻硝基苯酚项目的有效管理和不断优化，我们采用了精心设计的绩效评估周期。这个周期旨在实现灵活、实时和全面的评估，以适应邻硝基苯酚项目执行中的各种挑战。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邻硝基苯酚项目的不同需求，分为短期、中期和长期。短期评估关注每个迭代或工作周期，以及时发现和解决当前任务中的问题。中期评估涵盖几个迭代，深入了解整体邻硝基苯酚项目的趋势和性能。长期评估则着眼于整个邻硝基苯酚项目阶段，确保邻硝基苯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邻硝基苯酚项目管理工具和协作平台，团队成员能够随时更新和分享邻硝基苯酚项目数据。这种实时性的反馈机制使我们能够及时察觉潜在问题，快速调整，保持邻硝基苯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邻硝基苯酚项目的决策制定密不可分。每个周期的邻硝基苯酚项目回顾会议成为集体总结经验、识别问题深层次原因并找到创新解决方案的平台。这种定期的反思与调整机制使邻硝基苯酚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8820"/>
      <w:r>
        <w:rPr>
          <w:rFonts w:ascii="仿宋" w:eastAsia="仿宋" w:hAnsi="仿宋" w:cs="仿宋" w:hint="eastAsia"/>
          <w:sz w:val="28"/>
          <w:lang w:eastAsia="zh-CN"/>
        </w:rPr>
        <w:t>四、邻硝基苯酚项目可持续发展</w:t>
      </w:r>
      <w:bookmarkEnd w:id="12"/>
    </w:p>
    <w:p>
      <w:pPr>
        <w:pStyle w:val="Heading2"/>
        <w:rPr>
          <w:rFonts w:ascii="仿宋" w:eastAsia="仿宋" w:hAnsi="仿宋" w:cs="仿宋" w:hint="eastAsia"/>
          <w:lang w:eastAsia="zh-CN"/>
        </w:rPr>
      </w:pPr>
      <w:bookmarkStart w:id="13" w:name="_Toc18482"/>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邻硝基苯酚项目中，邻硝基苯酚项目团队着眼于未来，明确了可持续发展的战略方向。制定的具体可持续发展目标包括降低资源使用、采用环保技术、最大化社会效益等。这一步骤不仅有助于邻硝基苯酚项目在环保和社会责任方面达到最高标准，也为未来提供了明确的指引，确保邻硝基苯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可持续实践的融入邻硝基苯酚项目管理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邻硝基苯酚项目管理周期。从邻硝基苯酚项目规划开始，邻硝基苯酚项目团队就考虑了环境和社会的因素。在执行阶段，邻硝基苯酚项目团队积极推动绿色技术的应用，优化资源利用。此外，关注员工的社会责任，通过培训和沟通活动提高员工对可持续发展的认知，使他们能够在日常工作中践行可持续实践。这些举措不仅为邻硝基苯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363"/>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扎根于邻硝基苯酚项目的可持续发展理念，我们深信环保与社会责任是邻硝基苯酚项目成功的关键支柱。在邻硝基苯酚项目的每一步，我们都致力于通过创新和实践，履行对环境和社会的坚定责任。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邻硝基苯酚项目团队通过引入先进的环保技术、建立高效的废物处理系统以及推动能源节约措施，积极履行环保责任。定期的环保监测和评估确保邻硝基苯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邻硝基苯酚项目不仅致力于自身可持续发展，还注重对社会的回馈。通过支持社区邻硝基苯酚项目、参与慈善事业、提供培训机会等方式，邻硝基苯酚项目积极履行社会责任。与当地社区建立积极互动，关注员工的工作与生活平衡，以及员工的身心健康，是邻硝基苯酚项目在社会责任层面的关键举措。这样的实践不仅增强了邻硝基苯酚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5208"/>
      <w:r>
        <w:rPr>
          <w:rFonts w:ascii="仿宋" w:eastAsia="仿宋" w:hAnsi="仿宋" w:cs="仿宋" w:hint="eastAsia"/>
          <w:sz w:val="28"/>
          <w:lang w:eastAsia="zh-CN"/>
        </w:rPr>
        <w:t>五、邻硝基苯酚项目选址可行性分析</w:t>
      </w:r>
      <w:bookmarkEnd w:id="15"/>
    </w:p>
    <w:p>
      <w:pPr>
        <w:pStyle w:val="Heading2"/>
        <w:rPr>
          <w:rFonts w:ascii="仿宋" w:eastAsia="仿宋" w:hAnsi="仿宋" w:cs="仿宋" w:hint="eastAsia"/>
          <w:lang w:eastAsia="zh-CN"/>
        </w:rPr>
      </w:pPr>
      <w:bookmarkStart w:id="16" w:name="_Toc3112"/>
      <w:r>
        <w:rPr>
          <w:rFonts w:ascii="仿宋" w:eastAsia="仿宋" w:hAnsi="仿宋" w:cs="仿宋" w:hint="eastAsia"/>
          <w:lang w:eastAsia="zh-CN"/>
        </w:rPr>
        <w:t>(一)、邻硝基苯酚项目选址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该邻硝基苯酚项目选址位于XX省XX市XX区XXX街道</w:t>
      </w:r>
    </w:p>
    <w:p>
      <w:pPr>
        <w:pStyle w:val="Heading2"/>
        <w:ind w:firstLine="560" w:firstLineChars="200"/>
        <w:rPr>
          <w:rFonts w:ascii="仿宋" w:eastAsia="仿宋" w:hAnsi="仿宋" w:cs="仿宋" w:hint="eastAsia"/>
          <w:sz w:val="28"/>
          <w:lang w:eastAsia="zh-CN"/>
        </w:rPr>
      </w:pPr>
      <w:bookmarkStart w:id="17" w:name="_Toc20144"/>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邻硝基苯酚项目的征地面积将根据邻硝基苯酚项目的实际规模和需求进行精确规划。具体面积XXX平方米，旨在确保邻硝基苯酚项目不仅能够满足当前的发展需求，还能够预留空间以适应未来的扩展。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净用地面积是在征地面积基础上去除不可利用面积后的实际可开发用地。具体面积XXX平方米，考虑到环保、交通、安全等多方面因素，以确保邻硝基苯酚项目在整体利用效率上达到最优。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邻硝基苯酚项目计划建设的建筑总规模具体面积XXX平方米。这一规模的确定综合考虑了邻硝基苯酚项目的性质、规模，以及城市规划的相关要求，确保建筑布局与周边环境协调一致。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绿地率是邻硝基苯酚项目用地中被规划为绿地的比例。具体面积XXX平方米，旨在通过合理规划绿地，改善邻硝基苯酚项目周边环境，提升居民生活质量，并符合城市整体绿化规划。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容积率是用地上可以建设的建筑总体积与用地面积之比。具体面积XXX，通过合理的容积率规划，确保邻硝基苯酚项目建筑规模与周边环境和谐共生。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邻硝基苯酚项目选址与当地城市规划相一致，具体面积XXX平方米。通过与城市规划部门深入沟通，确保邻硝基苯酚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产业政策符合性： 充分了解并确保邻硝基苯酚项目选址符合当地产业政策，具体面积XXX平方米。这包括邻硝基苯酚项目对当地经济的促进作用，以及对相关产业的带动效应，确保邻硝基苯酚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用地总体要求必须符合环保和可持续发展的原则，具体面积XXX平方米。通过采用绿色建筑设计、节能减排等措施，确保邻硝基苯酚项目在建设和运营过程中对环境的影响最小化，达到可持续发展的要求。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确保邻硝基苯酚项目选址具备必要的公共设施配套，具体面积XXX平方米。这包括交通便利性、教育、医疗等基础设施，以提高居民生活品质，使得邻硝基苯酚项目选址更具吸引力。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考虑用地总体要求对当地社会稳定性的影响，具体面积XXX平方米。通过深入了解当地社区反馈，确保邻硝基苯酚项目的选址和建设过程对当地社会和谐稳定产生积极作用。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邻硝基苯酚项目选址不仅符合法规和规划，还在实际操作中具有可行性。这一全面规划将为邻硝基苯酚项目的成功实施提供坚实的基础，确保邻硝基苯酚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5613"/>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邻硝基苯酚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邻硝基苯酚项目的设备规划和空间设计中，我们将采取灵活设备布局的措施。设备布局将根据实际需求进行灵活设计，避免不必要的浪费。通过合理规划设备摆放位置，我们将提高设备的利用率，减少设备间距，以确保邻硝基苯酚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邻硝基苯酚项目内部引入共享设施的概念，例如共享会议室、办公区等。通过这种方式，我们可以减少对资源的重复建设，提高资源共享效率，从而减小邻硝基苯酚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9500"/>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邻硝基苯酚项目的总图布置中，我们将不同功能区域进行明确的规划，以最大程度满足邻硝基苯酚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7228"/>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邻硝基苯酚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邻硝基苯酚项目对环境的影响是综合评价的重要因素之一。我们将详细考虑选址周边的自然环境、生态保护区、水源地等情况，确保邻硝基苯酚项目的建设和运营对环境影响最小化，并符合当地的环保法规标准。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对选址的评价还需充分考虑当地政府的产业政策和法规。我们将详细了解邻硝基苯酚项目所在地的相关政策，确保邻硝基苯酚项目的规划和运营与当地法规相符，降低不必要的法律风险。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考虑到社会稳定性对企业运营的重要性，我们将评估选址地区的社会安全情况、劳工关系、社区反馈等方面，以确保邻硝基苯酚项目的建设和运营不会受到社会稳定性的负面影响。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最后，我们将综合考虑用地成本，包括土地购置费用、土地开发成本等。通过对用地成本的详细评估，我们能够做出更为精确的经济效益分析，为邻硝基苯酚项目的投资决策提供有力支持。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https://d.book118.com/917131022150006040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邻硝基苯酚项目计划设计方案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A02982"/>
    <w:rsid w:val="20A029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713102215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2024-02-06T19:10:00Z</dcterms:created>
  <dcterms:modified xsi:type="dcterms:W3CDTF">2024-02-06T19:10:38Z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6415F664708A43159F5EB9CAFBB4694A_11</vt:lpwstr>
  </property>
  <property fmtid="{D5CDD505-2E9C-101B-9397-08002B2CF9AE}" pid="3" name="KSOProductBuildVer">
    <vt:lpwstr>2052-12.1.0.16250</vt:lpwstr>
  </property>
</Properties>
</file>