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清洗保养品项目规划设计蓝图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68" w:history="1">
        <w:r>
          <w:rPr>
            <w:rFonts w:ascii="仿宋" w:eastAsia="仿宋" w:hAnsi="仿宋" w:cs="仿宋" w:hint="eastAsia"/>
            <w:lang w:eastAsia="zh-CN"/>
          </w:rPr>
          <w:t>概论</w:t>
        </w:r>
        <w:r>
          <w:tab/>
        </w:r>
        <w:r>
          <w:fldChar w:fldCharType="begin"/>
        </w:r>
        <w:r>
          <w:instrText xml:space="preserve"> PAGEREF _Toc4068 \h </w:instrText>
        </w:r>
        <w:r>
          <w:fldChar w:fldCharType="separate"/>
        </w:r>
        <w:r>
          <w:t>3</w:t>
        </w:r>
        <w:r>
          <w:fldChar w:fldCharType="end"/>
        </w:r>
      </w:hyperlink>
    </w:p>
    <w:p>
      <w:pPr>
        <w:pStyle w:val="TOC1"/>
        <w:tabs>
          <w:tab w:val="right" w:leader="dot" w:pos="8306"/>
        </w:tabs>
      </w:pPr>
      <w:hyperlink w:anchor="_Toc24127" w:history="1">
        <w:r>
          <w:rPr>
            <w:rFonts w:ascii="仿宋" w:eastAsia="仿宋" w:hAnsi="仿宋" w:cs="仿宋" w:hint="eastAsia"/>
            <w:lang w:eastAsia="zh-CN"/>
          </w:rPr>
          <w:t>一、清洗保养品项目概论</w:t>
        </w:r>
        <w:r>
          <w:tab/>
        </w:r>
        <w:r>
          <w:fldChar w:fldCharType="begin"/>
        </w:r>
        <w:r>
          <w:instrText xml:space="preserve"> PAGEREF _Toc24127 \h </w:instrText>
        </w:r>
        <w:r>
          <w:fldChar w:fldCharType="separate"/>
        </w:r>
        <w:r>
          <w:t>3</w:t>
        </w:r>
        <w:r>
          <w:fldChar w:fldCharType="end"/>
        </w:r>
      </w:hyperlink>
    </w:p>
    <w:p>
      <w:pPr>
        <w:pStyle w:val="TOC2"/>
        <w:tabs>
          <w:tab w:val="right" w:leader="dot" w:pos="8306"/>
        </w:tabs>
      </w:pPr>
      <w:hyperlink w:anchor="_Toc12629" w:history="1">
        <w:r>
          <w:rPr>
            <w:rFonts w:ascii="仿宋" w:eastAsia="仿宋" w:hAnsi="仿宋" w:cs="仿宋" w:hint="eastAsia"/>
            <w:lang w:eastAsia="zh-CN"/>
          </w:rPr>
          <w:t>(一)、清洗保养品项目概况</w:t>
        </w:r>
        <w:r>
          <w:tab/>
        </w:r>
        <w:r>
          <w:fldChar w:fldCharType="begin"/>
        </w:r>
        <w:r>
          <w:instrText xml:space="preserve"> PAGEREF _Toc12629 \h </w:instrText>
        </w:r>
        <w:r>
          <w:fldChar w:fldCharType="separate"/>
        </w:r>
        <w:r>
          <w:t>3</w:t>
        </w:r>
        <w:r>
          <w:fldChar w:fldCharType="end"/>
        </w:r>
      </w:hyperlink>
    </w:p>
    <w:p>
      <w:pPr>
        <w:pStyle w:val="TOC2"/>
        <w:tabs>
          <w:tab w:val="right" w:leader="dot" w:pos="8306"/>
        </w:tabs>
      </w:pPr>
      <w:hyperlink w:anchor="_Toc19598" w:history="1">
        <w:r>
          <w:rPr>
            <w:rFonts w:ascii="仿宋" w:eastAsia="仿宋" w:hAnsi="仿宋" w:cs="仿宋" w:hint="eastAsia"/>
            <w:lang w:eastAsia="zh-CN"/>
          </w:rPr>
          <w:t>(二)、清洗保养品项目目标</w:t>
        </w:r>
        <w:r>
          <w:tab/>
        </w:r>
        <w:r>
          <w:fldChar w:fldCharType="begin"/>
        </w:r>
        <w:r>
          <w:instrText xml:space="preserve"> PAGEREF _Toc19598 \h </w:instrText>
        </w:r>
        <w:r>
          <w:fldChar w:fldCharType="separate"/>
        </w:r>
        <w:r>
          <w:t>5</w:t>
        </w:r>
        <w:r>
          <w:fldChar w:fldCharType="end"/>
        </w:r>
      </w:hyperlink>
    </w:p>
    <w:p>
      <w:pPr>
        <w:pStyle w:val="TOC2"/>
        <w:tabs>
          <w:tab w:val="right" w:leader="dot" w:pos="8306"/>
        </w:tabs>
      </w:pPr>
      <w:hyperlink w:anchor="_Toc4257" w:history="1">
        <w:r>
          <w:rPr>
            <w:rFonts w:ascii="仿宋" w:eastAsia="仿宋" w:hAnsi="仿宋" w:cs="仿宋" w:hint="eastAsia"/>
            <w:lang w:eastAsia="zh-CN"/>
          </w:rPr>
          <w:t>(三)、清洗保养品项目提出的理由</w:t>
        </w:r>
        <w:r>
          <w:tab/>
        </w:r>
        <w:r>
          <w:fldChar w:fldCharType="begin"/>
        </w:r>
        <w:r>
          <w:instrText xml:space="preserve"> PAGEREF _Toc4257 \h </w:instrText>
        </w:r>
        <w:r>
          <w:fldChar w:fldCharType="separate"/>
        </w:r>
        <w:r>
          <w:t>6</w:t>
        </w:r>
        <w:r>
          <w:fldChar w:fldCharType="end"/>
        </w:r>
      </w:hyperlink>
    </w:p>
    <w:p>
      <w:pPr>
        <w:pStyle w:val="TOC2"/>
        <w:tabs>
          <w:tab w:val="right" w:leader="dot" w:pos="8306"/>
        </w:tabs>
      </w:pPr>
      <w:hyperlink w:anchor="_Toc18844" w:history="1">
        <w:r>
          <w:rPr>
            <w:rFonts w:ascii="仿宋" w:eastAsia="仿宋" w:hAnsi="仿宋" w:cs="仿宋" w:hint="eastAsia"/>
            <w:lang w:eastAsia="zh-CN"/>
          </w:rPr>
          <w:t>(四)、清洗保养品项目意义</w:t>
        </w:r>
        <w:r>
          <w:tab/>
        </w:r>
        <w:r>
          <w:fldChar w:fldCharType="begin"/>
        </w:r>
        <w:r>
          <w:instrText xml:space="preserve"> PAGEREF _Toc18844 \h </w:instrText>
        </w:r>
        <w:r>
          <w:fldChar w:fldCharType="separate"/>
        </w:r>
        <w:r>
          <w:t>8</w:t>
        </w:r>
        <w:r>
          <w:fldChar w:fldCharType="end"/>
        </w:r>
      </w:hyperlink>
    </w:p>
    <w:p>
      <w:pPr>
        <w:pStyle w:val="TOC2"/>
        <w:tabs>
          <w:tab w:val="right" w:leader="dot" w:pos="8306"/>
        </w:tabs>
      </w:pPr>
      <w:hyperlink w:anchor="_Toc31682" w:history="1">
        <w:r>
          <w:rPr>
            <w:rFonts w:ascii="仿宋" w:eastAsia="仿宋" w:hAnsi="仿宋" w:cs="仿宋" w:hint="eastAsia"/>
            <w:lang w:eastAsia="zh-CN"/>
          </w:rPr>
          <w:t>(五)、清洗保养品项目背景</w:t>
        </w:r>
        <w:r>
          <w:tab/>
        </w:r>
        <w:r>
          <w:fldChar w:fldCharType="begin"/>
        </w:r>
        <w:r>
          <w:instrText xml:space="preserve"> PAGEREF _Toc31682 \h </w:instrText>
        </w:r>
        <w:r>
          <w:fldChar w:fldCharType="separate"/>
        </w:r>
        <w:r>
          <w:t>9</w:t>
        </w:r>
        <w:r>
          <w:fldChar w:fldCharType="end"/>
        </w:r>
      </w:hyperlink>
    </w:p>
    <w:p>
      <w:pPr>
        <w:pStyle w:val="TOC1"/>
        <w:tabs>
          <w:tab w:val="right" w:leader="dot" w:pos="8306"/>
        </w:tabs>
      </w:pPr>
      <w:hyperlink w:anchor="_Toc18430" w:history="1">
        <w:r>
          <w:rPr>
            <w:rFonts w:ascii="仿宋" w:eastAsia="仿宋" w:hAnsi="仿宋" w:cs="仿宋" w:hint="eastAsia"/>
            <w:lang w:eastAsia="zh-CN"/>
          </w:rPr>
          <w:t>二、清洗保养品项目土建工程</w:t>
        </w:r>
        <w:r>
          <w:tab/>
        </w:r>
        <w:r>
          <w:fldChar w:fldCharType="begin"/>
        </w:r>
        <w:r>
          <w:instrText xml:space="preserve"> PAGEREF _Toc18430 \h </w:instrText>
        </w:r>
        <w:r>
          <w:fldChar w:fldCharType="separate"/>
        </w:r>
        <w:r>
          <w:t>10</w:t>
        </w:r>
        <w:r>
          <w:fldChar w:fldCharType="end"/>
        </w:r>
      </w:hyperlink>
    </w:p>
    <w:p>
      <w:pPr>
        <w:pStyle w:val="TOC2"/>
        <w:tabs>
          <w:tab w:val="right" w:leader="dot" w:pos="8306"/>
        </w:tabs>
      </w:pPr>
      <w:hyperlink w:anchor="_Toc3439" w:history="1">
        <w:r>
          <w:rPr>
            <w:rFonts w:ascii="仿宋" w:eastAsia="仿宋" w:hAnsi="仿宋" w:cs="仿宋" w:hint="eastAsia"/>
            <w:lang w:eastAsia="zh-CN"/>
          </w:rPr>
          <w:t>(一)、建筑工程设计原则</w:t>
        </w:r>
        <w:r>
          <w:tab/>
        </w:r>
        <w:r>
          <w:fldChar w:fldCharType="begin"/>
        </w:r>
        <w:r>
          <w:instrText xml:space="preserve"> PAGEREF _Toc3439 \h </w:instrText>
        </w:r>
        <w:r>
          <w:fldChar w:fldCharType="separate"/>
        </w:r>
        <w:r>
          <w:t>10</w:t>
        </w:r>
        <w:r>
          <w:fldChar w:fldCharType="end"/>
        </w:r>
      </w:hyperlink>
    </w:p>
    <w:p>
      <w:pPr>
        <w:pStyle w:val="TOC2"/>
        <w:tabs>
          <w:tab w:val="right" w:leader="dot" w:pos="8306"/>
        </w:tabs>
      </w:pPr>
      <w:hyperlink w:anchor="_Toc2082" w:history="1">
        <w:r>
          <w:rPr>
            <w:rFonts w:ascii="仿宋" w:eastAsia="仿宋" w:hAnsi="仿宋" w:cs="仿宋" w:hint="eastAsia"/>
            <w:lang w:eastAsia="zh-CN"/>
          </w:rPr>
          <w:t>(二)、土建工程设计年限及安全等级</w:t>
        </w:r>
        <w:r>
          <w:tab/>
        </w:r>
        <w:r>
          <w:fldChar w:fldCharType="begin"/>
        </w:r>
        <w:r>
          <w:instrText xml:space="preserve"> PAGEREF _Toc2082 \h </w:instrText>
        </w:r>
        <w:r>
          <w:fldChar w:fldCharType="separate"/>
        </w:r>
        <w:r>
          <w:t>11</w:t>
        </w:r>
        <w:r>
          <w:fldChar w:fldCharType="end"/>
        </w:r>
      </w:hyperlink>
    </w:p>
    <w:p>
      <w:pPr>
        <w:pStyle w:val="TOC2"/>
        <w:tabs>
          <w:tab w:val="right" w:leader="dot" w:pos="8306"/>
        </w:tabs>
      </w:pPr>
      <w:hyperlink w:anchor="_Toc6826" w:history="1">
        <w:r>
          <w:rPr>
            <w:rFonts w:ascii="仿宋" w:eastAsia="仿宋" w:hAnsi="仿宋" w:cs="仿宋" w:hint="eastAsia"/>
            <w:lang w:eastAsia="zh-CN"/>
          </w:rPr>
          <w:t>(三)、建筑工程设计总体要求</w:t>
        </w:r>
        <w:r>
          <w:tab/>
        </w:r>
        <w:r>
          <w:fldChar w:fldCharType="begin"/>
        </w:r>
        <w:r>
          <w:instrText xml:space="preserve"> PAGEREF _Toc6826 \h </w:instrText>
        </w:r>
        <w:r>
          <w:fldChar w:fldCharType="separate"/>
        </w:r>
        <w:r>
          <w:t>12</w:t>
        </w:r>
        <w:r>
          <w:fldChar w:fldCharType="end"/>
        </w:r>
      </w:hyperlink>
    </w:p>
    <w:p>
      <w:pPr>
        <w:pStyle w:val="TOC2"/>
        <w:tabs>
          <w:tab w:val="right" w:leader="dot" w:pos="8306"/>
        </w:tabs>
      </w:pPr>
      <w:hyperlink w:anchor="_Toc28704" w:history="1">
        <w:r>
          <w:rPr>
            <w:rFonts w:ascii="仿宋" w:eastAsia="仿宋" w:hAnsi="仿宋" w:cs="仿宋" w:hint="eastAsia"/>
            <w:lang w:eastAsia="zh-CN"/>
          </w:rPr>
          <w:t>(四)、土建工程建设指标</w:t>
        </w:r>
        <w:r>
          <w:tab/>
        </w:r>
        <w:r>
          <w:fldChar w:fldCharType="begin"/>
        </w:r>
        <w:r>
          <w:instrText xml:space="preserve"> PAGEREF _Toc28704 \h </w:instrText>
        </w:r>
        <w:r>
          <w:fldChar w:fldCharType="separate"/>
        </w:r>
        <w:r>
          <w:t>13</w:t>
        </w:r>
        <w:r>
          <w:fldChar w:fldCharType="end"/>
        </w:r>
      </w:hyperlink>
    </w:p>
    <w:p>
      <w:pPr>
        <w:pStyle w:val="TOC1"/>
        <w:tabs>
          <w:tab w:val="right" w:leader="dot" w:pos="8306"/>
        </w:tabs>
      </w:pPr>
      <w:hyperlink w:anchor="_Toc18881" w:history="1">
        <w:r>
          <w:rPr>
            <w:rFonts w:ascii="仿宋" w:eastAsia="仿宋" w:hAnsi="仿宋" w:cs="仿宋" w:hint="eastAsia"/>
            <w:lang w:eastAsia="zh-CN"/>
          </w:rPr>
          <w:t>三、工艺说明</w:t>
        </w:r>
        <w:r>
          <w:tab/>
        </w:r>
        <w:r>
          <w:fldChar w:fldCharType="begin"/>
        </w:r>
        <w:r>
          <w:instrText xml:space="preserve"> PAGEREF _Toc18881 \h </w:instrText>
        </w:r>
        <w:r>
          <w:fldChar w:fldCharType="separate"/>
        </w:r>
        <w:r>
          <w:t>13</w:t>
        </w:r>
        <w:r>
          <w:fldChar w:fldCharType="end"/>
        </w:r>
      </w:hyperlink>
    </w:p>
    <w:p>
      <w:pPr>
        <w:pStyle w:val="TOC2"/>
        <w:tabs>
          <w:tab w:val="right" w:leader="dot" w:pos="8306"/>
        </w:tabs>
      </w:pPr>
      <w:hyperlink w:anchor="_Toc27458" w:history="1">
        <w:r>
          <w:rPr>
            <w:rFonts w:ascii="仿宋" w:eastAsia="仿宋" w:hAnsi="仿宋" w:cs="仿宋" w:hint="eastAsia"/>
            <w:lang w:eastAsia="zh-CN"/>
          </w:rPr>
          <w:t>(一)、技术管理特点</w:t>
        </w:r>
        <w:r>
          <w:tab/>
        </w:r>
        <w:r>
          <w:fldChar w:fldCharType="begin"/>
        </w:r>
        <w:r>
          <w:instrText xml:space="preserve"> PAGEREF _Toc27458 \h </w:instrText>
        </w:r>
        <w:r>
          <w:fldChar w:fldCharType="separate"/>
        </w:r>
        <w:r>
          <w:t>13</w:t>
        </w:r>
        <w:r>
          <w:fldChar w:fldCharType="end"/>
        </w:r>
      </w:hyperlink>
    </w:p>
    <w:p>
      <w:pPr>
        <w:pStyle w:val="TOC2"/>
        <w:tabs>
          <w:tab w:val="right" w:leader="dot" w:pos="8306"/>
        </w:tabs>
      </w:pPr>
      <w:hyperlink w:anchor="_Toc1605" w:history="1">
        <w:r>
          <w:rPr>
            <w:rFonts w:ascii="仿宋" w:eastAsia="仿宋" w:hAnsi="仿宋" w:cs="仿宋" w:hint="eastAsia"/>
            <w:lang w:eastAsia="zh-CN"/>
          </w:rPr>
          <w:t>(二)、清洗保养品项目工艺技术设计方案</w:t>
        </w:r>
        <w:r>
          <w:tab/>
        </w:r>
        <w:r>
          <w:fldChar w:fldCharType="begin"/>
        </w:r>
        <w:r>
          <w:instrText xml:space="preserve"> PAGEREF _Toc1605 \h </w:instrText>
        </w:r>
        <w:r>
          <w:fldChar w:fldCharType="separate"/>
        </w:r>
        <w:r>
          <w:t>14</w:t>
        </w:r>
        <w:r>
          <w:fldChar w:fldCharType="end"/>
        </w:r>
      </w:hyperlink>
    </w:p>
    <w:p>
      <w:pPr>
        <w:pStyle w:val="TOC2"/>
        <w:tabs>
          <w:tab w:val="right" w:leader="dot" w:pos="8306"/>
        </w:tabs>
      </w:pPr>
      <w:hyperlink w:anchor="_Toc22166" w:history="1">
        <w:r>
          <w:rPr>
            <w:rFonts w:ascii="仿宋" w:eastAsia="仿宋" w:hAnsi="仿宋" w:cs="仿宋" w:hint="eastAsia"/>
            <w:lang w:eastAsia="zh-CN"/>
          </w:rPr>
          <w:t>(三)、设备选型方案</w:t>
        </w:r>
        <w:r>
          <w:tab/>
        </w:r>
        <w:r>
          <w:fldChar w:fldCharType="begin"/>
        </w:r>
        <w:r>
          <w:instrText xml:space="preserve"> PAGEREF _Toc22166 \h </w:instrText>
        </w:r>
        <w:r>
          <w:fldChar w:fldCharType="separate"/>
        </w:r>
        <w:r>
          <w:t>15</w:t>
        </w:r>
        <w:r>
          <w:fldChar w:fldCharType="end"/>
        </w:r>
      </w:hyperlink>
    </w:p>
    <w:p>
      <w:pPr>
        <w:pStyle w:val="TOC1"/>
        <w:tabs>
          <w:tab w:val="right" w:leader="dot" w:pos="8306"/>
        </w:tabs>
      </w:pPr>
      <w:hyperlink w:anchor="_Toc25028" w:history="1">
        <w:r>
          <w:rPr>
            <w:rFonts w:ascii="仿宋" w:eastAsia="仿宋" w:hAnsi="仿宋" w:cs="仿宋" w:hint="eastAsia"/>
            <w:lang w:eastAsia="zh-CN"/>
          </w:rPr>
          <w:t>四、清洗保养品项目文档管理</w:t>
        </w:r>
        <w:r>
          <w:tab/>
        </w:r>
        <w:r>
          <w:fldChar w:fldCharType="begin"/>
        </w:r>
        <w:r>
          <w:instrText xml:space="preserve"> PAGEREF _Toc25028 \h </w:instrText>
        </w:r>
        <w:r>
          <w:fldChar w:fldCharType="separate"/>
        </w:r>
        <w:r>
          <w:t>17</w:t>
        </w:r>
        <w:r>
          <w:fldChar w:fldCharType="end"/>
        </w:r>
      </w:hyperlink>
    </w:p>
    <w:p>
      <w:pPr>
        <w:pStyle w:val="TOC2"/>
        <w:tabs>
          <w:tab w:val="right" w:leader="dot" w:pos="8306"/>
        </w:tabs>
      </w:pPr>
      <w:hyperlink w:anchor="_Toc27463" w:history="1">
        <w:r>
          <w:rPr>
            <w:rFonts w:ascii="仿宋" w:eastAsia="仿宋" w:hAnsi="仿宋" w:cs="仿宋" w:hint="eastAsia"/>
            <w:lang w:eastAsia="zh-CN"/>
          </w:rPr>
          <w:t>(一)、文档编制与审查</w:t>
        </w:r>
        <w:r>
          <w:tab/>
        </w:r>
        <w:r>
          <w:fldChar w:fldCharType="begin"/>
        </w:r>
        <w:r>
          <w:instrText xml:space="preserve"> PAGEREF _Toc27463 \h </w:instrText>
        </w:r>
        <w:r>
          <w:fldChar w:fldCharType="separate"/>
        </w:r>
        <w:r>
          <w:t>17</w:t>
        </w:r>
        <w:r>
          <w:fldChar w:fldCharType="end"/>
        </w:r>
      </w:hyperlink>
    </w:p>
    <w:p>
      <w:pPr>
        <w:pStyle w:val="TOC2"/>
        <w:tabs>
          <w:tab w:val="right" w:leader="dot" w:pos="8306"/>
        </w:tabs>
      </w:pPr>
      <w:hyperlink w:anchor="_Toc12106" w:history="1">
        <w:r>
          <w:rPr>
            <w:rFonts w:ascii="仿宋" w:eastAsia="仿宋" w:hAnsi="仿宋" w:cs="仿宋" w:hint="eastAsia"/>
            <w:lang w:eastAsia="zh-CN"/>
          </w:rPr>
          <w:t>(二)、文档发布与分发</w:t>
        </w:r>
        <w:r>
          <w:tab/>
        </w:r>
        <w:r>
          <w:fldChar w:fldCharType="begin"/>
        </w:r>
        <w:r>
          <w:instrText xml:space="preserve"> PAGEREF _Toc12106 \h </w:instrText>
        </w:r>
        <w:r>
          <w:fldChar w:fldCharType="separate"/>
        </w:r>
        <w:r>
          <w:t>18</w:t>
        </w:r>
        <w:r>
          <w:fldChar w:fldCharType="end"/>
        </w:r>
      </w:hyperlink>
    </w:p>
    <w:p>
      <w:pPr>
        <w:pStyle w:val="TOC2"/>
        <w:tabs>
          <w:tab w:val="right" w:leader="dot" w:pos="8306"/>
        </w:tabs>
      </w:pPr>
      <w:hyperlink w:anchor="_Toc23698" w:history="1">
        <w:r>
          <w:rPr>
            <w:rFonts w:ascii="仿宋" w:eastAsia="仿宋" w:hAnsi="仿宋" w:cs="仿宋" w:hint="eastAsia"/>
            <w:lang w:eastAsia="zh-CN"/>
          </w:rPr>
          <w:t>(三)、文档存档与归档</w:t>
        </w:r>
        <w:r>
          <w:tab/>
        </w:r>
        <w:r>
          <w:fldChar w:fldCharType="begin"/>
        </w:r>
        <w:r>
          <w:instrText xml:space="preserve"> PAGEREF _Toc23698 \h </w:instrText>
        </w:r>
        <w:r>
          <w:fldChar w:fldCharType="separate"/>
        </w:r>
        <w:r>
          <w:t>19</w:t>
        </w:r>
        <w:r>
          <w:fldChar w:fldCharType="end"/>
        </w:r>
      </w:hyperlink>
    </w:p>
    <w:p>
      <w:pPr>
        <w:pStyle w:val="TOC1"/>
        <w:tabs>
          <w:tab w:val="right" w:leader="dot" w:pos="8306"/>
        </w:tabs>
      </w:pPr>
      <w:hyperlink w:anchor="_Toc22515" w:history="1">
        <w:r>
          <w:rPr>
            <w:rFonts w:ascii="仿宋" w:eastAsia="仿宋" w:hAnsi="仿宋" w:cs="仿宋" w:hint="eastAsia"/>
            <w:lang w:eastAsia="zh-CN"/>
          </w:rPr>
          <w:t>五、清洗保养品项目建设单位说明</w:t>
        </w:r>
        <w:r>
          <w:tab/>
        </w:r>
        <w:r>
          <w:fldChar w:fldCharType="begin"/>
        </w:r>
        <w:r>
          <w:instrText xml:space="preserve"> PAGEREF _Toc22515 \h </w:instrText>
        </w:r>
        <w:r>
          <w:fldChar w:fldCharType="separate"/>
        </w:r>
        <w:r>
          <w:t>20</w:t>
        </w:r>
        <w:r>
          <w:fldChar w:fldCharType="end"/>
        </w:r>
      </w:hyperlink>
    </w:p>
    <w:p>
      <w:pPr>
        <w:pStyle w:val="TOC2"/>
        <w:tabs>
          <w:tab w:val="right" w:leader="dot" w:pos="8306"/>
        </w:tabs>
      </w:pPr>
      <w:hyperlink w:anchor="_Toc20115" w:history="1">
        <w:r>
          <w:rPr>
            <w:rFonts w:ascii="仿宋" w:eastAsia="仿宋" w:hAnsi="仿宋" w:cs="仿宋" w:hint="eastAsia"/>
            <w:lang w:eastAsia="zh-CN"/>
          </w:rPr>
          <w:t>(一)、清洗保养品项目承办单位基本情况</w:t>
        </w:r>
        <w:r>
          <w:tab/>
        </w:r>
        <w:r>
          <w:fldChar w:fldCharType="begin"/>
        </w:r>
        <w:r>
          <w:instrText xml:space="preserve"> PAGEREF _Toc20115 \h </w:instrText>
        </w:r>
        <w:r>
          <w:fldChar w:fldCharType="separate"/>
        </w:r>
        <w:r>
          <w:t>20</w:t>
        </w:r>
        <w:r>
          <w:fldChar w:fldCharType="end"/>
        </w:r>
      </w:hyperlink>
    </w:p>
    <w:p>
      <w:pPr>
        <w:pStyle w:val="TOC2"/>
        <w:tabs>
          <w:tab w:val="right" w:leader="dot" w:pos="8306"/>
        </w:tabs>
      </w:pPr>
      <w:hyperlink w:anchor="_Toc6426" w:history="1">
        <w:r>
          <w:rPr>
            <w:rFonts w:ascii="仿宋" w:eastAsia="仿宋" w:hAnsi="仿宋" w:cs="仿宋" w:hint="eastAsia"/>
            <w:lang w:eastAsia="zh-CN"/>
          </w:rPr>
          <w:t>(二)、公司经济效益分析</w:t>
        </w:r>
        <w:r>
          <w:tab/>
        </w:r>
        <w:r>
          <w:fldChar w:fldCharType="begin"/>
        </w:r>
        <w:r>
          <w:instrText xml:space="preserve"> PAGEREF _Toc6426 \h </w:instrText>
        </w:r>
        <w:r>
          <w:fldChar w:fldCharType="separate"/>
        </w:r>
        <w:r>
          <w:t>21</w:t>
        </w:r>
        <w:r>
          <w:fldChar w:fldCharType="end"/>
        </w:r>
      </w:hyperlink>
    </w:p>
    <w:p>
      <w:pPr>
        <w:pStyle w:val="TOC1"/>
        <w:tabs>
          <w:tab w:val="right" w:leader="dot" w:pos="8306"/>
        </w:tabs>
      </w:pPr>
      <w:hyperlink w:anchor="_Toc13372" w:history="1">
        <w:r>
          <w:rPr>
            <w:rFonts w:ascii="仿宋" w:eastAsia="仿宋" w:hAnsi="仿宋" w:cs="仿宋" w:hint="eastAsia"/>
            <w:lang w:eastAsia="zh-CN"/>
          </w:rPr>
          <w:t>六、产品规划分析</w:t>
        </w:r>
        <w:r>
          <w:tab/>
        </w:r>
        <w:r>
          <w:fldChar w:fldCharType="begin"/>
        </w:r>
        <w:r>
          <w:instrText xml:space="preserve"> PAGEREF _Toc13372 \h </w:instrText>
        </w:r>
        <w:r>
          <w:fldChar w:fldCharType="separate"/>
        </w:r>
        <w:r>
          <w:t>22</w:t>
        </w:r>
        <w:r>
          <w:fldChar w:fldCharType="end"/>
        </w:r>
      </w:hyperlink>
    </w:p>
    <w:p>
      <w:pPr>
        <w:pStyle w:val="TOC2"/>
        <w:tabs>
          <w:tab w:val="right" w:leader="dot" w:pos="8306"/>
        </w:tabs>
      </w:pPr>
      <w:hyperlink w:anchor="_Toc8422" w:history="1">
        <w:r>
          <w:rPr>
            <w:rFonts w:ascii="仿宋" w:eastAsia="仿宋" w:hAnsi="仿宋" w:cs="仿宋" w:hint="eastAsia"/>
            <w:lang w:eastAsia="zh-CN"/>
          </w:rPr>
          <w:t>(一)、产品规划</w:t>
        </w:r>
        <w:r>
          <w:tab/>
        </w:r>
        <w:r>
          <w:fldChar w:fldCharType="begin"/>
        </w:r>
        <w:r>
          <w:instrText xml:space="preserve"> PAGEREF _Toc8422 \h </w:instrText>
        </w:r>
        <w:r>
          <w:fldChar w:fldCharType="separate"/>
        </w:r>
        <w:r>
          <w:t>22</w:t>
        </w:r>
        <w:r>
          <w:fldChar w:fldCharType="end"/>
        </w:r>
      </w:hyperlink>
    </w:p>
    <w:p>
      <w:pPr>
        <w:pStyle w:val="TOC2"/>
        <w:tabs>
          <w:tab w:val="right" w:leader="dot" w:pos="8306"/>
        </w:tabs>
      </w:pPr>
      <w:hyperlink w:anchor="_Toc22060" w:history="1">
        <w:r>
          <w:rPr>
            <w:rFonts w:ascii="仿宋" w:eastAsia="仿宋" w:hAnsi="仿宋" w:cs="仿宋" w:hint="eastAsia"/>
            <w:lang w:eastAsia="zh-CN"/>
          </w:rPr>
          <w:t>(二)、建设规模</w:t>
        </w:r>
        <w:r>
          <w:tab/>
        </w:r>
        <w:r>
          <w:fldChar w:fldCharType="begin"/>
        </w:r>
        <w:r>
          <w:instrText xml:space="preserve"> PAGEREF _Toc22060 \h </w:instrText>
        </w:r>
        <w:r>
          <w:fldChar w:fldCharType="separate"/>
        </w:r>
        <w:r>
          <w:t>22</w:t>
        </w:r>
        <w:r>
          <w:fldChar w:fldCharType="end"/>
        </w:r>
      </w:hyperlink>
    </w:p>
    <w:p>
      <w:pPr>
        <w:pStyle w:val="TOC1"/>
        <w:tabs>
          <w:tab w:val="right" w:leader="dot" w:pos="8306"/>
        </w:tabs>
      </w:pPr>
      <w:hyperlink w:anchor="_Toc25659" w:history="1">
        <w:r>
          <w:rPr>
            <w:rFonts w:ascii="仿宋" w:eastAsia="仿宋" w:hAnsi="仿宋" w:cs="仿宋" w:hint="eastAsia"/>
            <w:lang w:eastAsia="zh-CN"/>
          </w:rPr>
          <w:t>七、清洗保养品项目人力资源管理</w:t>
        </w:r>
        <w:r>
          <w:tab/>
        </w:r>
        <w:r>
          <w:fldChar w:fldCharType="begin"/>
        </w:r>
        <w:r>
          <w:instrText xml:space="preserve"> PAGEREF _Toc25659 \h </w:instrText>
        </w:r>
        <w:r>
          <w:fldChar w:fldCharType="separate"/>
        </w:r>
        <w:r>
          <w:t>24</w:t>
        </w:r>
        <w:r>
          <w:fldChar w:fldCharType="end"/>
        </w:r>
      </w:hyperlink>
    </w:p>
    <w:p>
      <w:pPr>
        <w:pStyle w:val="TOC2"/>
        <w:tabs>
          <w:tab w:val="right" w:leader="dot" w:pos="8306"/>
        </w:tabs>
      </w:pPr>
      <w:hyperlink w:anchor="_Toc4436" w:history="1">
        <w:r>
          <w:rPr>
            <w:rFonts w:ascii="仿宋" w:eastAsia="仿宋" w:hAnsi="仿宋" w:cs="仿宋" w:hint="eastAsia"/>
            <w:lang w:eastAsia="zh-CN"/>
          </w:rPr>
          <w:t>(一)、建立健全的预算管理制度</w:t>
        </w:r>
        <w:r>
          <w:tab/>
        </w:r>
        <w:r>
          <w:fldChar w:fldCharType="begin"/>
        </w:r>
        <w:r>
          <w:instrText xml:space="preserve"> PAGEREF _Toc4436 \h </w:instrText>
        </w:r>
        <w:r>
          <w:fldChar w:fldCharType="separate"/>
        </w:r>
        <w:r>
          <w:t>24</w:t>
        </w:r>
        <w:r>
          <w:fldChar w:fldCharType="end"/>
        </w:r>
      </w:hyperlink>
    </w:p>
    <w:p>
      <w:pPr>
        <w:pStyle w:val="TOC2"/>
        <w:tabs>
          <w:tab w:val="right" w:leader="dot" w:pos="8306"/>
        </w:tabs>
      </w:pPr>
      <w:hyperlink w:anchor="_Toc8554" w:history="1">
        <w:r>
          <w:rPr>
            <w:rFonts w:ascii="仿宋" w:eastAsia="仿宋" w:hAnsi="仿宋" w:cs="仿宋" w:hint="eastAsia"/>
            <w:lang w:eastAsia="zh-CN"/>
          </w:rPr>
          <w:t>(二)、加强资金流动监控</w:t>
        </w:r>
        <w:r>
          <w:tab/>
        </w:r>
        <w:r>
          <w:fldChar w:fldCharType="begin"/>
        </w:r>
        <w:r>
          <w:instrText xml:space="preserve"> PAGEREF _Toc8554 \h </w:instrText>
        </w:r>
        <w:r>
          <w:fldChar w:fldCharType="separate"/>
        </w:r>
        <w:r>
          <w:t>25</w:t>
        </w:r>
        <w:r>
          <w:fldChar w:fldCharType="end"/>
        </w:r>
      </w:hyperlink>
    </w:p>
    <w:p>
      <w:pPr>
        <w:pStyle w:val="TOC2"/>
        <w:tabs>
          <w:tab w:val="right" w:leader="dot" w:pos="8306"/>
        </w:tabs>
      </w:pPr>
      <w:hyperlink w:anchor="_Toc4984" w:history="1">
        <w:r>
          <w:rPr>
            <w:rFonts w:ascii="仿宋" w:eastAsia="仿宋" w:hAnsi="仿宋" w:cs="仿宋" w:hint="eastAsia"/>
            <w:lang w:eastAsia="zh-CN"/>
          </w:rPr>
          <w:t>(三)、制定完善的风险控制机制</w:t>
        </w:r>
        <w:r>
          <w:tab/>
        </w:r>
        <w:r>
          <w:fldChar w:fldCharType="begin"/>
        </w:r>
        <w:r>
          <w:instrText xml:space="preserve"> PAGEREF _Toc4984 \h </w:instrText>
        </w:r>
        <w:r>
          <w:fldChar w:fldCharType="separate"/>
        </w:r>
        <w:r>
          <w:t>26</w:t>
        </w:r>
        <w:r>
          <w:fldChar w:fldCharType="end"/>
        </w:r>
      </w:hyperlink>
    </w:p>
    <w:p>
      <w:pPr>
        <w:pStyle w:val="TOC2"/>
        <w:tabs>
          <w:tab w:val="right" w:leader="dot" w:pos="8306"/>
        </w:tabs>
      </w:pPr>
      <w:hyperlink w:anchor="_Toc23817" w:history="1">
        <w:r>
          <w:rPr>
            <w:rFonts w:ascii="仿宋" w:eastAsia="仿宋" w:hAnsi="仿宋" w:cs="仿宋" w:hint="eastAsia"/>
            <w:lang w:eastAsia="zh-CN"/>
          </w:rPr>
          <w:t>(四)、优化成本管理</w:t>
        </w:r>
        <w:r>
          <w:tab/>
        </w:r>
        <w:r>
          <w:fldChar w:fldCharType="begin"/>
        </w:r>
        <w:r>
          <w:instrText xml:space="preserve"> PAGEREF _Toc23817 \h </w:instrText>
        </w:r>
        <w:r>
          <w:fldChar w:fldCharType="separate"/>
        </w:r>
        <w:r>
          <w:t>28</w:t>
        </w:r>
        <w:r>
          <w:fldChar w:fldCharType="end"/>
        </w:r>
      </w:hyperlink>
    </w:p>
    <w:p>
      <w:pPr>
        <w:pStyle w:val="TOC1"/>
        <w:tabs>
          <w:tab w:val="right" w:leader="dot" w:pos="8306"/>
        </w:tabs>
      </w:pPr>
      <w:hyperlink w:anchor="_Toc19736" w:history="1">
        <w:r>
          <w:rPr>
            <w:rFonts w:ascii="仿宋" w:eastAsia="仿宋" w:hAnsi="仿宋" w:cs="仿宋" w:hint="eastAsia"/>
            <w:lang w:eastAsia="zh-CN"/>
          </w:rPr>
          <w:t>八、清洗保养品项目投资规划</w:t>
        </w:r>
        <w:r>
          <w:tab/>
        </w:r>
        <w:r>
          <w:fldChar w:fldCharType="begin"/>
        </w:r>
        <w:r>
          <w:instrText xml:space="preserve"> PAGEREF _Toc19736 \h </w:instrText>
        </w:r>
        <w:r>
          <w:fldChar w:fldCharType="separate"/>
        </w:r>
        <w:r>
          <w:t>29</w:t>
        </w:r>
        <w:r>
          <w:fldChar w:fldCharType="end"/>
        </w:r>
      </w:hyperlink>
    </w:p>
    <w:p>
      <w:pPr>
        <w:pStyle w:val="TOC2"/>
        <w:tabs>
          <w:tab w:val="right" w:leader="dot" w:pos="8306"/>
        </w:tabs>
      </w:pPr>
      <w:hyperlink w:anchor="_Toc21207" w:history="1">
        <w:r>
          <w:rPr>
            <w:rFonts w:ascii="仿宋" w:eastAsia="仿宋" w:hAnsi="仿宋" w:cs="仿宋" w:hint="eastAsia"/>
            <w:lang w:eastAsia="zh-CN"/>
          </w:rPr>
          <w:t>(一)、清洗保养品项目总投资估算</w:t>
        </w:r>
        <w:r>
          <w:tab/>
        </w:r>
        <w:r>
          <w:fldChar w:fldCharType="begin"/>
        </w:r>
        <w:r>
          <w:instrText xml:space="preserve"> PAGEREF _Toc21207 \h </w:instrText>
        </w:r>
        <w:r>
          <w:fldChar w:fldCharType="separate"/>
        </w:r>
        <w:r>
          <w:t>29</w:t>
        </w:r>
        <w:r>
          <w:fldChar w:fldCharType="end"/>
        </w:r>
      </w:hyperlink>
    </w:p>
    <w:p>
      <w:pPr>
        <w:pStyle w:val="TOC2"/>
        <w:tabs>
          <w:tab w:val="right" w:leader="dot" w:pos="8306"/>
        </w:tabs>
      </w:pPr>
      <w:hyperlink w:anchor="_Toc19269" w:history="1">
        <w:r>
          <w:rPr>
            <w:rFonts w:ascii="仿宋" w:eastAsia="仿宋" w:hAnsi="仿宋" w:cs="仿宋" w:hint="eastAsia"/>
            <w:lang w:eastAsia="zh-CN"/>
          </w:rPr>
          <w:t>(二)、资金筹措</w:t>
        </w:r>
        <w:r>
          <w:tab/>
        </w:r>
        <w:r>
          <w:fldChar w:fldCharType="begin"/>
        </w:r>
        <w:r>
          <w:instrText xml:space="preserve"> PAGEREF _Toc19269 \h </w:instrText>
        </w:r>
        <w:r>
          <w:fldChar w:fldCharType="separate"/>
        </w:r>
        <w:r>
          <w:t>30</w:t>
        </w:r>
        <w:r>
          <w:fldChar w:fldCharType="end"/>
        </w:r>
      </w:hyperlink>
    </w:p>
    <w:p>
      <w:pPr>
        <w:pStyle w:val="TOC1"/>
        <w:tabs>
          <w:tab w:val="right" w:leader="dot" w:pos="8306"/>
        </w:tabs>
      </w:pPr>
      <w:hyperlink w:anchor="_Toc25256" w:history="1">
        <w:r>
          <w:rPr>
            <w:rFonts w:ascii="仿宋" w:eastAsia="仿宋" w:hAnsi="仿宋" w:cs="仿宋" w:hint="eastAsia"/>
            <w:lang w:eastAsia="zh-CN"/>
          </w:rPr>
          <w:t>九、清洗保养品项目创新与研发</w:t>
        </w:r>
        <w:r>
          <w:tab/>
        </w:r>
        <w:r>
          <w:fldChar w:fldCharType="begin"/>
        </w:r>
        <w:r>
          <w:instrText xml:space="preserve"> PAGEREF _Toc25256 \h </w:instrText>
        </w:r>
        <w:r>
          <w:fldChar w:fldCharType="separate"/>
        </w:r>
        <w:r>
          <w:t>31</w:t>
        </w:r>
        <w:r>
          <w:fldChar w:fldCharType="end"/>
        </w:r>
      </w:hyperlink>
    </w:p>
    <w:p>
      <w:pPr>
        <w:pStyle w:val="TOC2"/>
        <w:tabs>
          <w:tab w:val="right" w:leader="dot" w:pos="8306"/>
        </w:tabs>
      </w:pPr>
      <w:hyperlink w:anchor="_Toc360" w:history="1">
        <w:r>
          <w:rPr>
            <w:rFonts w:ascii="仿宋" w:eastAsia="仿宋" w:hAnsi="仿宋" w:cs="仿宋" w:hint="eastAsia"/>
            <w:lang w:eastAsia="zh-CN"/>
          </w:rPr>
          <w:t>(一)、创新策略与方向</w:t>
        </w:r>
        <w:r>
          <w:tab/>
        </w:r>
        <w:r>
          <w:fldChar w:fldCharType="begin"/>
        </w:r>
        <w:r>
          <w:instrText xml:space="preserve"> PAGEREF _Toc360 \h </w:instrText>
        </w:r>
        <w:r>
          <w:fldChar w:fldCharType="separate"/>
        </w:r>
        <w:r>
          <w:t>31</w:t>
        </w:r>
        <w:r>
          <w:fldChar w:fldCharType="end"/>
        </w:r>
      </w:hyperlink>
    </w:p>
    <w:p>
      <w:pPr>
        <w:pStyle w:val="TOC2"/>
        <w:tabs>
          <w:tab w:val="right" w:leader="dot" w:pos="8306"/>
        </w:tabs>
      </w:pPr>
      <w:hyperlink w:anchor="_Toc414" w:history="1">
        <w:r>
          <w:rPr>
            <w:rFonts w:ascii="仿宋" w:eastAsia="仿宋" w:hAnsi="仿宋" w:cs="仿宋" w:hint="eastAsia"/>
            <w:lang w:eastAsia="zh-CN"/>
          </w:rPr>
          <w:t>(二)、研发规划与投入</w:t>
        </w:r>
        <w:r>
          <w:tab/>
        </w:r>
        <w:r>
          <w:fldChar w:fldCharType="begin"/>
        </w:r>
        <w:r>
          <w:instrText xml:space="preserve"> PAGEREF _Toc414 \h </w:instrText>
        </w:r>
        <w:r>
          <w:fldChar w:fldCharType="separate"/>
        </w:r>
        <w:r>
          <w:t>32</w:t>
        </w:r>
        <w:r>
          <w:fldChar w:fldCharType="end"/>
        </w:r>
      </w:hyperlink>
    </w:p>
    <w:p>
      <w:pPr>
        <w:pStyle w:val="TOC1"/>
        <w:tabs>
          <w:tab w:val="right" w:leader="dot" w:pos="8306"/>
        </w:tabs>
      </w:pPr>
      <w:hyperlink w:anchor="_Toc2572" w:history="1">
        <w:r>
          <w:rPr>
            <w:rFonts w:ascii="仿宋" w:eastAsia="仿宋" w:hAnsi="仿宋" w:cs="仿宋" w:hint="eastAsia"/>
            <w:lang w:eastAsia="zh-CN"/>
          </w:rPr>
          <w:t>十、清洗保养品项目人力资源培养与发展</w:t>
        </w:r>
        <w:r>
          <w:tab/>
        </w:r>
        <w:r>
          <w:fldChar w:fldCharType="begin"/>
        </w:r>
        <w:r>
          <w:instrText xml:space="preserve"> PAGEREF _Toc2572 \h </w:instrText>
        </w:r>
        <w:r>
          <w:fldChar w:fldCharType="separate"/>
        </w:r>
        <w:r>
          <w:t>34</w:t>
        </w:r>
        <w:r>
          <w:fldChar w:fldCharType="end"/>
        </w:r>
      </w:hyperlink>
    </w:p>
    <w:p>
      <w:pPr>
        <w:pStyle w:val="TOC2"/>
        <w:tabs>
          <w:tab w:val="right" w:leader="dot" w:pos="8306"/>
        </w:tabs>
      </w:pPr>
      <w:hyperlink w:anchor="_Toc14909" w:history="1">
        <w:r>
          <w:rPr>
            <w:rFonts w:ascii="仿宋" w:eastAsia="仿宋" w:hAnsi="仿宋" w:cs="仿宋" w:hint="eastAsia"/>
            <w:lang w:eastAsia="zh-CN"/>
          </w:rPr>
          <w:t>(一)、人才需求与规划</w:t>
        </w:r>
        <w:r>
          <w:tab/>
        </w:r>
        <w:r>
          <w:fldChar w:fldCharType="begin"/>
        </w:r>
        <w:r>
          <w:instrText xml:space="preserve"> PAGEREF _Toc14909 \h </w:instrText>
        </w:r>
        <w:r>
          <w:fldChar w:fldCharType="separate"/>
        </w:r>
        <w:r>
          <w:t>34</w:t>
        </w:r>
        <w:r>
          <w:fldChar w:fldCharType="end"/>
        </w:r>
      </w:hyperlink>
    </w:p>
    <w:p>
      <w:pPr>
        <w:pStyle w:val="TOC2"/>
        <w:tabs>
          <w:tab w:val="right" w:leader="dot" w:pos="8306"/>
        </w:tabs>
      </w:pPr>
      <w:hyperlink w:anchor="_Toc24360" w:history="1">
        <w:r>
          <w:rPr>
            <w:rFonts w:ascii="仿宋" w:eastAsia="仿宋" w:hAnsi="仿宋" w:cs="仿宋" w:hint="eastAsia"/>
            <w:lang w:eastAsia="zh-CN"/>
          </w:rPr>
          <w:t>(二)、培训与发展计划</w:t>
        </w:r>
        <w:r>
          <w:tab/>
        </w:r>
        <w:r>
          <w:fldChar w:fldCharType="begin"/>
        </w:r>
        <w:r>
          <w:instrText xml:space="preserve"> PAGEREF _Toc24360 \h </w:instrText>
        </w:r>
        <w:r>
          <w:fldChar w:fldCharType="separate"/>
        </w:r>
        <w:r>
          <w:t>35</w:t>
        </w:r>
        <w:r>
          <w:fldChar w:fldCharType="end"/>
        </w:r>
      </w:hyperlink>
    </w:p>
    <w:p>
      <w:pPr>
        <w:pStyle w:val="TOC1"/>
        <w:tabs>
          <w:tab w:val="right" w:leader="dot" w:pos="8306"/>
        </w:tabs>
      </w:pPr>
      <w:hyperlink w:anchor="_Toc23074" w:history="1">
        <w:r>
          <w:rPr>
            <w:rFonts w:ascii="仿宋" w:eastAsia="仿宋" w:hAnsi="仿宋" w:cs="仿宋" w:hint="eastAsia"/>
            <w:lang w:eastAsia="zh-CN"/>
          </w:rPr>
          <w:t>十一、清洗保养品项目风险管理</w:t>
        </w:r>
        <w:r>
          <w:tab/>
        </w:r>
        <w:r>
          <w:fldChar w:fldCharType="begin"/>
        </w:r>
        <w:r>
          <w:instrText xml:space="preserve"> PAGEREF _Toc23074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31" w:history="1">
        <w:r>
          <w:rPr>
            <w:rFonts w:ascii="仿宋" w:eastAsia="仿宋" w:hAnsi="仿宋" w:cs="仿宋" w:hint="eastAsia"/>
            <w:lang w:eastAsia="zh-CN"/>
          </w:rPr>
          <w:t>(一)、风险识别与评估</w:t>
        </w:r>
        <w:r>
          <w:tab/>
        </w:r>
        <w:r>
          <w:fldChar w:fldCharType="begin"/>
        </w:r>
        <w:r>
          <w:instrText xml:space="preserve"> PAGEREF _Toc19831 \h </w:instrText>
        </w:r>
        <w:r>
          <w:fldChar w:fldCharType="separate"/>
        </w:r>
        <w:r>
          <w:t>35</w:t>
        </w:r>
        <w:r>
          <w:fldChar w:fldCharType="end"/>
        </w:r>
      </w:hyperlink>
    </w:p>
    <w:p>
      <w:pPr>
        <w:pStyle w:val="TOC2"/>
        <w:tabs>
          <w:tab w:val="right" w:leader="dot" w:pos="8306"/>
        </w:tabs>
      </w:pPr>
      <w:hyperlink w:anchor="_Toc8798" w:history="1">
        <w:r>
          <w:rPr>
            <w:rFonts w:ascii="仿宋" w:eastAsia="仿宋" w:hAnsi="仿宋" w:cs="仿宋" w:hint="eastAsia"/>
            <w:lang w:eastAsia="zh-CN"/>
          </w:rPr>
          <w:t>(二)、风险应对策略</w:t>
        </w:r>
        <w:r>
          <w:tab/>
        </w:r>
        <w:r>
          <w:fldChar w:fldCharType="begin"/>
        </w:r>
        <w:r>
          <w:instrText xml:space="preserve"> PAGEREF _Toc8798 \h </w:instrText>
        </w:r>
        <w:r>
          <w:fldChar w:fldCharType="separate"/>
        </w:r>
        <w:r>
          <w:t>36</w:t>
        </w:r>
        <w:r>
          <w:fldChar w:fldCharType="end"/>
        </w:r>
      </w:hyperlink>
    </w:p>
    <w:p>
      <w:pPr>
        <w:pStyle w:val="TOC2"/>
        <w:tabs>
          <w:tab w:val="right" w:leader="dot" w:pos="8306"/>
        </w:tabs>
      </w:pPr>
      <w:hyperlink w:anchor="_Toc17382" w:history="1">
        <w:r>
          <w:rPr>
            <w:rFonts w:ascii="仿宋" w:eastAsia="仿宋" w:hAnsi="仿宋" w:cs="仿宋" w:hint="eastAsia"/>
            <w:lang w:eastAsia="zh-CN"/>
          </w:rPr>
          <w:t>(三)、风险监控与控制</w:t>
        </w:r>
        <w:r>
          <w:tab/>
        </w:r>
        <w:r>
          <w:fldChar w:fldCharType="begin"/>
        </w:r>
        <w:r>
          <w:instrText xml:space="preserve"> PAGEREF _Toc17382 \h </w:instrText>
        </w:r>
        <w:r>
          <w:fldChar w:fldCharType="separate"/>
        </w:r>
        <w:r>
          <w:t>38</w:t>
        </w:r>
        <w:r>
          <w:fldChar w:fldCharType="end"/>
        </w:r>
      </w:hyperlink>
    </w:p>
    <w:p>
      <w:pPr>
        <w:pStyle w:val="TOC1"/>
        <w:tabs>
          <w:tab w:val="right" w:leader="dot" w:pos="8306"/>
        </w:tabs>
      </w:pPr>
      <w:hyperlink w:anchor="_Toc14281" w:history="1">
        <w:r>
          <w:rPr>
            <w:rFonts w:ascii="仿宋" w:eastAsia="仿宋" w:hAnsi="仿宋" w:cs="仿宋" w:hint="eastAsia"/>
            <w:lang w:eastAsia="zh-CN"/>
          </w:rPr>
          <w:t>十二、清洗保养品项目计划安排</w:t>
        </w:r>
        <w:r>
          <w:tab/>
        </w:r>
        <w:r>
          <w:fldChar w:fldCharType="begin"/>
        </w:r>
        <w:r>
          <w:instrText xml:space="preserve"> PAGEREF _Toc14281 \h </w:instrText>
        </w:r>
        <w:r>
          <w:fldChar w:fldCharType="separate"/>
        </w:r>
        <w:r>
          <w:t>39</w:t>
        </w:r>
        <w:r>
          <w:fldChar w:fldCharType="end"/>
        </w:r>
      </w:hyperlink>
    </w:p>
    <w:p>
      <w:pPr>
        <w:pStyle w:val="TOC2"/>
        <w:tabs>
          <w:tab w:val="right" w:leader="dot" w:pos="8306"/>
        </w:tabs>
      </w:pPr>
      <w:hyperlink w:anchor="_Toc26400" w:history="1">
        <w:r>
          <w:rPr>
            <w:rFonts w:ascii="仿宋" w:eastAsia="仿宋" w:hAnsi="仿宋" w:cs="仿宋" w:hint="eastAsia"/>
            <w:lang w:eastAsia="zh-CN"/>
          </w:rPr>
          <w:t>(一)、建设周期</w:t>
        </w:r>
        <w:r>
          <w:tab/>
        </w:r>
        <w:r>
          <w:fldChar w:fldCharType="begin"/>
        </w:r>
        <w:r>
          <w:instrText xml:space="preserve"> PAGEREF _Toc26400 \h </w:instrText>
        </w:r>
        <w:r>
          <w:fldChar w:fldCharType="separate"/>
        </w:r>
        <w:r>
          <w:t>39</w:t>
        </w:r>
        <w:r>
          <w:fldChar w:fldCharType="end"/>
        </w:r>
      </w:hyperlink>
    </w:p>
    <w:p>
      <w:pPr>
        <w:pStyle w:val="TOC2"/>
        <w:tabs>
          <w:tab w:val="right" w:leader="dot" w:pos="8306"/>
        </w:tabs>
      </w:pPr>
      <w:hyperlink w:anchor="_Toc15047" w:history="1">
        <w:r>
          <w:rPr>
            <w:rFonts w:ascii="仿宋" w:eastAsia="仿宋" w:hAnsi="仿宋" w:cs="仿宋" w:hint="eastAsia"/>
            <w:lang w:eastAsia="zh-CN"/>
          </w:rPr>
          <w:t>(二)、建设进度</w:t>
        </w:r>
        <w:r>
          <w:tab/>
        </w:r>
        <w:r>
          <w:fldChar w:fldCharType="begin"/>
        </w:r>
        <w:r>
          <w:instrText xml:space="preserve"> PAGEREF _Toc15047 \h </w:instrText>
        </w:r>
        <w:r>
          <w:fldChar w:fldCharType="separate"/>
        </w:r>
        <w:r>
          <w:t>40</w:t>
        </w:r>
        <w:r>
          <w:fldChar w:fldCharType="end"/>
        </w:r>
      </w:hyperlink>
    </w:p>
    <w:p>
      <w:pPr>
        <w:pStyle w:val="TOC2"/>
        <w:tabs>
          <w:tab w:val="right" w:leader="dot" w:pos="8306"/>
        </w:tabs>
      </w:pPr>
      <w:hyperlink w:anchor="_Toc21180" w:history="1">
        <w:r>
          <w:rPr>
            <w:rFonts w:ascii="仿宋" w:eastAsia="仿宋" w:hAnsi="仿宋" w:cs="仿宋" w:hint="eastAsia"/>
            <w:lang w:eastAsia="zh-CN"/>
          </w:rPr>
          <w:t>(三)、进度安排注意事项</w:t>
        </w:r>
        <w:r>
          <w:tab/>
        </w:r>
        <w:r>
          <w:fldChar w:fldCharType="begin"/>
        </w:r>
        <w:r>
          <w:instrText xml:space="preserve"> PAGEREF _Toc21180 \h </w:instrText>
        </w:r>
        <w:r>
          <w:fldChar w:fldCharType="separate"/>
        </w:r>
        <w:r>
          <w:t>41</w:t>
        </w:r>
        <w:r>
          <w:fldChar w:fldCharType="end"/>
        </w:r>
      </w:hyperlink>
    </w:p>
    <w:p>
      <w:pPr>
        <w:pStyle w:val="TOC2"/>
        <w:tabs>
          <w:tab w:val="right" w:leader="dot" w:pos="8306"/>
        </w:tabs>
      </w:pPr>
      <w:hyperlink w:anchor="_Toc27218" w:history="1">
        <w:r>
          <w:rPr>
            <w:rFonts w:ascii="仿宋" w:eastAsia="仿宋" w:hAnsi="仿宋" w:cs="仿宋" w:hint="eastAsia"/>
            <w:lang w:eastAsia="zh-CN"/>
          </w:rPr>
          <w:t>(四)、人力资源配置</w:t>
        </w:r>
        <w:r>
          <w:tab/>
        </w:r>
        <w:r>
          <w:fldChar w:fldCharType="begin"/>
        </w:r>
        <w:r>
          <w:instrText xml:space="preserve"> PAGEREF _Toc27218 \h </w:instrText>
        </w:r>
        <w:r>
          <w:fldChar w:fldCharType="separate"/>
        </w:r>
        <w:r>
          <w:t>43</w:t>
        </w:r>
        <w:r>
          <w:fldChar w:fldCharType="end"/>
        </w:r>
      </w:hyperlink>
    </w:p>
    <w:p>
      <w:pPr>
        <w:pStyle w:val="TOC1"/>
        <w:tabs>
          <w:tab w:val="right" w:leader="dot" w:pos="8306"/>
        </w:tabs>
      </w:pPr>
      <w:hyperlink w:anchor="_Toc31900" w:history="1">
        <w:r>
          <w:rPr>
            <w:rFonts w:ascii="仿宋" w:eastAsia="仿宋" w:hAnsi="仿宋" w:cs="仿宋" w:hint="eastAsia"/>
            <w:lang w:eastAsia="zh-CN"/>
          </w:rPr>
          <w:t>十三、营销与推广策略</w:t>
        </w:r>
        <w:r>
          <w:tab/>
        </w:r>
        <w:r>
          <w:fldChar w:fldCharType="begin"/>
        </w:r>
        <w:r>
          <w:instrText xml:space="preserve"> PAGEREF _Toc31900 \h </w:instrText>
        </w:r>
        <w:r>
          <w:fldChar w:fldCharType="separate"/>
        </w:r>
        <w:r>
          <w:t>43</w:t>
        </w:r>
        <w:r>
          <w:fldChar w:fldCharType="end"/>
        </w:r>
      </w:hyperlink>
    </w:p>
    <w:p>
      <w:pPr>
        <w:pStyle w:val="TOC2"/>
        <w:tabs>
          <w:tab w:val="right" w:leader="dot" w:pos="8306"/>
        </w:tabs>
      </w:pPr>
      <w:hyperlink w:anchor="_Toc5198" w:history="1">
        <w:r>
          <w:rPr>
            <w:rFonts w:ascii="仿宋" w:eastAsia="仿宋" w:hAnsi="仿宋" w:cs="仿宋" w:hint="eastAsia"/>
            <w:lang w:eastAsia="zh-CN"/>
          </w:rPr>
          <w:t>(一)、产品/服务定位与特点</w:t>
        </w:r>
        <w:r>
          <w:tab/>
        </w:r>
        <w:r>
          <w:fldChar w:fldCharType="begin"/>
        </w:r>
        <w:r>
          <w:instrText xml:space="preserve"> PAGEREF _Toc5198 \h </w:instrText>
        </w:r>
        <w:r>
          <w:fldChar w:fldCharType="separate"/>
        </w:r>
        <w:r>
          <w:t>43</w:t>
        </w:r>
        <w:r>
          <w:fldChar w:fldCharType="end"/>
        </w:r>
      </w:hyperlink>
    </w:p>
    <w:p>
      <w:pPr>
        <w:pStyle w:val="TOC2"/>
        <w:tabs>
          <w:tab w:val="right" w:leader="dot" w:pos="8306"/>
        </w:tabs>
      </w:pPr>
      <w:hyperlink w:anchor="_Toc5240" w:history="1">
        <w:r>
          <w:rPr>
            <w:rFonts w:ascii="仿宋" w:eastAsia="仿宋" w:hAnsi="仿宋" w:cs="仿宋" w:hint="eastAsia"/>
            <w:lang w:eastAsia="zh-CN"/>
          </w:rPr>
          <w:t>(二)、市场定位与竞争分析</w:t>
        </w:r>
        <w:r>
          <w:tab/>
        </w:r>
        <w:r>
          <w:fldChar w:fldCharType="begin"/>
        </w:r>
        <w:r>
          <w:instrText xml:space="preserve"> PAGEREF _Toc5240 \h </w:instrText>
        </w:r>
        <w:r>
          <w:fldChar w:fldCharType="separate"/>
        </w:r>
        <w:r>
          <w:t>45</w:t>
        </w:r>
        <w:r>
          <w:fldChar w:fldCharType="end"/>
        </w:r>
      </w:hyperlink>
    </w:p>
    <w:p>
      <w:pPr>
        <w:pStyle w:val="TOC2"/>
        <w:tabs>
          <w:tab w:val="right" w:leader="dot" w:pos="8306"/>
        </w:tabs>
      </w:pPr>
      <w:hyperlink w:anchor="_Toc25961" w:history="1">
        <w:r>
          <w:rPr>
            <w:rFonts w:ascii="仿宋" w:eastAsia="仿宋" w:hAnsi="仿宋" w:cs="仿宋" w:hint="eastAsia"/>
            <w:lang w:eastAsia="zh-CN"/>
          </w:rPr>
          <w:t>(三)、营销渠道与策略</w:t>
        </w:r>
        <w:r>
          <w:tab/>
        </w:r>
        <w:r>
          <w:fldChar w:fldCharType="begin"/>
        </w:r>
        <w:r>
          <w:instrText xml:space="preserve"> PAGEREF _Toc25961 \h </w:instrText>
        </w:r>
        <w:r>
          <w:fldChar w:fldCharType="separate"/>
        </w:r>
        <w:r>
          <w:t>46</w:t>
        </w:r>
        <w:r>
          <w:fldChar w:fldCharType="end"/>
        </w:r>
      </w:hyperlink>
    </w:p>
    <w:p>
      <w:pPr>
        <w:pStyle w:val="TOC2"/>
        <w:tabs>
          <w:tab w:val="right" w:leader="dot" w:pos="8306"/>
        </w:tabs>
      </w:pPr>
      <w:hyperlink w:anchor="_Toc18616" w:history="1">
        <w:r>
          <w:rPr>
            <w:rFonts w:ascii="仿宋" w:eastAsia="仿宋" w:hAnsi="仿宋" w:cs="仿宋" w:hint="eastAsia"/>
            <w:lang w:eastAsia="zh-CN"/>
          </w:rPr>
          <w:t>(四)、推广与宣传活动</w:t>
        </w:r>
        <w:r>
          <w:tab/>
        </w:r>
        <w:r>
          <w:fldChar w:fldCharType="begin"/>
        </w:r>
        <w:r>
          <w:instrText xml:space="preserve"> PAGEREF _Toc18616 \h </w:instrText>
        </w:r>
        <w:r>
          <w:fldChar w:fldCharType="separate"/>
        </w:r>
        <w:r>
          <w:t>47</w:t>
        </w:r>
        <w:r>
          <w:fldChar w:fldCharType="end"/>
        </w:r>
      </w:hyperlink>
    </w:p>
    <w:p>
      <w:pPr>
        <w:pStyle w:val="TOC1"/>
        <w:tabs>
          <w:tab w:val="right" w:leader="dot" w:pos="8306"/>
        </w:tabs>
      </w:pPr>
      <w:hyperlink w:anchor="_Toc32025" w:history="1">
        <w:r>
          <w:rPr>
            <w:rFonts w:ascii="仿宋" w:eastAsia="仿宋" w:hAnsi="仿宋" w:cs="仿宋" w:hint="eastAsia"/>
            <w:lang w:eastAsia="zh-CN"/>
          </w:rPr>
          <w:t>十四、清洗保养品项目工程方案分析</w:t>
        </w:r>
        <w:r>
          <w:tab/>
        </w:r>
        <w:r>
          <w:fldChar w:fldCharType="begin"/>
        </w:r>
        <w:r>
          <w:instrText xml:space="preserve"> PAGEREF _Toc32025 \h </w:instrText>
        </w:r>
        <w:r>
          <w:fldChar w:fldCharType="separate"/>
        </w:r>
        <w:r>
          <w:t>52</w:t>
        </w:r>
        <w:r>
          <w:fldChar w:fldCharType="end"/>
        </w:r>
      </w:hyperlink>
    </w:p>
    <w:p>
      <w:pPr>
        <w:pStyle w:val="TOC2"/>
        <w:tabs>
          <w:tab w:val="right" w:leader="dot" w:pos="8306"/>
        </w:tabs>
      </w:pPr>
      <w:hyperlink w:anchor="_Toc25339" w:history="1">
        <w:r>
          <w:rPr>
            <w:rFonts w:ascii="仿宋" w:eastAsia="仿宋" w:hAnsi="仿宋" w:cs="仿宋" w:hint="eastAsia"/>
            <w:lang w:eastAsia="zh-CN"/>
          </w:rPr>
          <w:t>(一)、建筑工程设计原则</w:t>
        </w:r>
        <w:r>
          <w:tab/>
        </w:r>
        <w:r>
          <w:fldChar w:fldCharType="begin"/>
        </w:r>
        <w:r>
          <w:instrText xml:space="preserve"> PAGEREF _Toc25339 \h </w:instrText>
        </w:r>
        <w:r>
          <w:fldChar w:fldCharType="separate"/>
        </w:r>
        <w:r>
          <w:t>52</w:t>
        </w:r>
        <w:r>
          <w:fldChar w:fldCharType="end"/>
        </w:r>
      </w:hyperlink>
    </w:p>
    <w:p>
      <w:pPr>
        <w:pStyle w:val="TOC2"/>
        <w:tabs>
          <w:tab w:val="right" w:leader="dot" w:pos="8306"/>
        </w:tabs>
      </w:pPr>
      <w:hyperlink w:anchor="_Toc3704" w:history="1">
        <w:r>
          <w:rPr>
            <w:rFonts w:ascii="仿宋" w:eastAsia="仿宋" w:hAnsi="仿宋" w:cs="仿宋" w:hint="eastAsia"/>
            <w:lang w:eastAsia="zh-CN"/>
          </w:rPr>
          <w:t>(二)、土建工程建设指标</w:t>
        </w:r>
        <w:r>
          <w:tab/>
        </w:r>
        <w:r>
          <w:fldChar w:fldCharType="begin"/>
        </w:r>
        <w:r>
          <w:instrText xml:space="preserve"> PAGEREF _Toc3704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6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127"/>
      <w:r>
        <w:rPr>
          <w:rFonts w:ascii="仿宋" w:eastAsia="仿宋" w:hAnsi="仿宋" w:cs="仿宋" w:hint="eastAsia"/>
          <w:sz w:val="28"/>
          <w:lang w:eastAsia="zh-CN"/>
        </w:rPr>
        <w:t>一、清洗保养品项目概论</w:t>
      </w:r>
      <w:bookmarkEnd w:id="2"/>
    </w:p>
    <w:p>
      <w:pPr>
        <w:pStyle w:val="Heading2"/>
        <w:rPr>
          <w:rFonts w:ascii="仿宋" w:eastAsia="仿宋" w:hAnsi="仿宋" w:cs="仿宋" w:hint="eastAsia"/>
          <w:lang w:eastAsia="zh-CN"/>
        </w:rPr>
      </w:pPr>
      <w:bookmarkStart w:id="3" w:name="_Toc12629"/>
      <w:r>
        <w:rPr>
          <w:rFonts w:ascii="仿宋" w:eastAsia="仿宋" w:hAnsi="仿宋" w:cs="仿宋" w:hint="eastAsia"/>
          <w:lang w:eastAsia="zh-CN"/>
        </w:rPr>
        <w:t>(一)、清洗保养品项目概况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保养品项目的起源追溯至对市场的深入洞察。市场的不断演变与变革为清洗保养品项目提供了难得的机遇。当前市场存在的需求缺口和变革的大环境共同构成了清洗保养品项目的背景。这个清洗保养品项目旨在充分利用市场机遇，填补行业中尚未满足的需求，为客户提供全新的解决方案。市场的变革和需求的增长使得这个清洗保养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清洗保养品项目名称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清洗保养品项目正式命名为清洗保养品。这个名称不仅仅是一个标识，更代表了清洗保养品项目的核心理念和愿景。它蕴含着清洗保养品项目所要解决问题的关键字，具有强烈的表达和辨识度，为清洗保养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清洗保养品项目目标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保养品项目的核心目标是提供一种全新、高效的解决方案，满足客户日益增长的需求。清洗保养品项目追求的不仅仅是满足市场需求，更是在市场中获得卓越的竞争优势。通过不断提升产品或服务的质量和创新水平，清洗保养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清洗保养品项目范围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保养品项目全面涵盖了产品研发、制造、市场推广和售后服务，确保从产品设计到最终用户体验的全方位关注。这一全面的清洗保养品项目范围是为了确保清洗保养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清洗保养品项目时间表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清洗保养品项目计划在未来18个月内完成，包括研发、测试、市场试点和正式推出等不同阶段。这个时间表的合理设计是为了确保清洗保养品项目各个阶段的顺利推进，以便按时交付高质量的成果。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清洗保养品项目预算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清洗保养品项目总预算估算为XX百万美元，主要分配在研发、市场推广、人员培训和运营等方面。这一充足的预算为清洗保养品项目提供了充足的资源，确保清洗保养品项目在各个方面都能取得优异的表现。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清洗保养品项目风险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洗保养品项目可能面临的风险包括市场接受度低、技术难题、竞争激烈等。清洗保养品项目团队已经制定了相应的风险应对计划，通过前瞻性的风险管理，确保清洗保养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清洗保养品项目团队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清洗保养品项目汇聚了一支经验丰富、多领域专业素养的核心团队，确保清洗保养品项目在各个方面都能拥有高水平的执行力。团队的协同作战是清洗保养品项目成功的关键因素之一。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清洗保养品项目背景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清洗保养品项目的背景根植于市场对更高效、创新产品的渴望，同时也受到科技发展对行业格局的深刻改变的影响。这为清洗保养品项目提供了广阔的发展空间和市场需求。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清洗保养品项目现状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截至目前，清洗保养品项目已完成市场调研和技术验证，取得了初步的成功。这为清洗保养品项目在未来的发展奠定了坚实的基础，为更远大的目标打下了坚实的基石。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9598"/>
      <w:r>
        <w:rPr>
          <w:rFonts w:ascii="仿宋" w:eastAsia="仿宋" w:hAnsi="仿宋" w:cs="仿宋" w:hint="eastAsia"/>
          <w:sz w:val="28"/>
          <w:lang w:eastAsia="zh-CN"/>
        </w:rPr>
        <w:t>(二)、清洗保养品项目目标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keyword》清洗保养品项目首要业务目标是在市场中占据有利地位，实现产品/服务的成功推广和销售。通过不断提升产品质量、创新性，清洗保养品项目追求成为行业中的领导者，赢得更多客户的青睐。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在科技迅速发展的时代，清洗保养品项目着眼于技术创新。通过持续的研发和技术升级，清洗保养品项目旨在推出更具创新性的产品或服务，以满足市场对新鲜、先进解决方案的需求。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为了建立可持续的客户关系，清洗保养品项目设定了客户满意度目标。通过提供卓越的产品质量和优质的客户服务，清洗保养品项目追求赢得客户的信任和忠诚度，确保他们的满意度达到行业领先水平。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清洗保养品项目注重社会责任和可持续发展。通过实施环保、社会责任清洗保养品项目，清洗保养品项目致力于在经济发展的同时保护环境，促进社会公平，实现可持续经营。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清洗保养品项目的团队是实现目标的核心驱动力。因此，清洗保养品项目设定了团队发展目标，包括提升团队成员的专业技能、培养领导力，以及搭建协同高效的团队工作氛围。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4257"/>
      <w:r>
        <w:rPr>
          <w:rFonts w:ascii="仿宋" w:eastAsia="仿宋" w:hAnsi="仿宋" w:cs="仿宋" w:hint="eastAsia"/>
          <w:sz w:val="28"/>
          <w:lang w:eastAsia="zh-CN"/>
        </w:rPr>
        <w:t>(三)、清洗保养品项目提出的理由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清洗保养品项目提出的理由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保养品项目的提出源于对市场机遇的深刻洞察。当前市场中存在的需求缺口和行业发展趋势表明，有巨大的商业机会等待被开发。通过准确捕捉市场机遇，清洗保养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洗保养品项目的理念基于对技术创新的信仰。通过持续的研发和技术投入，清洗保养品项目有望推出更具创新性的产品或服务。在科技飞速发展的当下，清洗保养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保养品项目的提出是为了增强企业的行业竞争力。通过提升产品或服务的质量和独特性，清洗保养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保养品项目响应了消费者需求的变化。随着社会和科技的不断发展，消费者对产品和服务的需求也在发生变化。通过深入了解并及时回应消费者的新需求，清洗保养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清洗保养品项目的提出是企业战略发展规划的一部分。在面对日益激烈的市场竞争和不断变化的商业环境中，清洗保养品项目作为企业战略的一环，旨在为企业开辟新的增长领域，巩固企业在行业中的地位。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保养品项目的提出不仅仅是基于商业考量，还注重社会责任。通过推出环保、社会责任等方面的清洗保养品项目，清洗保养品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清洗保养品项目的提出反映了对利益相关者期望的关注。包括客户、员工、投资者等利益相关者在企业发展中都有着各自的期望，清洗保养品项目力求在满足这些期望的同时，取得更大的共赢。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8844"/>
      <w:r>
        <w:rPr>
          <w:rFonts w:ascii="仿宋" w:eastAsia="仿宋" w:hAnsi="仿宋" w:cs="仿宋" w:hint="eastAsia"/>
          <w:sz w:val="28"/>
          <w:lang w:eastAsia="zh-CN"/>
        </w:rPr>
        <w:t>(四)、清洗保养品项目意义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在实施清洗保养品项目的过程中，我们不仅仅是在追逐商业成功，更是为企业和社会的多个层面创造了深远的意义。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保养品项目的首要意义在于提升企业的市场竞争力。通过持续的创新和对产品质量的高标准要求，清洗保养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清洗保养品项目的推进将促使行业技术水平的提升。通过引入先进技术和创新性解决方案，清洗保养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清洗保养品项目不仅创造了大量就业机会，提高了就业水平，还注重社会责任和环保。通过参与社会公益事业和推动环保清洗保养品项目，清洗保养品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综合而言，清洗保养品项目意义重大，不仅推动了企业的发展，也为行业和社会的进步贡献了积极力量。这是一个全面而深刻的影响，将在未来产生可持续的正面效应。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1682"/>
      <w:r>
        <w:rPr>
          <w:rFonts w:ascii="仿宋" w:eastAsia="仿宋" w:hAnsi="仿宋" w:cs="仿宋" w:hint="eastAsia"/>
          <w:sz w:val="28"/>
          <w:lang w:eastAsia="zh-CN"/>
        </w:rPr>
        <w:t>(五)、清洗保养品项目背景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在当今迅猛发展的商业环境中，清洗保养品项目的动因根植于对多方面因素的审慎考量。这个清洗保养品项目的提出并非孤立的决策，而是对企业所处背景深入思考的产物。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清洗保养品项目背后的首要原因。科技的迅速发展和全球市场的快速变化使得企业必须灵活应对。清洗保养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竞争的激烈程度也是清洗保养品项目背景中不可忽视的一环。企业需要在激烈竞争中脱颖而出，为此，清洗保养品项目致力于打破常规，提供独特的价值主张，以吸引客户并确保市场份额的增长。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技术的迅速发展为企业带来了机遇与挑战。作为清洗保养品项目启动的背景之一，对新兴技术的应用将有助于提升企业的技术水平，使其在不断演进的商业环境中保持竞争优势。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此外，社会对企业责任的期望也在逐渐升高。清洗保养品项目充分融入了社会责任的理念，通过可持续经营和社会公益清洗保养品项目，企图为社会贡献一份力量，在商业成功的同时关注社会价值。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8430"/>
      <w:r>
        <w:rPr>
          <w:rFonts w:ascii="仿宋" w:eastAsia="仿宋" w:hAnsi="仿宋" w:cs="仿宋" w:hint="eastAsia"/>
          <w:sz w:val="28"/>
          <w:lang w:eastAsia="zh-CN"/>
        </w:rPr>
        <w:t>二、清洗保养品项目土建工程</w:t>
      </w:r>
      <w:bookmarkEnd w:id="8"/>
    </w:p>
    <w:p>
      <w:pPr>
        <w:pStyle w:val="Heading2"/>
        <w:rPr>
          <w:rFonts w:ascii="仿宋" w:eastAsia="仿宋" w:hAnsi="仿宋" w:cs="仿宋" w:hint="eastAsia"/>
          <w:lang w:eastAsia="zh-CN"/>
        </w:rPr>
      </w:pPr>
      <w:bookmarkStart w:id="9" w:name="_Toc3439"/>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在清洗保养品项目的建筑工程设计中，我们将秉承一系列重要的设计原则，以确保清洗保养品项目建筑在功能、美观、可持续性等方面达到最佳效果。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首要原则是确保建筑的功能性得到最大化的发挥。我们将充分理解清洗保养品项目的实际需求，合理布局各个功能区域，保证建筑在满足业务需求的同时，提供高效的工作环境。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在建筑设计中，我们将综合考虑建设和运营成本。通过精细的经济效益分析，确保设计方案在高效利用资源的同时，对清洗保养品项目的长期盈利能力有积极的贡献。</w:t>
      </w:r>
    </w:p>
    <w:p>
      <w:pPr>
        <w:pStyle w:val="Heading2"/>
        <w:ind w:firstLine="560" w:firstLineChars="200"/>
        <w:rPr>
          <w:rFonts w:ascii="仿宋" w:eastAsia="仿宋" w:hAnsi="仿宋" w:cs="仿宋" w:hint="eastAsia"/>
          <w:sz w:val="28"/>
          <w:lang w:eastAsia="zh-CN"/>
        </w:rPr>
      </w:pPr>
      <w:bookmarkStart w:id="10" w:name="_Toc2082"/>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清洗保养品项目的土建工程设计中，我们将精准设定设计年限，结合清洗保养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清洗保养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6826"/>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清洗保养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清洗保养品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清洗保养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8704"/>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本期工程清洗保养品项目预计总建筑面积XXX平方米，其中：计容建筑面积XXX平方米，计划建筑工程投资XX万元，占清洗保养品项目总投资的XX%。</w:t>
      </w:r>
    </w:p>
    <w:p>
      <w:pPr>
        <w:pStyle w:val="Heading1"/>
        <w:ind w:firstLine="560" w:firstLineChars="200"/>
        <w:rPr>
          <w:rFonts w:ascii="仿宋" w:eastAsia="仿宋" w:hAnsi="仿宋" w:cs="仿宋" w:hint="eastAsia"/>
          <w:sz w:val="28"/>
          <w:lang w:eastAsia="zh-CN"/>
        </w:rPr>
      </w:pPr>
      <w:bookmarkStart w:id="13" w:name="_Toc18881"/>
      <w:r>
        <w:rPr>
          <w:rFonts w:ascii="仿宋" w:eastAsia="仿宋" w:hAnsi="仿宋" w:cs="仿宋" w:hint="eastAsia"/>
          <w:sz w:val="28"/>
          <w:lang w:eastAsia="zh-CN"/>
        </w:rPr>
        <w:t>三、工艺说明</w:t>
      </w:r>
      <w:bookmarkEnd w:id="13"/>
    </w:p>
    <w:p>
      <w:pPr>
        <w:pStyle w:val="Heading2"/>
        <w:rPr>
          <w:rFonts w:ascii="仿宋" w:eastAsia="仿宋" w:hAnsi="仿宋" w:cs="仿宋" w:hint="eastAsia"/>
          <w:lang w:eastAsia="zh-CN"/>
        </w:rPr>
      </w:pPr>
      <w:bookmarkStart w:id="14" w:name="_Toc27458"/>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清洗保养品项目的技术管理特点体现在其创新导向。通过引入最先进的技术趋势和解决方案，清洗保养品项目致力于提升科技含量、提高质量和效率水平。这意味着我们将采用最新的工具和方法，确保清洗保养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清洗保养品项目技术管理的显著特征。通过整合不同领域的技术资源，我们实现了跨学科的协同工作。这有助于优化技术架构，提高整体效能。此外，整合性策略还促进了不同技术团队之间的紧密沟通和高效合作，确保清洗保养品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清洗保养品项目所采用的技术。通过不断优化技术方案，清洗保养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清洗保养品项目团队将在清洗保养品项目初期识别可能的技术风险，并采取相应的预防和应对措施。通过建立健全的风险评估机制，清洗保养品项目能够在实施过程中及时发现并解决潜在的技术问题，保障清洗保养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清洗保养品项目中，技术将成为清洗保养品项目成功的有力支持。这一深度剖析揭示了技术管理在清洗保养品项目实施中的关键作用，为清洗保养品项目的技术基础奠定了坚实的基础。</w:t>
      </w:r>
    </w:p>
    <w:p>
      <w:pPr>
        <w:pStyle w:val="Heading2"/>
        <w:ind w:firstLine="560" w:firstLineChars="200"/>
        <w:rPr>
          <w:rFonts w:ascii="仿宋" w:eastAsia="仿宋" w:hAnsi="仿宋" w:cs="仿宋" w:hint="eastAsia"/>
          <w:sz w:val="28"/>
          <w:lang w:eastAsia="zh-CN"/>
        </w:rPr>
      </w:pPr>
      <w:bookmarkStart w:id="15" w:name="_Toc1605"/>
      <w:r>
        <w:rPr>
          <w:rFonts w:ascii="仿宋" w:eastAsia="仿宋" w:hAnsi="仿宋" w:cs="仿宋" w:hint="eastAsia"/>
          <w:sz w:val="28"/>
          <w:lang w:eastAsia="zh-CN"/>
        </w:rPr>
        <w:t>(二)、清洗保养品项目工艺技术设计方案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清洗保养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生产经营活动方面，清洗保养品项目将严格按照相关行业规范要求进行组织。通过有效控制产品质量，清洗保养品项目将致力于为顾客提供优质的清洗保养品项目产品和良好的服务。这体现了清洗保养品项目对于生产活动合规性和质量标准的高度重视，为清洗保养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清洗保养品项目注重生态效益和清洁生产原则。清洗保养品项目建设将紧密结合地方特色经济发展，与社会经济发展规划和区域环境保护规划方案相协调一致。通过与当地区域自然生态系统的结合，清洗保养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清洗保养品项目产品具有多样化的客户需求和个性化的特点。因此，清洗保养品项目产品规格品种多样，且单批生产数量较小。为满足这一特点，清洗保养品项目承办单位将建设先进的柔性制造生产线。通过广泛应用柔性制造技术，清洗保养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清洗保养品项目采用的技术具有较高的技术含量和自动化水平，处于国内先进水平。这一技术选用不仅体现了对生产效率、质量和环境友好性的高标准要求，同时为清洗保养品项目的可持续发展奠定了坚实的基础。</w:t>
      </w:r>
    </w:p>
    <w:p>
      <w:pPr>
        <w:pStyle w:val="Heading2"/>
        <w:ind w:firstLine="560" w:firstLineChars="200"/>
        <w:rPr>
          <w:rFonts w:ascii="仿宋" w:eastAsia="仿宋" w:hAnsi="仿宋" w:cs="仿宋" w:hint="eastAsia"/>
          <w:sz w:val="28"/>
          <w:lang w:eastAsia="zh-CN"/>
        </w:rPr>
      </w:pPr>
      <w:bookmarkStart w:id="16" w:name="_Toc22166"/>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为确保清洗保养品项目的高效生产和技术实施，我们制定了一套精心设计的设备选型方案，以满足清洗保养品项目生产、质量和环保的要求。该方案的主要特点如下：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清洗保养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针对清洗保养品项目产品的多样性和小批量生产的特点，我们将建设柔性制造生产线。通过在设备选型中考虑柔性制造技术，可以灵活应对不同产品规格和生产需求，实现生产线的高度灵活性和适应性。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https://d.book118.com/917132023055006030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CC6186"/>
    <w:rsid w:val="0ECC61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7132023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2024-01-10T12:21:00Z</dcterms:created>
  <dcterms:modified xsi:type="dcterms:W3CDTF">2024-01-10T12:21:50Z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C9DDFA34FE994023B42F6C45BC08AEF1_11</vt:lpwstr>
  </property>
  <property fmtid="{D5CDD505-2E9C-101B-9397-08002B2CF9AE}" pid="3" name="KSOProductBuildVer">
    <vt:lpwstr>2052-12.1.0.16120</vt:lpwstr>
  </property>
</Properties>
</file>