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展示终端项目经营分析报告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86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_Toc3886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val="en-US"/>
          </w:rPr>
          <w:t>一、展示终端危机管理与应对策略</w:t>
        </w:r>
        <w:r>
          <w:tab/>
        </w:r>
        <w:r>
          <w:fldChar w:fldCharType="begin"/>
        </w:r>
        <w:r>
          <w:instrText xml:space="preserve"> PAGEREF _Toc25206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val="en-US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_Toc23576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3" w:history="1">
        <w:r>
          <w:rPr>
            <w:rFonts w:ascii="仿宋" w:eastAsia="仿宋" w:hAnsi="仿宋" w:cs="仿宋" w:hint="eastAsia"/>
            <w:lang w:val="en-US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_Toc27953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4" w:history="1">
        <w:r>
          <w:rPr>
            <w:rFonts w:ascii="仿宋" w:eastAsia="仿宋" w:hAnsi="仿宋" w:cs="仿宋" w:hint="eastAsia"/>
            <w:lang w:val="en-US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_Toc30364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val="en-US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_Toc16423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9" w:history="1">
        <w:r>
          <w:rPr>
            <w:rFonts w:ascii="仿宋" w:eastAsia="仿宋" w:hAnsi="仿宋" w:cs="仿宋" w:hint="eastAsia"/>
            <w:lang w:val="en-US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_Toc7759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5" w:history="1">
        <w:r>
          <w:rPr>
            <w:rFonts w:ascii="仿宋" w:eastAsia="仿宋" w:hAnsi="仿宋" w:cs="仿宋" w:hint="eastAsia"/>
            <w:lang w:val="en-US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_Toc20205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val="en-US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_Toc10621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val="en-US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_Toc11138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0" w:history="1">
        <w:r>
          <w:rPr>
            <w:rFonts w:ascii="仿宋" w:eastAsia="仿宋" w:hAnsi="仿宋" w:cs="仿宋" w:hint="eastAsia"/>
            <w:lang w:val="en-US"/>
          </w:rPr>
          <w:t>三、展示终端行业发展分析</w:t>
        </w:r>
        <w:r>
          <w:tab/>
        </w:r>
        <w:r>
          <w:fldChar w:fldCharType="begin"/>
        </w:r>
        <w:r>
          <w:instrText xml:space="preserve"> PAGEREF _Toc11140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3" w:history="1">
        <w:r>
          <w:rPr>
            <w:rFonts w:ascii="仿宋" w:eastAsia="仿宋" w:hAnsi="仿宋" w:cs="仿宋" w:hint="eastAsia"/>
            <w:lang w:val="en-US"/>
          </w:rPr>
          <w:t>(一)、展示终端行业发展总体概况</w:t>
        </w:r>
        <w:r>
          <w:tab/>
        </w:r>
        <w:r>
          <w:fldChar w:fldCharType="begin"/>
        </w:r>
        <w:r>
          <w:instrText xml:space="preserve"> PAGEREF _Toc10173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6" w:history="1">
        <w:r>
          <w:rPr>
            <w:rFonts w:ascii="仿宋" w:eastAsia="仿宋" w:hAnsi="仿宋" w:cs="仿宋" w:hint="eastAsia"/>
            <w:lang w:val="en-US"/>
          </w:rPr>
          <w:t>(二)、展示终端行业发展背景</w:t>
        </w:r>
        <w:r>
          <w:tab/>
        </w:r>
        <w:r>
          <w:fldChar w:fldCharType="begin"/>
        </w:r>
        <w:r>
          <w:instrText xml:space="preserve"> PAGEREF _Toc21256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9" w:history="1">
        <w:r>
          <w:rPr>
            <w:rFonts w:ascii="仿宋" w:eastAsia="仿宋" w:hAnsi="仿宋" w:cs="仿宋" w:hint="eastAsia"/>
            <w:lang w:val="en-US"/>
          </w:rPr>
          <w:t>(三)、展示终端行业发展前景</w:t>
        </w:r>
        <w:r>
          <w:tab/>
        </w:r>
        <w:r>
          <w:fldChar w:fldCharType="begin"/>
        </w:r>
        <w:r>
          <w:instrText xml:space="preserve"> PAGEREF _Toc29489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4" w:history="1">
        <w:r>
          <w:rPr>
            <w:rFonts w:ascii="仿宋" w:eastAsia="仿宋" w:hAnsi="仿宋" w:cs="仿宋" w:hint="eastAsia"/>
            <w:lang w:val="en-US"/>
          </w:rPr>
          <w:t>四、展示终端项目基本情况</w:t>
        </w:r>
        <w:r>
          <w:tab/>
        </w:r>
        <w:r>
          <w:fldChar w:fldCharType="begin"/>
        </w:r>
        <w:r>
          <w:instrText xml:space="preserve"> PAGEREF _Toc26314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val="en-US"/>
          </w:rPr>
          <w:t>(一)、展示终端项目承办单位名称</w:t>
        </w:r>
        <w:r>
          <w:tab/>
        </w:r>
        <w:r>
          <w:fldChar w:fldCharType="begin"/>
        </w:r>
        <w:r>
          <w:instrText xml:space="preserve"> PAGEREF _Toc8494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val="en-US"/>
          </w:rPr>
          <w:t>(二)、展示终端项目联系人</w:t>
        </w:r>
        <w:r>
          <w:tab/>
        </w:r>
        <w:r>
          <w:fldChar w:fldCharType="begin"/>
        </w:r>
        <w:r>
          <w:instrText xml:space="preserve"> PAGEREF _Toc15910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3" w:history="1">
        <w:r>
          <w:rPr>
            <w:rFonts w:ascii="仿宋" w:eastAsia="仿宋" w:hAnsi="仿宋" w:cs="仿宋" w:hint="eastAsia"/>
            <w:lang w:val="en-US"/>
          </w:rPr>
          <w:t>(三)、展示终端项目建设单位概况</w:t>
        </w:r>
        <w:r>
          <w:tab/>
        </w:r>
        <w:r>
          <w:fldChar w:fldCharType="begin"/>
        </w:r>
        <w:r>
          <w:instrText xml:space="preserve"> PAGEREF _Toc8133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5" w:history="1">
        <w:r>
          <w:rPr>
            <w:rFonts w:ascii="仿宋" w:eastAsia="仿宋" w:hAnsi="仿宋" w:cs="仿宋" w:hint="eastAsia"/>
            <w:lang w:val="en-US"/>
          </w:rPr>
          <w:t>(四)、展示终端项目实施的可行性</w:t>
        </w:r>
        <w:r>
          <w:tab/>
        </w:r>
        <w:r>
          <w:fldChar w:fldCharType="begin"/>
        </w:r>
        <w:r>
          <w:instrText xml:space="preserve"> PAGEREF _Toc14975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7" w:history="1">
        <w:r>
          <w:rPr>
            <w:rFonts w:ascii="仿宋" w:eastAsia="仿宋" w:hAnsi="仿宋" w:cs="仿宋" w:hint="eastAsia"/>
            <w:lang w:val="en-US"/>
          </w:rPr>
          <w:t>(五)、展示终端项目建设选址及建设规模</w:t>
        </w:r>
        <w:r>
          <w:tab/>
        </w:r>
        <w:r>
          <w:fldChar w:fldCharType="begin"/>
        </w:r>
        <w:r>
          <w:instrText xml:space="preserve"> PAGEREF _Toc12287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val="en-US"/>
          </w:rPr>
          <w:t>(六)、展示终端项目总投资及资金构成</w:t>
        </w:r>
        <w:r>
          <w:tab/>
        </w:r>
        <w:r>
          <w:fldChar w:fldCharType="begin"/>
        </w:r>
        <w:r>
          <w:instrText xml:space="preserve"> PAGEREF _Toc12585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5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_Toc12445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6" w:history="1">
        <w:r>
          <w:rPr>
            <w:rFonts w:ascii="仿宋" w:eastAsia="仿宋" w:hAnsi="仿宋" w:cs="仿宋" w:hint="eastAsia"/>
            <w:lang w:val="en-US"/>
          </w:rPr>
          <w:t>五、项目基本情况</w:t>
        </w:r>
        <w:r>
          <w:tab/>
        </w:r>
        <w:r>
          <w:fldChar w:fldCharType="begin"/>
        </w:r>
        <w:r>
          <w:instrText xml:space="preserve"> PAGEREF _Toc29076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val="en-US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_Toc22567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1" w:history="1">
        <w:r>
          <w:rPr>
            <w:rFonts w:ascii="仿宋" w:eastAsia="仿宋" w:hAnsi="仿宋" w:cs="仿宋" w:hint="eastAsia"/>
            <w:lang w:val="en-US"/>
          </w:rPr>
          <w:t>(二)、项目承办单位</w:t>
        </w:r>
        <w:r>
          <w:tab/>
        </w:r>
        <w:r>
          <w:fldChar w:fldCharType="begin"/>
        </w:r>
        <w:r>
          <w:instrText xml:space="preserve"> PAGEREF _Toc12731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02" w:history="1">
        <w:r>
          <w:rPr>
            <w:rFonts w:ascii="仿宋" w:eastAsia="仿宋" w:hAnsi="仿宋" w:cs="仿宋" w:hint="eastAsia"/>
            <w:lang w:val="en-US"/>
          </w:rPr>
          <w:t>(三)、项目实施的可行性</w:t>
        </w:r>
        <w:r>
          <w:tab/>
        </w:r>
        <w:r>
          <w:fldChar w:fldCharType="begin"/>
        </w:r>
        <w:r>
          <w:instrText xml:space="preserve"> PAGEREF _Toc8202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5" w:history="1">
        <w:r>
          <w:rPr>
            <w:rFonts w:ascii="仿宋" w:eastAsia="仿宋" w:hAnsi="仿宋" w:cs="仿宋" w:hint="eastAsia"/>
            <w:lang w:val="en-US"/>
          </w:rPr>
          <w:t>(四)、项目建设选址</w:t>
        </w:r>
        <w:r>
          <w:tab/>
        </w:r>
        <w:r>
          <w:fldChar w:fldCharType="begin"/>
        </w:r>
        <w:r>
          <w:instrText xml:space="preserve"> PAGEREF _Toc15145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val="en-US"/>
          </w:rPr>
          <w:t>(五)、建筑物建设规模</w:t>
        </w:r>
        <w:r>
          <w:tab/>
        </w:r>
        <w:r>
          <w:fldChar w:fldCharType="begin"/>
        </w:r>
        <w:r>
          <w:instrText xml:space="preserve"> PAGEREF _Toc29208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4" w:history="1">
        <w:r>
          <w:rPr>
            <w:rFonts w:ascii="仿宋" w:eastAsia="仿宋" w:hAnsi="仿宋" w:cs="仿宋" w:hint="eastAsia"/>
            <w:lang w:val="en-US"/>
          </w:rPr>
          <w:t>(六)、项目总投资及资金构成</w:t>
        </w:r>
        <w:r>
          <w:tab/>
        </w:r>
        <w:r>
          <w:fldChar w:fldCharType="begin"/>
        </w:r>
        <w:r>
          <w:instrText xml:space="preserve"> PAGEREF _Toc17684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_Toc29360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" w:history="1">
        <w:r>
          <w:rPr>
            <w:rFonts w:ascii="仿宋" w:eastAsia="仿宋" w:hAnsi="仿宋" w:cs="仿宋" w:hint="eastAsia"/>
            <w:lang w:val="en-US"/>
          </w:rPr>
          <w:t>(八)、项目预期经济效益规划目标</w:t>
        </w:r>
        <w:r>
          <w:tab/>
        </w:r>
        <w:r>
          <w:fldChar w:fldCharType="begin"/>
        </w:r>
        <w:r>
          <w:instrText xml:space="preserve"> PAGEREF _Toc3165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0" w:history="1">
        <w:r>
          <w:rPr>
            <w:rFonts w:ascii="仿宋" w:eastAsia="仿宋" w:hAnsi="仿宋" w:cs="仿宋" w:hint="eastAsia"/>
            <w:lang w:val="en-US"/>
          </w:rPr>
          <w:t>(九)、项目建设进度规划</w:t>
        </w:r>
        <w:r>
          <w:tab/>
        </w:r>
        <w:r>
          <w:fldChar w:fldCharType="begin"/>
        </w:r>
        <w:r>
          <w:instrText xml:space="preserve"> PAGEREF _Toc21830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val="en-US"/>
          </w:rPr>
          <w:t>六、展示终端质量管理方案</w:t>
        </w:r>
        <w:r>
          <w:tab/>
        </w:r>
        <w:r>
          <w:fldChar w:fldCharType="begin"/>
        </w:r>
        <w:r>
          <w:instrText xml:space="preserve"> PAGEREF _Toc113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4" w:history="1">
        <w:r>
          <w:rPr>
            <w:rFonts w:ascii="仿宋" w:eastAsia="仿宋" w:hAnsi="仿宋" w:cs="仿宋" w:hint="eastAsia"/>
            <w:lang w:val="en-US"/>
          </w:rPr>
          <w:t>(一)、展示终端质量管理要求</w:t>
        </w:r>
        <w:r>
          <w:tab/>
        </w:r>
        <w:r>
          <w:fldChar w:fldCharType="begin"/>
        </w:r>
        <w:r>
          <w:instrText xml:space="preserve"> PAGEREF _Toc22064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4" w:history="1">
        <w:r>
          <w:rPr>
            <w:rFonts w:ascii="仿宋" w:eastAsia="仿宋" w:hAnsi="仿宋" w:cs="仿宋" w:hint="eastAsia"/>
            <w:lang w:val="en-US"/>
          </w:rPr>
          <w:t>(二)、展示终端服务质量管理方案</w:t>
        </w:r>
        <w:r>
          <w:tab/>
        </w:r>
        <w:r>
          <w:fldChar w:fldCharType="begin"/>
        </w:r>
        <w:r>
          <w:instrText xml:space="preserve"> PAGEREF _Toc21604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val="en-US"/>
          </w:rPr>
          <w:t>(三)、展示终端质量成本管理方案</w:t>
        </w:r>
        <w:r>
          <w:tab/>
        </w:r>
        <w:r>
          <w:fldChar w:fldCharType="begin"/>
        </w:r>
        <w:r>
          <w:instrText xml:space="preserve"> PAGEREF _Toc3043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3" w:history="1">
        <w:r>
          <w:rPr>
            <w:rFonts w:ascii="仿宋" w:eastAsia="仿宋" w:hAnsi="仿宋" w:cs="仿宋" w:hint="eastAsia"/>
            <w:lang w:val="en-US"/>
          </w:rPr>
          <w:t>七、展示终端项目质量管理方案</w:t>
        </w:r>
        <w:r>
          <w:tab/>
        </w:r>
        <w:r>
          <w:fldChar w:fldCharType="begin"/>
        </w:r>
        <w:r>
          <w:instrText xml:space="preserve"> PAGEREF _Toc32193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val="en-US"/>
          </w:rPr>
          <w:t>(一)、全面质量管理</w:t>
        </w:r>
        <w:r>
          <w:tab/>
        </w:r>
        <w:r>
          <w:fldChar w:fldCharType="begin"/>
        </w:r>
        <w:r>
          <w:instrText xml:space="preserve"> PAGEREF _Toc4868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val="en-US"/>
          </w:rPr>
          <w:t>(二)、质量成本管理</w:t>
        </w:r>
        <w:r>
          <w:tab/>
        </w:r>
        <w:r>
          <w:fldChar w:fldCharType="begin"/>
        </w:r>
        <w:r>
          <w:instrText xml:space="preserve"> PAGEREF _Toc14042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7" w:history="1">
        <w:r>
          <w:rPr>
            <w:rFonts w:ascii="仿宋" w:eastAsia="仿宋" w:hAnsi="仿宋" w:cs="仿宋" w:hint="eastAsia"/>
            <w:lang w:val="en-US"/>
          </w:rPr>
          <w:t>(三)、服务质量管理</w:t>
        </w:r>
        <w:r>
          <w:tab/>
        </w:r>
        <w:r>
          <w:fldChar w:fldCharType="begin"/>
        </w:r>
        <w:r>
          <w:instrText xml:space="preserve"> PAGEREF _Toc29677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" w:history="1">
        <w:r>
          <w:rPr>
            <w:rFonts w:ascii="仿宋" w:eastAsia="仿宋" w:hAnsi="仿宋" w:cs="仿宋" w:hint="eastAsia"/>
            <w:lang w:val="en-US"/>
          </w:rPr>
          <w:t>八、持续改进与创新</w:t>
        </w:r>
        <w:r>
          <w:tab/>
        </w:r>
        <w:r>
          <w:fldChar w:fldCharType="begin"/>
        </w:r>
        <w:r>
          <w:instrText xml:space="preserve"> PAGEREF _Toc2209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val="en-US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_Toc21930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0" w:history="1">
        <w:r>
          <w:rPr>
            <w:rFonts w:ascii="仿宋" w:eastAsia="仿宋" w:hAnsi="仿宋" w:cs="仿宋" w:hint="eastAsia"/>
            <w:lang w:val="en-US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_Toc16470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5" w:history="1">
        <w:r>
          <w:rPr>
            <w:rFonts w:ascii="仿宋" w:eastAsia="仿宋" w:hAnsi="仿宋" w:cs="仿宋" w:hint="eastAsia"/>
            <w:lang w:val="en-US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_Toc29035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6" w:history="1">
        <w:r>
          <w:rPr>
            <w:rFonts w:ascii="仿宋" w:eastAsia="仿宋" w:hAnsi="仿宋" w:cs="仿宋" w:hint="eastAsia"/>
            <w:lang w:val="en-US"/>
          </w:rPr>
          <w:t>九、企业技术创新的内部组织模式</w:t>
        </w:r>
        <w:r>
          <w:tab/>
        </w:r>
        <w:r>
          <w:fldChar w:fldCharType="begin"/>
        </w:r>
        <w:r>
          <w:instrText xml:space="preserve"> PAGEREF _Toc6026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val="en-US"/>
          </w:rPr>
          <w:t>(一)、内部孵化</w:t>
        </w:r>
        <w:r>
          <w:tab/>
        </w:r>
        <w:r>
          <w:fldChar w:fldCharType="begin"/>
        </w:r>
        <w:r>
          <w:instrText xml:space="preserve"> PAGEREF _Toc18755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0" w:history="1">
        <w:r>
          <w:rPr>
            <w:rFonts w:ascii="仿宋" w:eastAsia="仿宋" w:hAnsi="仿宋" w:cs="仿宋" w:hint="eastAsia"/>
            <w:lang w:val="en-US"/>
          </w:rPr>
          <w:t>(二)、技术创新小组</w:t>
        </w:r>
        <w:r>
          <w:tab/>
        </w:r>
        <w:r>
          <w:fldChar w:fldCharType="begin"/>
        </w:r>
        <w:r>
          <w:instrText xml:space="preserve"> PAGEREF _Toc5620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9" w:history="1">
        <w:r>
          <w:rPr>
            <w:rFonts w:ascii="仿宋" w:eastAsia="仿宋" w:hAnsi="仿宋" w:cs="仿宋" w:hint="eastAsia"/>
            <w:lang w:val="en-US"/>
          </w:rPr>
          <w:t>(三)、新事业发展部</w:t>
        </w:r>
        <w:r>
          <w:tab/>
        </w:r>
        <w:r>
          <w:fldChar w:fldCharType="begin"/>
        </w:r>
        <w:r>
          <w:instrText xml:space="preserve"> PAGEREF _Toc25929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" w:history="1">
        <w:r>
          <w:rPr>
            <w:rFonts w:ascii="仿宋" w:eastAsia="仿宋" w:hAnsi="仿宋" w:cs="仿宋" w:hint="eastAsia"/>
            <w:lang w:val="en-US"/>
          </w:rPr>
          <w:t>十、监测和评估</w:t>
        </w:r>
        <w:r>
          <w:tab/>
        </w:r>
        <w:r>
          <w:fldChar w:fldCharType="begin"/>
        </w:r>
        <w:r>
          <w:instrText xml:space="preserve"> PAGEREF _Toc3071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7" w:history="1">
        <w:r>
          <w:rPr>
            <w:rFonts w:ascii="仿宋" w:eastAsia="仿宋" w:hAnsi="仿宋" w:cs="仿宋" w:hint="eastAsia"/>
            <w:lang w:val="en-US"/>
          </w:rPr>
          <w:t>(一)、展示终端项目监测</w:t>
        </w:r>
        <w:r>
          <w:tab/>
        </w:r>
        <w:r>
          <w:fldChar w:fldCharType="begin"/>
        </w:r>
        <w:r>
          <w:instrText xml:space="preserve"> PAGEREF _Toc31467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4" w:history="1">
        <w:r>
          <w:rPr>
            <w:rFonts w:ascii="仿宋" w:eastAsia="仿宋" w:hAnsi="仿宋" w:cs="仿宋" w:hint="eastAsia"/>
            <w:lang w:val="en-US"/>
          </w:rPr>
          <w:t>(二)、展示终端项目评估</w:t>
        </w:r>
        <w:r>
          <w:tab/>
        </w:r>
        <w:r>
          <w:fldChar w:fldCharType="begin"/>
        </w:r>
        <w:r>
          <w:instrText xml:space="preserve"> PAGEREF _Toc24944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8" w:history="1">
        <w:r>
          <w:rPr>
            <w:rFonts w:ascii="仿宋" w:eastAsia="仿宋" w:hAnsi="仿宋" w:cs="仿宋" w:hint="eastAsia"/>
            <w:lang w:val="en-US"/>
          </w:rPr>
          <w:t>(三)、成果评估</w:t>
        </w:r>
        <w:r>
          <w:tab/>
        </w:r>
        <w:r>
          <w:fldChar w:fldCharType="begin"/>
        </w:r>
        <w:r>
          <w:instrText xml:space="preserve"> PAGEREF _Toc16048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7" w:history="1">
        <w:r>
          <w:rPr>
            <w:rFonts w:ascii="仿宋" w:eastAsia="仿宋" w:hAnsi="仿宋" w:cs="仿宋" w:hint="eastAsia"/>
            <w:lang w:val="en-US"/>
          </w:rPr>
          <w:t>十一、灾害风险管理</w:t>
        </w:r>
        <w:r>
          <w:tab/>
        </w:r>
        <w:r>
          <w:fldChar w:fldCharType="begin"/>
        </w:r>
        <w:r>
          <w:instrText xml:space="preserve"> PAGEREF _Toc13427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965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_Toc10965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_Toc35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8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_Toc22668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val="en-US"/>
          </w:rPr>
          <w:t>十二、展示终端项目管理与实施</w:t>
        </w:r>
        <w:r>
          <w:tab/>
        </w:r>
        <w:r>
          <w:fldChar w:fldCharType="begin"/>
        </w:r>
        <w:r>
          <w:instrText xml:space="preserve"> PAGEREF _Toc330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_Toc81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7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_Toc10727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5" w:history="1">
        <w:r>
          <w:rPr>
            <w:rFonts w:ascii="仿宋" w:eastAsia="仿宋" w:hAnsi="仿宋" w:cs="仿宋" w:hint="eastAsia"/>
            <w:lang w:val="en-US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_Toc16855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1" w:history="1">
        <w:r>
          <w:rPr>
            <w:rFonts w:ascii="仿宋" w:eastAsia="仿宋" w:hAnsi="仿宋" w:cs="仿宋" w:hint="eastAsia"/>
            <w:lang w:val="en-US"/>
          </w:rPr>
          <w:t>十三、危机管理与应急预案</w:t>
        </w:r>
        <w:r>
          <w:tab/>
        </w:r>
        <w:r>
          <w:fldChar w:fldCharType="begin"/>
        </w:r>
        <w:r>
          <w:instrText xml:space="preserve"> PAGEREF _Toc25061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val="en-US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_Toc6225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" w:history="1">
        <w:r>
          <w:rPr>
            <w:rFonts w:ascii="仿宋" w:eastAsia="仿宋" w:hAnsi="仿宋" w:cs="仿宋" w:hint="eastAsia"/>
            <w:lang w:val="en-US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_Toc1720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val="en-US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_Toc17966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1" w:history="1">
        <w:r>
          <w:rPr>
            <w:rFonts w:ascii="仿宋" w:eastAsia="仿宋" w:hAnsi="仿宋" w:cs="仿宋" w:hint="eastAsia"/>
            <w:lang w:val="en-US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_Toc26811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4" w:history="1">
        <w:r>
          <w:rPr>
            <w:rFonts w:ascii="仿宋" w:eastAsia="仿宋" w:hAnsi="仿宋" w:cs="仿宋" w:hint="eastAsia"/>
            <w:lang w:val="en-US"/>
          </w:rPr>
          <w:t>十四、发展规划分析</w:t>
        </w:r>
        <w:r>
          <w:tab/>
        </w:r>
        <w:r>
          <w:fldChar w:fldCharType="begin"/>
        </w:r>
        <w:r>
          <w:instrText xml:space="preserve"> PAGEREF _Toc7034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8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_Toc15478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7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_Toc21637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35" w:history="1">
        <w:r>
          <w:rPr>
            <w:rFonts w:ascii="仿宋" w:eastAsia="仿宋" w:hAnsi="仿宋" w:cs="仿宋" w:hint="eastAsia"/>
            <w:lang w:val="en-US"/>
          </w:rPr>
          <w:t>十五、人力资源管理</w:t>
        </w:r>
        <w:r>
          <w:tab/>
        </w:r>
        <w:r>
          <w:fldChar w:fldCharType="begin"/>
        </w:r>
        <w:r>
          <w:instrText xml:space="preserve"> PAGEREF _Toc26435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5" w:history="1">
        <w:r>
          <w:rPr>
            <w:rFonts w:ascii="仿宋" w:eastAsia="仿宋" w:hAnsi="仿宋" w:cs="仿宋" w:hint="eastAsia"/>
            <w:lang w:val="en-US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_Toc31355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" w:history="1">
        <w:r>
          <w:rPr>
            <w:rFonts w:ascii="仿宋" w:eastAsia="仿宋" w:hAnsi="仿宋" w:cs="仿宋" w:hint="eastAsia"/>
            <w:lang w:val="en-US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_Toc2535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7" w:history="1">
        <w:r>
          <w:rPr>
            <w:rFonts w:ascii="仿宋" w:eastAsia="仿宋" w:hAnsi="仿宋" w:cs="仿宋" w:hint="eastAsia"/>
            <w:lang w:val="en-US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_Toc15897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" w:history="1">
        <w:r>
          <w:rPr>
            <w:rFonts w:ascii="仿宋" w:eastAsia="仿宋" w:hAnsi="仿宋" w:cs="仿宋" w:hint="eastAsia"/>
            <w:lang w:val="en-US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_Toc277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6" w:history="1">
        <w:r>
          <w:rPr>
            <w:rFonts w:ascii="仿宋" w:eastAsia="仿宋" w:hAnsi="仿宋" w:cs="仿宋" w:hint="eastAsia"/>
            <w:lang w:val="en-US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_Toc17566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0" w:history="1">
        <w:r>
          <w:rPr>
            <w:rFonts w:ascii="仿宋" w:eastAsia="仿宋" w:hAnsi="仿宋" w:cs="仿宋" w:hint="eastAsia"/>
            <w:lang w:val="en-US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_Toc4860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8" w:history="1">
        <w:r>
          <w:rPr>
            <w:rFonts w:ascii="仿宋" w:eastAsia="仿宋" w:hAnsi="仿宋" w:cs="仿宋" w:hint="eastAsia"/>
            <w:lang w:val="en-US"/>
          </w:rPr>
          <w:t>十六、组织架构分析</w:t>
        </w:r>
        <w:r>
          <w:tab/>
        </w:r>
        <w:r>
          <w:fldChar w:fldCharType="begin"/>
        </w:r>
        <w:r>
          <w:instrText xml:space="preserve"> PAGEREF _Toc24998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8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_Toc31308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_Toc19612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1" w:history="1">
        <w:r>
          <w:rPr>
            <w:rFonts w:ascii="仿宋" w:eastAsia="仿宋" w:hAnsi="仿宋" w:cs="仿宋" w:hint="eastAsia"/>
            <w:lang w:val="en-US"/>
          </w:rPr>
          <w:t>十七、差异化战略</w:t>
        </w:r>
        <w:r>
          <w:tab/>
        </w:r>
        <w:r>
          <w:fldChar w:fldCharType="begin"/>
        </w:r>
        <w:r>
          <w:instrText xml:space="preserve"> PAGEREF _Toc16981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val="en-US"/>
          </w:rPr>
          <w:t>(一)、差异化战略</w:t>
        </w:r>
        <w:r>
          <w:tab/>
        </w:r>
        <w:r>
          <w:fldChar w:fldCharType="begin"/>
        </w:r>
        <w:r>
          <w:instrText xml:space="preserve"> PAGEREF _Toc5850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val="en-US"/>
          </w:rPr>
          <w:t>十八、展示终端行业行业创新驱动</w:t>
        </w:r>
        <w:r>
          <w:tab/>
        </w:r>
        <w:r>
          <w:fldChar w:fldCharType="begin"/>
        </w:r>
        <w:r>
          <w:instrText xml:space="preserve"> PAGEREF _Toc17710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4022" w:history="1">
        <w:r>
          <w:rPr>
            <w:rFonts w:ascii="仿宋" w:eastAsia="仿宋" w:hAnsi="仿宋" w:cs="仿宋" w:hint="eastAsia"/>
            <w:lang w:val="en-US"/>
          </w:rPr>
          <w:t>(一)、技术创新</w:t>
        </w:r>
        <w:r>
          <w:tab/>
        </w:r>
        <w:r>
          <w:fldChar w:fldCharType="begin"/>
        </w:r>
        <w:r>
          <w:instrText xml:space="preserve"> PAGEREF _Toc4022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6" w:history="1">
        <w:r>
          <w:rPr>
            <w:rFonts w:ascii="仿宋" w:eastAsia="仿宋" w:hAnsi="仿宋" w:cs="仿宋" w:hint="eastAsia"/>
            <w:lang w:val="en-US"/>
          </w:rPr>
          <w:t>(二)、设计创新</w:t>
        </w:r>
        <w:r>
          <w:tab/>
        </w:r>
        <w:r>
          <w:fldChar w:fldCharType="begin"/>
        </w:r>
        <w:r>
          <w:instrText xml:space="preserve"> PAGEREF _Toc25606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0" w:history="1">
        <w:r>
          <w:rPr>
            <w:rFonts w:ascii="仿宋" w:eastAsia="仿宋" w:hAnsi="仿宋" w:cs="仿宋" w:hint="eastAsia"/>
            <w:lang w:val="en-US"/>
          </w:rPr>
          <w:t>(三)、材料创新</w:t>
        </w:r>
        <w:r>
          <w:tab/>
        </w:r>
        <w:r>
          <w:fldChar w:fldCharType="begin"/>
        </w:r>
        <w:r>
          <w:instrText xml:space="preserve"> PAGEREF _Toc28170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9" w:history="1">
        <w:r>
          <w:rPr>
            <w:rFonts w:ascii="仿宋" w:eastAsia="仿宋" w:hAnsi="仿宋" w:cs="仿宋" w:hint="eastAsia"/>
            <w:lang w:val="en-US"/>
          </w:rPr>
          <w:t>(四)、营销创新</w:t>
        </w:r>
        <w:r>
          <w:tab/>
        </w:r>
        <w:r>
          <w:fldChar w:fldCharType="begin"/>
        </w:r>
        <w:r>
          <w:instrText xml:space="preserve"> PAGEREF _Toc4879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5" w:history="1">
        <w:r>
          <w:rPr>
            <w:rFonts w:ascii="仿宋" w:eastAsia="仿宋" w:hAnsi="仿宋" w:cs="仿宋" w:hint="eastAsia"/>
            <w:lang w:val="en-US"/>
          </w:rPr>
          <w:t>十九、第四十八章员工环保与可持续发展</w:t>
        </w:r>
        <w:r>
          <w:tab/>
        </w:r>
        <w:r>
          <w:fldChar w:fldCharType="begin"/>
        </w:r>
        <w:r>
          <w:instrText xml:space="preserve"> PAGEREF _Toc4865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4" w:history="1">
        <w:r>
          <w:rPr>
            <w:rFonts w:ascii="仿宋" w:eastAsia="仿宋" w:hAnsi="仿宋" w:cs="仿宋" w:hint="eastAsia"/>
            <w:lang w:val="en-US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_Toc23964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1" w:history="1">
        <w:r>
          <w:rPr>
            <w:rFonts w:ascii="仿宋" w:eastAsia="仿宋" w:hAnsi="仿宋" w:cs="仿宋" w:hint="eastAsia"/>
            <w:lang w:val="en-US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_Toc6181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2" w:history="1">
        <w:r>
          <w:rPr>
            <w:rFonts w:ascii="仿宋" w:eastAsia="仿宋" w:hAnsi="仿宋" w:cs="仿宋" w:hint="eastAsia"/>
            <w:lang w:val="en-US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_Toc27762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val="en-US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_Toc11010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val="en-US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_Toc10075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" w:history="1">
        <w:r>
          <w:rPr>
            <w:rFonts w:ascii="仿宋" w:eastAsia="仿宋" w:hAnsi="仿宋" w:cs="仿宋" w:hint="eastAsia"/>
            <w:lang w:val="en-US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_Toc2790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4" w:history="1">
        <w:r>
          <w:rPr>
            <w:rFonts w:ascii="仿宋" w:eastAsia="仿宋" w:hAnsi="仿宋" w:cs="仿宋" w:hint="eastAsia"/>
            <w:lang w:val="en-US"/>
          </w:rPr>
          <w:t>二十、设施与设备管理</w:t>
        </w:r>
        <w:r>
          <w:tab/>
        </w:r>
        <w:r>
          <w:fldChar w:fldCharType="begin"/>
        </w:r>
        <w:r>
          <w:instrText xml:space="preserve"> PAGEREF _Toc5234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4" w:history="1">
        <w:r>
          <w:rPr>
            <w:rFonts w:ascii="仿宋" w:eastAsia="仿宋" w:hAnsi="仿宋" w:cs="仿宋" w:hint="eastAsia"/>
            <w:lang w:val="en-US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_Toc24954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val="en-US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_Toc27338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5" w:history="1">
        <w:r>
          <w:rPr>
            <w:rFonts w:ascii="仿宋" w:eastAsia="仿宋" w:hAnsi="仿宋" w:cs="仿宋" w:hint="eastAsia"/>
            <w:lang w:val="en-US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_Toc13645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0" w:history="1">
        <w:r>
          <w:rPr>
            <w:rFonts w:ascii="仿宋" w:eastAsia="仿宋" w:hAnsi="仿宋" w:cs="仿宋" w:hint="eastAsia"/>
            <w:lang w:val="en-US"/>
          </w:rPr>
          <w:t>二十一、展示终端项目监控与评估</w:t>
        </w:r>
        <w:r>
          <w:tab/>
        </w:r>
        <w:r>
          <w:fldChar w:fldCharType="begin"/>
        </w:r>
        <w:r>
          <w:instrText xml:space="preserve"> PAGEREF _Toc15200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val="en-US"/>
          </w:rPr>
          <w:t>(一)、展示终端项目监控计划</w:t>
        </w:r>
        <w:r>
          <w:tab/>
        </w:r>
        <w:r>
          <w:fldChar w:fldCharType="begin"/>
        </w:r>
        <w:r>
          <w:instrText xml:space="preserve"> PAGEREF _Toc28035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val="en-US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_Toc27250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val="en-US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_Toc22607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https://d.book118.com/917150155134006053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展示终端项目经营分析报告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展示终端项目经营分析报告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展示终端项目经营分析报告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展示终端项目经营分析报告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展示终端项目经营分析报告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294363"/>
    <w:rsid w:val="372943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17150155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2024-03-17T13:38:00Z</dcterms:created>
  <dcterms:modified xsi:type="dcterms:W3CDTF">2024-03-17T13:38:31Z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