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中高档数控机床项目计划设计方案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51" w:history="1">
        <w:r>
          <w:rPr>
            <w:rFonts w:ascii="仿宋" w:eastAsia="仿宋" w:hAnsi="仿宋" w:cs="仿宋" w:hint="eastAsia"/>
            <w:lang w:eastAsia="zh-CN"/>
          </w:rPr>
          <w:t>前言</w:t>
        </w:r>
        <w:r>
          <w:tab/>
        </w:r>
        <w:r>
          <w:fldChar w:fldCharType="begin"/>
        </w:r>
        <w:r>
          <w:instrText xml:space="preserve"> PAGEREF _Toc28051 \h </w:instrText>
        </w:r>
        <w:r>
          <w:fldChar w:fldCharType="separate"/>
        </w:r>
        <w:r>
          <w:t>3</w:t>
        </w:r>
        <w:r>
          <w:fldChar w:fldCharType="end"/>
        </w:r>
      </w:hyperlink>
    </w:p>
    <w:p>
      <w:pPr>
        <w:pStyle w:val="TOC1"/>
        <w:tabs>
          <w:tab w:val="right" w:leader="dot" w:pos="8306"/>
        </w:tabs>
      </w:pPr>
      <w:hyperlink w:anchor="_Toc8783" w:history="1">
        <w:r>
          <w:rPr>
            <w:rFonts w:ascii="仿宋" w:eastAsia="仿宋" w:hAnsi="仿宋" w:cs="仿宋" w:hint="eastAsia"/>
            <w:lang w:eastAsia="zh-CN"/>
          </w:rPr>
          <w:t>一、中高档数控机床项目危机管理</w:t>
        </w:r>
        <w:r>
          <w:tab/>
        </w:r>
        <w:r>
          <w:fldChar w:fldCharType="begin"/>
        </w:r>
        <w:r>
          <w:instrText xml:space="preserve"> PAGEREF _Toc8783 \h </w:instrText>
        </w:r>
        <w:r>
          <w:fldChar w:fldCharType="separate"/>
        </w:r>
        <w:r>
          <w:t>3</w:t>
        </w:r>
        <w:r>
          <w:fldChar w:fldCharType="end"/>
        </w:r>
      </w:hyperlink>
    </w:p>
    <w:p>
      <w:pPr>
        <w:pStyle w:val="TOC2"/>
        <w:tabs>
          <w:tab w:val="right" w:leader="dot" w:pos="8306"/>
        </w:tabs>
      </w:pPr>
      <w:hyperlink w:anchor="_Toc11166" w:history="1">
        <w:r>
          <w:rPr>
            <w:rFonts w:ascii="仿宋" w:eastAsia="仿宋" w:hAnsi="仿宋" w:cs="仿宋" w:hint="eastAsia"/>
            <w:lang w:eastAsia="zh-CN"/>
          </w:rPr>
          <w:t>(一)、危机预警与识别</w:t>
        </w:r>
        <w:r>
          <w:tab/>
        </w:r>
        <w:r>
          <w:fldChar w:fldCharType="begin"/>
        </w:r>
        <w:r>
          <w:instrText xml:space="preserve"> PAGEREF _Toc11166 \h </w:instrText>
        </w:r>
        <w:r>
          <w:fldChar w:fldCharType="separate"/>
        </w:r>
        <w:r>
          <w:t>3</w:t>
        </w:r>
        <w:r>
          <w:fldChar w:fldCharType="end"/>
        </w:r>
      </w:hyperlink>
    </w:p>
    <w:p>
      <w:pPr>
        <w:pStyle w:val="TOC2"/>
        <w:tabs>
          <w:tab w:val="right" w:leader="dot" w:pos="8306"/>
        </w:tabs>
      </w:pPr>
      <w:hyperlink w:anchor="_Toc12507" w:history="1">
        <w:r>
          <w:rPr>
            <w:rFonts w:ascii="仿宋" w:eastAsia="仿宋" w:hAnsi="仿宋" w:cs="仿宋" w:hint="eastAsia"/>
            <w:lang w:eastAsia="zh-CN"/>
          </w:rPr>
          <w:t>(二)、危机应对与恢复</w:t>
        </w:r>
        <w:r>
          <w:tab/>
        </w:r>
        <w:r>
          <w:fldChar w:fldCharType="begin"/>
        </w:r>
        <w:r>
          <w:instrText xml:space="preserve"> PAGEREF _Toc12507 \h </w:instrText>
        </w:r>
        <w:r>
          <w:fldChar w:fldCharType="separate"/>
        </w:r>
        <w:r>
          <w:t>4</w:t>
        </w:r>
        <w:r>
          <w:fldChar w:fldCharType="end"/>
        </w:r>
      </w:hyperlink>
    </w:p>
    <w:p>
      <w:pPr>
        <w:pStyle w:val="TOC1"/>
        <w:tabs>
          <w:tab w:val="right" w:leader="dot" w:pos="8306"/>
        </w:tabs>
      </w:pPr>
      <w:hyperlink w:anchor="_Toc13976" w:history="1">
        <w:r>
          <w:rPr>
            <w:rFonts w:ascii="仿宋" w:eastAsia="仿宋" w:hAnsi="仿宋" w:cs="仿宋" w:hint="eastAsia"/>
            <w:lang w:eastAsia="zh-CN"/>
          </w:rPr>
          <w:t>二、中高档数控机床项目概论</w:t>
        </w:r>
        <w:r>
          <w:tab/>
        </w:r>
        <w:r>
          <w:fldChar w:fldCharType="begin"/>
        </w:r>
        <w:r>
          <w:instrText xml:space="preserve"> PAGEREF _Toc13976 \h </w:instrText>
        </w:r>
        <w:r>
          <w:fldChar w:fldCharType="separate"/>
        </w:r>
        <w:r>
          <w:t>6</w:t>
        </w:r>
        <w:r>
          <w:fldChar w:fldCharType="end"/>
        </w:r>
      </w:hyperlink>
    </w:p>
    <w:p>
      <w:pPr>
        <w:pStyle w:val="TOC2"/>
        <w:tabs>
          <w:tab w:val="right" w:leader="dot" w:pos="8306"/>
        </w:tabs>
      </w:pPr>
      <w:hyperlink w:anchor="_Toc14902" w:history="1">
        <w:r>
          <w:rPr>
            <w:rFonts w:ascii="仿宋" w:eastAsia="仿宋" w:hAnsi="仿宋" w:cs="仿宋" w:hint="eastAsia"/>
            <w:lang w:eastAsia="zh-CN"/>
          </w:rPr>
          <w:t>(一)、中高档数控机床项目概况</w:t>
        </w:r>
        <w:r>
          <w:tab/>
        </w:r>
        <w:r>
          <w:fldChar w:fldCharType="begin"/>
        </w:r>
        <w:r>
          <w:instrText xml:space="preserve"> PAGEREF _Toc14902 \h </w:instrText>
        </w:r>
        <w:r>
          <w:fldChar w:fldCharType="separate"/>
        </w:r>
        <w:r>
          <w:t>6</w:t>
        </w:r>
        <w:r>
          <w:fldChar w:fldCharType="end"/>
        </w:r>
      </w:hyperlink>
    </w:p>
    <w:p>
      <w:pPr>
        <w:pStyle w:val="TOC2"/>
        <w:tabs>
          <w:tab w:val="right" w:leader="dot" w:pos="8306"/>
        </w:tabs>
      </w:pPr>
      <w:hyperlink w:anchor="_Toc12620" w:history="1">
        <w:r>
          <w:rPr>
            <w:rFonts w:ascii="仿宋" w:eastAsia="仿宋" w:hAnsi="仿宋" w:cs="仿宋" w:hint="eastAsia"/>
            <w:lang w:eastAsia="zh-CN"/>
          </w:rPr>
          <w:t>(二)、中高档数控机床项目目标</w:t>
        </w:r>
        <w:r>
          <w:tab/>
        </w:r>
        <w:r>
          <w:fldChar w:fldCharType="begin"/>
        </w:r>
        <w:r>
          <w:instrText xml:space="preserve"> PAGEREF _Toc12620 \h </w:instrText>
        </w:r>
        <w:r>
          <w:fldChar w:fldCharType="separate"/>
        </w:r>
        <w:r>
          <w:t>8</w:t>
        </w:r>
        <w:r>
          <w:fldChar w:fldCharType="end"/>
        </w:r>
      </w:hyperlink>
    </w:p>
    <w:p>
      <w:pPr>
        <w:pStyle w:val="TOC2"/>
        <w:tabs>
          <w:tab w:val="right" w:leader="dot" w:pos="8306"/>
        </w:tabs>
      </w:pPr>
      <w:hyperlink w:anchor="_Toc17642" w:history="1">
        <w:r>
          <w:rPr>
            <w:rFonts w:ascii="仿宋" w:eastAsia="仿宋" w:hAnsi="仿宋" w:cs="仿宋" w:hint="eastAsia"/>
            <w:lang w:eastAsia="zh-CN"/>
          </w:rPr>
          <w:t>(三)、中高档数控机床项目提出的理由</w:t>
        </w:r>
        <w:r>
          <w:tab/>
        </w:r>
        <w:r>
          <w:fldChar w:fldCharType="begin"/>
        </w:r>
        <w:r>
          <w:instrText xml:space="preserve"> PAGEREF _Toc17642 \h </w:instrText>
        </w:r>
        <w:r>
          <w:fldChar w:fldCharType="separate"/>
        </w:r>
        <w:r>
          <w:t>9</w:t>
        </w:r>
        <w:r>
          <w:fldChar w:fldCharType="end"/>
        </w:r>
      </w:hyperlink>
    </w:p>
    <w:p>
      <w:pPr>
        <w:pStyle w:val="TOC2"/>
        <w:tabs>
          <w:tab w:val="right" w:leader="dot" w:pos="8306"/>
        </w:tabs>
      </w:pPr>
      <w:hyperlink w:anchor="_Toc25438" w:history="1">
        <w:r>
          <w:rPr>
            <w:rFonts w:ascii="仿宋" w:eastAsia="仿宋" w:hAnsi="仿宋" w:cs="仿宋" w:hint="eastAsia"/>
            <w:lang w:eastAsia="zh-CN"/>
          </w:rPr>
          <w:t>(四)、中高档数控机床项目意义</w:t>
        </w:r>
        <w:r>
          <w:tab/>
        </w:r>
        <w:r>
          <w:fldChar w:fldCharType="begin"/>
        </w:r>
        <w:r>
          <w:instrText xml:space="preserve"> PAGEREF _Toc25438 \h </w:instrText>
        </w:r>
        <w:r>
          <w:fldChar w:fldCharType="separate"/>
        </w:r>
        <w:r>
          <w:t>11</w:t>
        </w:r>
        <w:r>
          <w:fldChar w:fldCharType="end"/>
        </w:r>
      </w:hyperlink>
    </w:p>
    <w:p>
      <w:pPr>
        <w:pStyle w:val="TOC2"/>
        <w:tabs>
          <w:tab w:val="right" w:leader="dot" w:pos="8306"/>
        </w:tabs>
      </w:pPr>
      <w:hyperlink w:anchor="_Toc28741" w:history="1">
        <w:r>
          <w:rPr>
            <w:rFonts w:ascii="仿宋" w:eastAsia="仿宋" w:hAnsi="仿宋" w:cs="仿宋" w:hint="eastAsia"/>
            <w:lang w:eastAsia="zh-CN"/>
          </w:rPr>
          <w:t>(五)、中高档数控机床项目背景</w:t>
        </w:r>
        <w:r>
          <w:tab/>
        </w:r>
        <w:r>
          <w:fldChar w:fldCharType="begin"/>
        </w:r>
        <w:r>
          <w:instrText xml:space="preserve"> PAGEREF _Toc28741 \h </w:instrText>
        </w:r>
        <w:r>
          <w:fldChar w:fldCharType="separate"/>
        </w:r>
        <w:r>
          <w:t>11</w:t>
        </w:r>
        <w:r>
          <w:fldChar w:fldCharType="end"/>
        </w:r>
      </w:hyperlink>
    </w:p>
    <w:p>
      <w:pPr>
        <w:pStyle w:val="TOC1"/>
        <w:tabs>
          <w:tab w:val="right" w:leader="dot" w:pos="8306"/>
        </w:tabs>
      </w:pPr>
      <w:hyperlink w:anchor="_Toc29753" w:history="1">
        <w:r>
          <w:rPr>
            <w:rFonts w:ascii="仿宋" w:eastAsia="仿宋" w:hAnsi="仿宋" w:cs="仿宋" w:hint="eastAsia"/>
            <w:lang w:eastAsia="zh-CN"/>
          </w:rPr>
          <w:t>三、中高档数控机床项目建设背景及必要性分析</w:t>
        </w:r>
        <w:r>
          <w:tab/>
        </w:r>
        <w:r>
          <w:fldChar w:fldCharType="begin"/>
        </w:r>
        <w:r>
          <w:instrText xml:space="preserve"> PAGEREF _Toc29753 \h </w:instrText>
        </w:r>
        <w:r>
          <w:fldChar w:fldCharType="separate"/>
        </w:r>
        <w:r>
          <w:t>12</w:t>
        </w:r>
        <w:r>
          <w:fldChar w:fldCharType="end"/>
        </w:r>
      </w:hyperlink>
    </w:p>
    <w:p>
      <w:pPr>
        <w:pStyle w:val="TOC2"/>
        <w:tabs>
          <w:tab w:val="right" w:leader="dot" w:pos="8306"/>
        </w:tabs>
      </w:pPr>
      <w:hyperlink w:anchor="_Toc32273" w:history="1">
        <w:r>
          <w:rPr>
            <w:rFonts w:ascii="仿宋" w:eastAsia="仿宋" w:hAnsi="仿宋" w:cs="仿宋" w:hint="eastAsia"/>
            <w:lang w:eastAsia="zh-CN"/>
          </w:rPr>
          <w:t>(一)、中高档数控机床项目背景分析</w:t>
        </w:r>
        <w:r>
          <w:tab/>
        </w:r>
        <w:r>
          <w:fldChar w:fldCharType="begin"/>
        </w:r>
        <w:r>
          <w:instrText xml:space="preserve"> PAGEREF _Toc32273 \h </w:instrText>
        </w:r>
        <w:r>
          <w:fldChar w:fldCharType="separate"/>
        </w:r>
        <w:r>
          <w:t>12</w:t>
        </w:r>
        <w:r>
          <w:fldChar w:fldCharType="end"/>
        </w:r>
      </w:hyperlink>
    </w:p>
    <w:p>
      <w:pPr>
        <w:pStyle w:val="TOC2"/>
        <w:tabs>
          <w:tab w:val="right" w:leader="dot" w:pos="8306"/>
        </w:tabs>
      </w:pPr>
      <w:hyperlink w:anchor="_Toc7775" w:history="1">
        <w:r>
          <w:rPr>
            <w:rFonts w:ascii="仿宋" w:eastAsia="仿宋" w:hAnsi="仿宋" w:cs="仿宋" w:hint="eastAsia"/>
            <w:lang w:eastAsia="zh-CN"/>
          </w:rPr>
          <w:t>(二)、中高档数控机床项目建设必要性分析</w:t>
        </w:r>
        <w:r>
          <w:tab/>
        </w:r>
        <w:r>
          <w:fldChar w:fldCharType="begin"/>
        </w:r>
        <w:r>
          <w:instrText xml:space="preserve"> PAGEREF _Toc7775 \h </w:instrText>
        </w:r>
        <w:r>
          <w:fldChar w:fldCharType="separate"/>
        </w:r>
        <w:r>
          <w:t>14</w:t>
        </w:r>
        <w:r>
          <w:fldChar w:fldCharType="end"/>
        </w:r>
      </w:hyperlink>
    </w:p>
    <w:p>
      <w:pPr>
        <w:pStyle w:val="TOC1"/>
        <w:tabs>
          <w:tab w:val="right" w:leader="dot" w:pos="8306"/>
        </w:tabs>
      </w:pPr>
      <w:hyperlink w:anchor="_Toc18210" w:history="1">
        <w:r>
          <w:rPr>
            <w:rFonts w:ascii="仿宋" w:eastAsia="仿宋" w:hAnsi="仿宋" w:cs="仿宋" w:hint="eastAsia"/>
            <w:lang w:eastAsia="zh-CN"/>
          </w:rPr>
          <w:t>四、市场分析、调研</w:t>
        </w:r>
        <w:r>
          <w:tab/>
        </w:r>
        <w:r>
          <w:fldChar w:fldCharType="begin"/>
        </w:r>
        <w:r>
          <w:instrText xml:space="preserve"> PAGEREF _Toc18210 \h </w:instrText>
        </w:r>
        <w:r>
          <w:fldChar w:fldCharType="separate"/>
        </w:r>
        <w:r>
          <w:t>16</w:t>
        </w:r>
        <w:r>
          <w:fldChar w:fldCharType="end"/>
        </w:r>
      </w:hyperlink>
    </w:p>
    <w:p>
      <w:pPr>
        <w:pStyle w:val="TOC2"/>
        <w:tabs>
          <w:tab w:val="right" w:leader="dot" w:pos="8306"/>
        </w:tabs>
      </w:pPr>
      <w:hyperlink w:anchor="_Toc9800" w:history="1">
        <w:r>
          <w:rPr>
            <w:rFonts w:ascii="仿宋" w:eastAsia="仿宋" w:hAnsi="仿宋" w:cs="仿宋" w:hint="eastAsia"/>
            <w:lang w:eastAsia="zh-CN"/>
          </w:rPr>
          <w:t>(一)、中高档数控机床行业分析</w:t>
        </w:r>
        <w:r>
          <w:tab/>
        </w:r>
        <w:r>
          <w:fldChar w:fldCharType="begin"/>
        </w:r>
        <w:r>
          <w:instrText xml:space="preserve"> PAGEREF _Toc9800 \h </w:instrText>
        </w:r>
        <w:r>
          <w:fldChar w:fldCharType="separate"/>
        </w:r>
        <w:r>
          <w:t>16</w:t>
        </w:r>
        <w:r>
          <w:fldChar w:fldCharType="end"/>
        </w:r>
      </w:hyperlink>
    </w:p>
    <w:p>
      <w:pPr>
        <w:pStyle w:val="TOC2"/>
        <w:tabs>
          <w:tab w:val="right" w:leader="dot" w:pos="8306"/>
        </w:tabs>
      </w:pPr>
      <w:hyperlink w:anchor="_Toc22838" w:history="1">
        <w:r>
          <w:rPr>
            <w:rFonts w:ascii="仿宋" w:eastAsia="仿宋" w:hAnsi="仿宋" w:cs="仿宋" w:hint="eastAsia"/>
            <w:lang w:eastAsia="zh-CN"/>
          </w:rPr>
          <w:t>(二)、中高档数控机床市场分析预测</w:t>
        </w:r>
        <w:r>
          <w:tab/>
        </w:r>
        <w:r>
          <w:fldChar w:fldCharType="begin"/>
        </w:r>
        <w:r>
          <w:instrText xml:space="preserve"> PAGEREF _Toc22838 \h </w:instrText>
        </w:r>
        <w:r>
          <w:fldChar w:fldCharType="separate"/>
        </w:r>
        <w:r>
          <w:t>16</w:t>
        </w:r>
        <w:r>
          <w:fldChar w:fldCharType="end"/>
        </w:r>
      </w:hyperlink>
    </w:p>
    <w:p>
      <w:pPr>
        <w:pStyle w:val="TOC1"/>
        <w:tabs>
          <w:tab w:val="right" w:leader="dot" w:pos="8306"/>
        </w:tabs>
      </w:pPr>
      <w:hyperlink w:anchor="_Toc31033" w:history="1">
        <w:r>
          <w:rPr>
            <w:rFonts w:ascii="仿宋" w:eastAsia="仿宋" w:hAnsi="仿宋" w:cs="仿宋" w:hint="eastAsia"/>
            <w:lang w:eastAsia="zh-CN"/>
          </w:rPr>
          <w:t>五、中高档数控机床项目选址可行性分析</w:t>
        </w:r>
        <w:r>
          <w:tab/>
        </w:r>
        <w:r>
          <w:fldChar w:fldCharType="begin"/>
        </w:r>
        <w:r>
          <w:instrText xml:space="preserve"> PAGEREF _Toc31033 \h </w:instrText>
        </w:r>
        <w:r>
          <w:fldChar w:fldCharType="separate"/>
        </w:r>
        <w:r>
          <w:t>17</w:t>
        </w:r>
        <w:r>
          <w:fldChar w:fldCharType="end"/>
        </w:r>
      </w:hyperlink>
    </w:p>
    <w:p>
      <w:pPr>
        <w:pStyle w:val="TOC2"/>
        <w:tabs>
          <w:tab w:val="right" w:leader="dot" w:pos="8306"/>
        </w:tabs>
      </w:pPr>
      <w:hyperlink w:anchor="_Toc12543" w:history="1">
        <w:r>
          <w:rPr>
            <w:rFonts w:ascii="仿宋" w:eastAsia="仿宋" w:hAnsi="仿宋" w:cs="仿宋" w:hint="eastAsia"/>
            <w:lang w:eastAsia="zh-CN"/>
          </w:rPr>
          <w:t>(一)、中高档数控机床项目选址</w:t>
        </w:r>
        <w:r>
          <w:tab/>
        </w:r>
        <w:r>
          <w:fldChar w:fldCharType="begin"/>
        </w:r>
        <w:r>
          <w:instrText xml:space="preserve"> PAGEREF _Toc12543 \h </w:instrText>
        </w:r>
        <w:r>
          <w:fldChar w:fldCharType="separate"/>
        </w:r>
        <w:r>
          <w:t>17</w:t>
        </w:r>
        <w:r>
          <w:fldChar w:fldCharType="end"/>
        </w:r>
      </w:hyperlink>
    </w:p>
    <w:p>
      <w:pPr>
        <w:pStyle w:val="TOC2"/>
        <w:tabs>
          <w:tab w:val="right" w:leader="dot" w:pos="8306"/>
        </w:tabs>
      </w:pPr>
      <w:hyperlink w:anchor="_Toc15277" w:history="1">
        <w:r>
          <w:rPr>
            <w:rFonts w:ascii="仿宋" w:eastAsia="仿宋" w:hAnsi="仿宋" w:cs="仿宋" w:hint="eastAsia"/>
            <w:lang w:eastAsia="zh-CN"/>
          </w:rPr>
          <w:t>(二)、用地控制指标</w:t>
        </w:r>
        <w:r>
          <w:tab/>
        </w:r>
        <w:r>
          <w:fldChar w:fldCharType="begin"/>
        </w:r>
        <w:r>
          <w:instrText xml:space="preserve"> PAGEREF _Toc15277 \h </w:instrText>
        </w:r>
        <w:r>
          <w:fldChar w:fldCharType="separate"/>
        </w:r>
        <w:r>
          <w:t>17</w:t>
        </w:r>
        <w:r>
          <w:fldChar w:fldCharType="end"/>
        </w:r>
      </w:hyperlink>
    </w:p>
    <w:p>
      <w:pPr>
        <w:pStyle w:val="TOC2"/>
        <w:tabs>
          <w:tab w:val="right" w:leader="dot" w:pos="8306"/>
        </w:tabs>
      </w:pPr>
      <w:hyperlink w:anchor="_Toc22863" w:history="1">
        <w:r>
          <w:rPr>
            <w:rFonts w:ascii="仿宋" w:eastAsia="仿宋" w:hAnsi="仿宋" w:cs="仿宋" w:hint="eastAsia"/>
            <w:lang w:eastAsia="zh-CN"/>
          </w:rPr>
          <w:t>(三)、节约用地措施</w:t>
        </w:r>
        <w:r>
          <w:tab/>
        </w:r>
        <w:r>
          <w:fldChar w:fldCharType="begin"/>
        </w:r>
        <w:r>
          <w:instrText xml:space="preserve"> PAGEREF _Toc22863 \h </w:instrText>
        </w:r>
        <w:r>
          <w:fldChar w:fldCharType="separate"/>
        </w:r>
        <w:r>
          <w:t>19</w:t>
        </w:r>
        <w:r>
          <w:fldChar w:fldCharType="end"/>
        </w:r>
      </w:hyperlink>
    </w:p>
    <w:p>
      <w:pPr>
        <w:pStyle w:val="TOC2"/>
        <w:tabs>
          <w:tab w:val="right" w:leader="dot" w:pos="8306"/>
        </w:tabs>
      </w:pPr>
      <w:hyperlink w:anchor="_Toc3156" w:history="1">
        <w:r>
          <w:rPr>
            <w:rFonts w:ascii="仿宋" w:eastAsia="仿宋" w:hAnsi="仿宋" w:cs="仿宋" w:hint="eastAsia"/>
            <w:lang w:eastAsia="zh-CN"/>
          </w:rPr>
          <w:t>(四)、总图布置方案</w:t>
        </w:r>
        <w:r>
          <w:tab/>
        </w:r>
        <w:r>
          <w:fldChar w:fldCharType="begin"/>
        </w:r>
        <w:r>
          <w:instrText xml:space="preserve"> PAGEREF _Toc3156 \h </w:instrText>
        </w:r>
        <w:r>
          <w:fldChar w:fldCharType="separate"/>
        </w:r>
        <w:r>
          <w:t>21</w:t>
        </w:r>
        <w:r>
          <w:fldChar w:fldCharType="end"/>
        </w:r>
      </w:hyperlink>
    </w:p>
    <w:p>
      <w:pPr>
        <w:pStyle w:val="TOC2"/>
        <w:tabs>
          <w:tab w:val="right" w:leader="dot" w:pos="8306"/>
        </w:tabs>
      </w:pPr>
      <w:hyperlink w:anchor="_Toc16567" w:history="1">
        <w:r>
          <w:rPr>
            <w:rFonts w:ascii="仿宋" w:eastAsia="仿宋" w:hAnsi="仿宋" w:cs="仿宋" w:hint="eastAsia"/>
            <w:lang w:eastAsia="zh-CN"/>
          </w:rPr>
          <w:t>(五)、选址综合评价</w:t>
        </w:r>
        <w:r>
          <w:tab/>
        </w:r>
        <w:r>
          <w:fldChar w:fldCharType="begin"/>
        </w:r>
        <w:r>
          <w:instrText xml:space="preserve"> PAGEREF _Toc16567 \h </w:instrText>
        </w:r>
        <w:r>
          <w:fldChar w:fldCharType="separate"/>
        </w:r>
        <w:r>
          <w:t>22</w:t>
        </w:r>
        <w:r>
          <w:fldChar w:fldCharType="end"/>
        </w:r>
      </w:hyperlink>
    </w:p>
    <w:p>
      <w:pPr>
        <w:pStyle w:val="TOC1"/>
        <w:tabs>
          <w:tab w:val="right" w:leader="dot" w:pos="8306"/>
        </w:tabs>
      </w:pPr>
      <w:hyperlink w:anchor="_Toc10157" w:history="1">
        <w:r>
          <w:rPr>
            <w:rFonts w:ascii="仿宋" w:eastAsia="仿宋" w:hAnsi="仿宋" w:cs="仿宋" w:hint="eastAsia"/>
            <w:lang w:eastAsia="zh-CN"/>
          </w:rPr>
          <w:t>六、中高档数控机床项目土建工程</w:t>
        </w:r>
        <w:r>
          <w:tab/>
        </w:r>
        <w:r>
          <w:fldChar w:fldCharType="begin"/>
        </w:r>
        <w:r>
          <w:instrText xml:space="preserve"> PAGEREF _Toc10157 \h </w:instrText>
        </w:r>
        <w:r>
          <w:fldChar w:fldCharType="separate"/>
        </w:r>
        <w:r>
          <w:t>23</w:t>
        </w:r>
        <w:r>
          <w:fldChar w:fldCharType="end"/>
        </w:r>
      </w:hyperlink>
    </w:p>
    <w:p>
      <w:pPr>
        <w:pStyle w:val="TOC2"/>
        <w:tabs>
          <w:tab w:val="right" w:leader="dot" w:pos="8306"/>
        </w:tabs>
      </w:pPr>
      <w:hyperlink w:anchor="_Toc24861" w:history="1">
        <w:r>
          <w:rPr>
            <w:rFonts w:ascii="仿宋" w:eastAsia="仿宋" w:hAnsi="仿宋" w:cs="仿宋" w:hint="eastAsia"/>
            <w:lang w:eastAsia="zh-CN"/>
          </w:rPr>
          <w:t>(一)、建筑工程设计原则</w:t>
        </w:r>
        <w:r>
          <w:tab/>
        </w:r>
        <w:r>
          <w:fldChar w:fldCharType="begin"/>
        </w:r>
        <w:r>
          <w:instrText xml:space="preserve"> PAGEREF _Toc24861 \h </w:instrText>
        </w:r>
        <w:r>
          <w:fldChar w:fldCharType="separate"/>
        </w:r>
        <w:r>
          <w:t>23</w:t>
        </w:r>
        <w:r>
          <w:fldChar w:fldCharType="end"/>
        </w:r>
      </w:hyperlink>
    </w:p>
    <w:p>
      <w:pPr>
        <w:pStyle w:val="TOC2"/>
        <w:tabs>
          <w:tab w:val="right" w:leader="dot" w:pos="8306"/>
        </w:tabs>
      </w:pPr>
      <w:hyperlink w:anchor="_Toc14789" w:history="1">
        <w:r>
          <w:rPr>
            <w:rFonts w:ascii="仿宋" w:eastAsia="仿宋" w:hAnsi="仿宋" w:cs="仿宋" w:hint="eastAsia"/>
            <w:lang w:eastAsia="zh-CN"/>
          </w:rPr>
          <w:t>(二)、土建工程设计年限及安全等级</w:t>
        </w:r>
        <w:r>
          <w:tab/>
        </w:r>
        <w:r>
          <w:fldChar w:fldCharType="begin"/>
        </w:r>
        <w:r>
          <w:instrText xml:space="preserve"> PAGEREF _Toc14789 \h </w:instrText>
        </w:r>
        <w:r>
          <w:fldChar w:fldCharType="separate"/>
        </w:r>
        <w:r>
          <w:t>24</w:t>
        </w:r>
        <w:r>
          <w:fldChar w:fldCharType="end"/>
        </w:r>
      </w:hyperlink>
    </w:p>
    <w:p>
      <w:pPr>
        <w:pStyle w:val="TOC2"/>
        <w:tabs>
          <w:tab w:val="right" w:leader="dot" w:pos="8306"/>
        </w:tabs>
      </w:pPr>
      <w:hyperlink w:anchor="_Toc28953" w:history="1">
        <w:r>
          <w:rPr>
            <w:rFonts w:ascii="仿宋" w:eastAsia="仿宋" w:hAnsi="仿宋" w:cs="仿宋" w:hint="eastAsia"/>
            <w:lang w:eastAsia="zh-CN"/>
          </w:rPr>
          <w:t>(三)、建筑工程设计总体要求</w:t>
        </w:r>
        <w:r>
          <w:tab/>
        </w:r>
        <w:r>
          <w:fldChar w:fldCharType="begin"/>
        </w:r>
        <w:r>
          <w:instrText xml:space="preserve"> PAGEREF _Toc28953 \h </w:instrText>
        </w:r>
        <w:r>
          <w:fldChar w:fldCharType="separate"/>
        </w:r>
        <w:r>
          <w:t>25</w:t>
        </w:r>
        <w:r>
          <w:fldChar w:fldCharType="end"/>
        </w:r>
      </w:hyperlink>
    </w:p>
    <w:p>
      <w:pPr>
        <w:pStyle w:val="TOC2"/>
        <w:tabs>
          <w:tab w:val="right" w:leader="dot" w:pos="8306"/>
        </w:tabs>
      </w:pPr>
      <w:hyperlink w:anchor="_Toc22181" w:history="1">
        <w:r>
          <w:rPr>
            <w:rFonts w:ascii="仿宋" w:eastAsia="仿宋" w:hAnsi="仿宋" w:cs="仿宋" w:hint="eastAsia"/>
            <w:lang w:eastAsia="zh-CN"/>
          </w:rPr>
          <w:t>(四)、土建工程建设指标</w:t>
        </w:r>
        <w:r>
          <w:tab/>
        </w:r>
        <w:r>
          <w:fldChar w:fldCharType="begin"/>
        </w:r>
        <w:r>
          <w:instrText xml:space="preserve"> PAGEREF _Toc22181 \h </w:instrText>
        </w:r>
        <w:r>
          <w:fldChar w:fldCharType="separate"/>
        </w:r>
        <w:r>
          <w:t>26</w:t>
        </w:r>
        <w:r>
          <w:fldChar w:fldCharType="end"/>
        </w:r>
      </w:hyperlink>
    </w:p>
    <w:p>
      <w:pPr>
        <w:pStyle w:val="TOC1"/>
        <w:tabs>
          <w:tab w:val="right" w:leader="dot" w:pos="8306"/>
        </w:tabs>
      </w:pPr>
      <w:hyperlink w:anchor="_Toc21782" w:history="1">
        <w:r>
          <w:rPr>
            <w:rFonts w:ascii="仿宋" w:eastAsia="仿宋" w:hAnsi="仿宋" w:cs="仿宋" w:hint="eastAsia"/>
            <w:lang w:eastAsia="zh-CN"/>
          </w:rPr>
          <w:t>七、中高档数控机床项目社会影响</w:t>
        </w:r>
        <w:r>
          <w:tab/>
        </w:r>
        <w:r>
          <w:fldChar w:fldCharType="begin"/>
        </w:r>
        <w:r>
          <w:instrText xml:space="preserve"> PAGEREF _Toc21782 \h </w:instrText>
        </w:r>
        <w:r>
          <w:fldChar w:fldCharType="separate"/>
        </w:r>
        <w:r>
          <w:t>26</w:t>
        </w:r>
        <w:r>
          <w:fldChar w:fldCharType="end"/>
        </w:r>
      </w:hyperlink>
    </w:p>
    <w:p>
      <w:pPr>
        <w:pStyle w:val="TOC2"/>
        <w:tabs>
          <w:tab w:val="right" w:leader="dot" w:pos="8306"/>
        </w:tabs>
      </w:pPr>
      <w:hyperlink w:anchor="_Toc6002" w:history="1">
        <w:r>
          <w:rPr>
            <w:rFonts w:ascii="仿宋" w:eastAsia="仿宋" w:hAnsi="仿宋" w:cs="仿宋" w:hint="eastAsia"/>
            <w:lang w:eastAsia="zh-CN"/>
          </w:rPr>
          <w:t>(一)、社会责任与义务</w:t>
        </w:r>
        <w:r>
          <w:tab/>
        </w:r>
        <w:r>
          <w:fldChar w:fldCharType="begin"/>
        </w:r>
        <w:r>
          <w:instrText xml:space="preserve"> PAGEREF _Toc6002 \h </w:instrText>
        </w:r>
        <w:r>
          <w:fldChar w:fldCharType="separate"/>
        </w:r>
        <w:r>
          <w:t>26</w:t>
        </w:r>
        <w:r>
          <w:fldChar w:fldCharType="end"/>
        </w:r>
      </w:hyperlink>
    </w:p>
    <w:p>
      <w:pPr>
        <w:pStyle w:val="TOC2"/>
        <w:tabs>
          <w:tab w:val="right" w:leader="dot" w:pos="8306"/>
        </w:tabs>
      </w:pPr>
      <w:hyperlink w:anchor="_Toc30339" w:history="1">
        <w:r>
          <w:rPr>
            <w:rFonts w:ascii="仿宋" w:eastAsia="仿宋" w:hAnsi="仿宋" w:cs="仿宋" w:hint="eastAsia"/>
            <w:lang w:eastAsia="zh-CN"/>
          </w:rPr>
          <w:t>(二)、社会参与与沟通</w:t>
        </w:r>
        <w:r>
          <w:tab/>
        </w:r>
        <w:r>
          <w:fldChar w:fldCharType="begin"/>
        </w:r>
        <w:r>
          <w:instrText xml:space="preserve"> PAGEREF _Toc30339 \h </w:instrText>
        </w:r>
        <w:r>
          <w:fldChar w:fldCharType="separate"/>
        </w:r>
        <w:r>
          <w:t>27</w:t>
        </w:r>
        <w:r>
          <w:fldChar w:fldCharType="end"/>
        </w:r>
      </w:hyperlink>
    </w:p>
    <w:p>
      <w:pPr>
        <w:pStyle w:val="TOC1"/>
        <w:tabs>
          <w:tab w:val="right" w:leader="dot" w:pos="8306"/>
        </w:tabs>
      </w:pPr>
      <w:hyperlink w:anchor="_Toc2382" w:history="1">
        <w:r>
          <w:rPr>
            <w:rFonts w:ascii="仿宋" w:eastAsia="仿宋" w:hAnsi="仿宋" w:cs="仿宋" w:hint="eastAsia"/>
            <w:lang w:eastAsia="zh-CN"/>
          </w:rPr>
          <w:t>八、中高档数控机床项目投资规划</w:t>
        </w:r>
        <w:r>
          <w:tab/>
        </w:r>
        <w:r>
          <w:fldChar w:fldCharType="begin"/>
        </w:r>
        <w:r>
          <w:instrText xml:space="preserve"> PAGEREF _Toc2382 \h </w:instrText>
        </w:r>
        <w:r>
          <w:fldChar w:fldCharType="separate"/>
        </w:r>
        <w:r>
          <w:t>28</w:t>
        </w:r>
        <w:r>
          <w:fldChar w:fldCharType="end"/>
        </w:r>
      </w:hyperlink>
    </w:p>
    <w:p>
      <w:pPr>
        <w:pStyle w:val="TOC2"/>
        <w:tabs>
          <w:tab w:val="right" w:leader="dot" w:pos="8306"/>
        </w:tabs>
      </w:pPr>
      <w:hyperlink w:anchor="_Toc6563" w:history="1">
        <w:r>
          <w:rPr>
            <w:rFonts w:ascii="仿宋" w:eastAsia="仿宋" w:hAnsi="仿宋" w:cs="仿宋" w:hint="eastAsia"/>
            <w:lang w:eastAsia="zh-CN"/>
          </w:rPr>
          <w:t>(一)、中高档数控机床项目总投资估算</w:t>
        </w:r>
        <w:r>
          <w:tab/>
        </w:r>
        <w:r>
          <w:fldChar w:fldCharType="begin"/>
        </w:r>
        <w:r>
          <w:instrText xml:space="preserve"> PAGEREF _Toc6563 \h </w:instrText>
        </w:r>
        <w:r>
          <w:fldChar w:fldCharType="separate"/>
        </w:r>
        <w:r>
          <w:t>28</w:t>
        </w:r>
        <w:r>
          <w:fldChar w:fldCharType="end"/>
        </w:r>
      </w:hyperlink>
    </w:p>
    <w:p>
      <w:pPr>
        <w:pStyle w:val="TOC2"/>
        <w:tabs>
          <w:tab w:val="right" w:leader="dot" w:pos="8306"/>
        </w:tabs>
      </w:pPr>
      <w:hyperlink w:anchor="_Toc17527" w:history="1">
        <w:r>
          <w:rPr>
            <w:rFonts w:ascii="仿宋" w:eastAsia="仿宋" w:hAnsi="仿宋" w:cs="仿宋" w:hint="eastAsia"/>
            <w:lang w:eastAsia="zh-CN"/>
          </w:rPr>
          <w:t>(二)、资金筹措</w:t>
        </w:r>
        <w:r>
          <w:tab/>
        </w:r>
        <w:r>
          <w:fldChar w:fldCharType="begin"/>
        </w:r>
        <w:r>
          <w:instrText xml:space="preserve"> PAGEREF _Toc17527 \h </w:instrText>
        </w:r>
        <w:r>
          <w:fldChar w:fldCharType="separate"/>
        </w:r>
        <w:r>
          <w:t>29</w:t>
        </w:r>
        <w:r>
          <w:fldChar w:fldCharType="end"/>
        </w:r>
      </w:hyperlink>
    </w:p>
    <w:p>
      <w:pPr>
        <w:pStyle w:val="TOC1"/>
        <w:tabs>
          <w:tab w:val="right" w:leader="dot" w:pos="8306"/>
        </w:tabs>
      </w:pPr>
      <w:hyperlink w:anchor="_Toc20148" w:history="1">
        <w:r>
          <w:rPr>
            <w:rFonts w:ascii="仿宋" w:eastAsia="仿宋" w:hAnsi="仿宋" w:cs="仿宋" w:hint="eastAsia"/>
            <w:lang w:eastAsia="zh-CN"/>
          </w:rPr>
          <w:t>九、中高档数控机床项目经营效益</w:t>
        </w:r>
        <w:r>
          <w:tab/>
        </w:r>
        <w:r>
          <w:fldChar w:fldCharType="begin"/>
        </w:r>
        <w:r>
          <w:instrText xml:space="preserve"> PAGEREF _Toc20148 \h </w:instrText>
        </w:r>
        <w:r>
          <w:fldChar w:fldCharType="separate"/>
        </w:r>
        <w:r>
          <w:t>30</w:t>
        </w:r>
        <w:r>
          <w:fldChar w:fldCharType="end"/>
        </w:r>
      </w:hyperlink>
    </w:p>
    <w:p>
      <w:pPr>
        <w:pStyle w:val="TOC2"/>
        <w:tabs>
          <w:tab w:val="right" w:leader="dot" w:pos="8306"/>
        </w:tabs>
      </w:pPr>
      <w:hyperlink w:anchor="_Toc30015" w:history="1">
        <w:r>
          <w:rPr>
            <w:rFonts w:ascii="仿宋" w:eastAsia="仿宋" w:hAnsi="仿宋" w:cs="仿宋" w:hint="eastAsia"/>
            <w:lang w:eastAsia="zh-CN"/>
          </w:rPr>
          <w:t>(一)、经济评价财务测算</w:t>
        </w:r>
        <w:r>
          <w:tab/>
        </w:r>
        <w:r>
          <w:fldChar w:fldCharType="begin"/>
        </w:r>
        <w:r>
          <w:instrText xml:space="preserve"> PAGEREF _Toc30015 \h </w:instrText>
        </w:r>
        <w:r>
          <w:fldChar w:fldCharType="separate"/>
        </w:r>
        <w:r>
          <w:t>30</w:t>
        </w:r>
        <w:r>
          <w:fldChar w:fldCharType="end"/>
        </w:r>
      </w:hyperlink>
    </w:p>
    <w:p>
      <w:pPr>
        <w:pStyle w:val="TOC2"/>
        <w:tabs>
          <w:tab w:val="right" w:leader="dot" w:pos="8306"/>
        </w:tabs>
      </w:pPr>
      <w:hyperlink w:anchor="_Toc16779" w:history="1">
        <w:r>
          <w:rPr>
            <w:rFonts w:ascii="仿宋" w:eastAsia="仿宋" w:hAnsi="仿宋" w:cs="仿宋" w:hint="eastAsia"/>
            <w:lang w:eastAsia="zh-CN"/>
          </w:rPr>
          <w:t>(二)、中高档数控机床项目盈利能力分析</w:t>
        </w:r>
        <w:r>
          <w:tab/>
        </w:r>
        <w:r>
          <w:fldChar w:fldCharType="begin"/>
        </w:r>
        <w:r>
          <w:instrText xml:space="preserve"> PAGEREF _Toc16779 \h </w:instrText>
        </w:r>
        <w:r>
          <w:fldChar w:fldCharType="separate"/>
        </w:r>
        <w:r>
          <w:t>31</w:t>
        </w:r>
        <w:r>
          <w:fldChar w:fldCharType="end"/>
        </w:r>
      </w:hyperlink>
    </w:p>
    <w:p>
      <w:pPr>
        <w:pStyle w:val="TOC1"/>
        <w:tabs>
          <w:tab w:val="right" w:leader="dot" w:pos="8306"/>
        </w:tabs>
      </w:pPr>
      <w:hyperlink w:anchor="_Toc11721" w:history="1">
        <w:r>
          <w:rPr>
            <w:rFonts w:ascii="仿宋" w:eastAsia="仿宋" w:hAnsi="仿宋" w:cs="仿宋" w:hint="eastAsia"/>
            <w:lang w:eastAsia="zh-CN"/>
          </w:rPr>
          <w:t>十、中高档数控机床项目创新与研发</w:t>
        </w:r>
        <w:r>
          <w:tab/>
        </w:r>
        <w:r>
          <w:fldChar w:fldCharType="begin"/>
        </w:r>
        <w:r>
          <w:instrText xml:space="preserve"> PAGEREF _Toc11721 \h </w:instrText>
        </w:r>
        <w:r>
          <w:fldChar w:fldCharType="separate"/>
        </w:r>
        <w:r>
          <w:t>32</w:t>
        </w:r>
        <w:r>
          <w:fldChar w:fldCharType="end"/>
        </w:r>
      </w:hyperlink>
    </w:p>
    <w:p>
      <w:pPr>
        <w:pStyle w:val="TOC2"/>
        <w:tabs>
          <w:tab w:val="right" w:leader="dot" w:pos="8306"/>
        </w:tabs>
      </w:pPr>
      <w:hyperlink w:anchor="_Toc731" w:history="1">
        <w:r>
          <w:rPr>
            <w:rFonts w:ascii="仿宋" w:eastAsia="仿宋" w:hAnsi="仿宋" w:cs="仿宋" w:hint="eastAsia"/>
            <w:lang w:eastAsia="zh-CN"/>
          </w:rPr>
          <w:t>(一)、创新策略与方向</w:t>
        </w:r>
        <w:r>
          <w:tab/>
        </w:r>
        <w:r>
          <w:fldChar w:fldCharType="begin"/>
        </w:r>
        <w:r>
          <w:instrText xml:space="preserve"> PAGEREF _Toc731 \h </w:instrText>
        </w:r>
        <w:r>
          <w:fldChar w:fldCharType="separate"/>
        </w:r>
        <w:r>
          <w:t>32</w:t>
        </w:r>
        <w:r>
          <w:fldChar w:fldCharType="end"/>
        </w:r>
      </w:hyperlink>
    </w:p>
    <w:p>
      <w:pPr>
        <w:pStyle w:val="TOC2"/>
        <w:tabs>
          <w:tab w:val="right" w:leader="dot" w:pos="8306"/>
        </w:tabs>
      </w:pPr>
      <w:hyperlink w:anchor="_Toc175" w:history="1">
        <w:r>
          <w:rPr>
            <w:rFonts w:ascii="仿宋" w:eastAsia="仿宋" w:hAnsi="仿宋" w:cs="仿宋" w:hint="eastAsia"/>
            <w:lang w:eastAsia="zh-CN"/>
          </w:rPr>
          <w:t>(二)、研发规划与投入</w:t>
        </w:r>
        <w:r>
          <w:tab/>
        </w:r>
        <w:r>
          <w:fldChar w:fldCharType="begin"/>
        </w:r>
        <w:r>
          <w:instrText xml:space="preserve"> PAGEREF _Toc175 \h </w:instrText>
        </w:r>
        <w:r>
          <w:fldChar w:fldCharType="separate"/>
        </w:r>
        <w:r>
          <w:t>33</w:t>
        </w:r>
        <w:r>
          <w:fldChar w:fldCharType="end"/>
        </w:r>
      </w:hyperlink>
    </w:p>
    <w:p>
      <w:pPr>
        <w:pStyle w:val="TOC1"/>
        <w:tabs>
          <w:tab w:val="right" w:leader="dot" w:pos="8306"/>
        </w:tabs>
      </w:pPr>
      <w:hyperlink w:anchor="_Toc1561" w:history="1">
        <w:r>
          <w:rPr>
            <w:rFonts w:ascii="仿宋" w:eastAsia="仿宋" w:hAnsi="仿宋" w:cs="仿宋" w:hint="eastAsia"/>
            <w:lang w:eastAsia="zh-CN"/>
          </w:rPr>
          <w:t>十一、中高档数控机床项目财务管理</w:t>
        </w:r>
        <w:r>
          <w:tab/>
        </w:r>
        <w:r>
          <w:fldChar w:fldCharType="begin"/>
        </w:r>
        <w:r>
          <w:instrText xml:space="preserve"> PAGEREF _Toc1561 \h </w:instrText>
        </w:r>
        <w:r>
          <w:fldChar w:fldCharType="separate"/>
        </w:r>
        <w:r>
          <w:t>35</w:t>
        </w:r>
        <w:r>
          <w:fldChar w:fldCharType="end"/>
        </w:r>
      </w:hyperlink>
    </w:p>
    <w:p>
      <w:pPr>
        <w:pStyle w:val="TOC2"/>
        <w:tabs>
          <w:tab w:val="right" w:leader="dot" w:pos="8306"/>
        </w:tabs>
      </w:pPr>
      <w:hyperlink w:anchor="_Toc20467" w:history="1">
        <w:r>
          <w:rPr>
            <w:rFonts w:ascii="仿宋" w:eastAsia="仿宋" w:hAnsi="仿宋" w:cs="仿宋" w:hint="eastAsia"/>
            <w:lang w:eastAsia="zh-CN"/>
          </w:rPr>
          <w:t>(一)、资金需求大</w:t>
        </w:r>
        <w:r>
          <w:tab/>
        </w:r>
        <w:r>
          <w:fldChar w:fldCharType="begin"/>
        </w:r>
        <w:r>
          <w:instrText xml:space="preserve"> PAGEREF _Toc20467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77" w:history="1">
        <w:r>
          <w:rPr>
            <w:rFonts w:ascii="仿宋" w:eastAsia="仿宋" w:hAnsi="仿宋" w:cs="仿宋" w:hint="eastAsia"/>
            <w:lang w:eastAsia="zh-CN"/>
          </w:rPr>
          <w:t>(二)、研发周期长</w:t>
        </w:r>
        <w:r>
          <w:tab/>
        </w:r>
        <w:r>
          <w:fldChar w:fldCharType="begin"/>
        </w:r>
        <w:r>
          <w:instrText xml:space="preserve"> PAGEREF _Toc8077 \h </w:instrText>
        </w:r>
        <w:r>
          <w:fldChar w:fldCharType="separate"/>
        </w:r>
        <w:r>
          <w:t>36</w:t>
        </w:r>
        <w:r>
          <w:fldChar w:fldCharType="end"/>
        </w:r>
      </w:hyperlink>
    </w:p>
    <w:p>
      <w:pPr>
        <w:pStyle w:val="TOC2"/>
        <w:tabs>
          <w:tab w:val="right" w:leader="dot" w:pos="8306"/>
        </w:tabs>
      </w:pPr>
      <w:hyperlink w:anchor="_Toc14073" w:history="1">
        <w:r>
          <w:rPr>
            <w:rFonts w:ascii="仿宋" w:eastAsia="仿宋" w:hAnsi="仿宋" w:cs="仿宋" w:hint="eastAsia"/>
            <w:lang w:eastAsia="zh-CN"/>
          </w:rPr>
          <w:t>(三)、市场风险大</w:t>
        </w:r>
        <w:r>
          <w:tab/>
        </w:r>
        <w:r>
          <w:fldChar w:fldCharType="begin"/>
        </w:r>
        <w:r>
          <w:instrText xml:space="preserve"> PAGEREF _Toc14073 \h </w:instrText>
        </w:r>
        <w:r>
          <w:fldChar w:fldCharType="separate"/>
        </w:r>
        <w:r>
          <w:t>37</w:t>
        </w:r>
        <w:r>
          <w:fldChar w:fldCharType="end"/>
        </w:r>
      </w:hyperlink>
    </w:p>
    <w:p>
      <w:pPr>
        <w:pStyle w:val="TOC2"/>
        <w:tabs>
          <w:tab w:val="right" w:leader="dot" w:pos="8306"/>
        </w:tabs>
      </w:pPr>
      <w:hyperlink w:anchor="_Toc29948" w:history="1">
        <w:r>
          <w:rPr>
            <w:rFonts w:ascii="仿宋" w:eastAsia="仿宋" w:hAnsi="仿宋" w:cs="仿宋" w:hint="eastAsia"/>
            <w:lang w:eastAsia="zh-CN"/>
          </w:rPr>
          <w:t>(四)、利润率高</w:t>
        </w:r>
        <w:r>
          <w:tab/>
        </w:r>
        <w:r>
          <w:fldChar w:fldCharType="begin"/>
        </w:r>
        <w:r>
          <w:instrText xml:space="preserve"> PAGEREF _Toc29948 \h </w:instrText>
        </w:r>
        <w:r>
          <w:fldChar w:fldCharType="separate"/>
        </w:r>
        <w:r>
          <w:t>40</w:t>
        </w:r>
        <w:r>
          <w:fldChar w:fldCharType="end"/>
        </w:r>
      </w:hyperlink>
    </w:p>
    <w:p>
      <w:pPr>
        <w:pStyle w:val="TOC1"/>
        <w:tabs>
          <w:tab w:val="right" w:leader="dot" w:pos="8306"/>
        </w:tabs>
      </w:pPr>
      <w:hyperlink w:anchor="_Toc10579" w:history="1">
        <w:r>
          <w:rPr>
            <w:rFonts w:ascii="仿宋" w:eastAsia="仿宋" w:hAnsi="仿宋" w:cs="仿宋" w:hint="eastAsia"/>
            <w:lang w:eastAsia="zh-CN"/>
          </w:rPr>
          <w:t>十二、中高档数控机床项目风险管理</w:t>
        </w:r>
        <w:r>
          <w:tab/>
        </w:r>
        <w:r>
          <w:fldChar w:fldCharType="begin"/>
        </w:r>
        <w:r>
          <w:instrText xml:space="preserve"> PAGEREF _Toc10579 \h </w:instrText>
        </w:r>
        <w:r>
          <w:fldChar w:fldCharType="separate"/>
        </w:r>
        <w:r>
          <w:t>42</w:t>
        </w:r>
        <w:r>
          <w:fldChar w:fldCharType="end"/>
        </w:r>
      </w:hyperlink>
    </w:p>
    <w:p>
      <w:pPr>
        <w:pStyle w:val="TOC2"/>
        <w:tabs>
          <w:tab w:val="right" w:leader="dot" w:pos="8306"/>
        </w:tabs>
      </w:pPr>
      <w:hyperlink w:anchor="_Toc3994" w:history="1">
        <w:r>
          <w:rPr>
            <w:rFonts w:ascii="仿宋" w:eastAsia="仿宋" w:hAnsi="仿宋" w:cs="仿宋" w:hint="eastAsia"/>
            <w:lang w:eastAsia="zh-CN"/>
          </w:rPr>
          <w:t>(一)、风险识别与评估</w:t>
        </w:r>
        <w:r>
          <w:tab/>
        </w:r>
        <w:r>
          <w:fldChar w:fldCharType="begin"/>
        </w:r>
        <w:r>
          <w:instrText xml:space="preserve"> PAGEREF _Toc3994 \h </w:instrText>
        </w:r>
        <w:r>
          <w:fldChar w:fldCharType="separate"/>
        </w:r>
        <w:r>
          <w:t>42</w:t>
        </w:r>
        <w:r>
          <w:fldChar w:fldCharType="end"/>
        </w:r>
      </w:hyperlink>
    </w:p>
    <w:p>
      <w:pPr>
        <w:pStyle w:val="TOC2"/>
        <w:tabs>
          <w:tab w:val="right" w:leader="dot" w:pos="8306"/>
        </w:tabs>
      </w:pPr>
      <w:hyperlink w:anchor="_Toc10127" w:history="1">
        <w:r>
          <w:rPr>
            <w:rFonts w:ascii="仿宋" w:eastAsia="仿宋" w:hAnsi="仿宋" w:cs="仿宋" w:hint="eastAsia"/>
            <w:lang w:eastAsia="zh-CN"/>
          </w:rPr>
          <w:t>(二)、风险应对策略</w:t>
        </w:r>
        <w:r>
          <w:tab/>
        </w:r>
        <w:r>
          <w:fldChar w:fldCharType="begin"/>
        </w:r>
        <w:r>
          <w:instrText xml:space="preserve"> PAGEREF _Toc10127 \h </w:instrText>
        </w:r>
        <w:r>
          <w:fldChar w:fldCharType="separate"/>
        </w:r>
        <w:r>
          <w:t>43</w:t>
        </w:r>
        <w:r>
          <w:fldChar w:fldCharType="end"/>
        </w:r>
      </w:hyperlink>
    </w:p>
    <w:p>
      <w:pPr>
        <w:pStyle w:val="TOC2"/>
        <w:tabs>
          <w:tab w:val="right" w:leader="dot" w:pos="8306"/>
        </w:tabs>
      </w:pPr>
      <w:hyperlink w:anchor="_Toc16712" w:history="1">
        <w:r>
          <w:rPr>
            <w:rFonts w:ascii="仿宋" w:eastAsia="仿宋" w:hAnsi="仿宋" w:cs="仿宋" w:hint="eastAsia"/>
            <w:lang w:eastAsia="zh-CN"/>
          </w:rPr>
          <w:t>(三)、风险监控与控制</w:t>
        </w:r>
        <w:r>
          <w:tab/>
        </w:r>
        <w:r>
          <w:fldChar w:fldCharType="begin"/>
        </w:r>
        <w:r>
          <w:instrText xml:space="preserve"> PAGEREF _Toc16712 \h </w:instrText>
        </w:r>
        <w:r>
          <w:fldChar w:fldCharType="separate"/>
        </w:r>
        <w:r>
          <w:t>45</w:t>
        </w:r>
        <w:r>
          <w:fldChar w:fldCharType="end"/>
        </w:r>
      </w:hyperlink>
    </w:p>
    <w:p>
      <w:pPr>
        <w:pStyle w:val="TOC1"/>
        <w:tabs>
          <w:tab w:val="right" w:leader="dot" w:pos="8306"/>
        </w:tabs>
      </w:pPr>
      <w:hyperlink w:anchor="_Toc18817" w:history="1">
        <w:r>
          <w:rPr>
            <w:rFonts w:ascii="仿宋" w:eastAsia="仿宋" w:hAnsi="仿宋" w:cs="仿宋" w:hint="eastAsia"/>
            <w:lang w:eastAsia="zh-CN"/>
          </w:rPr>
          <w:t>十三、营销与推广策略</w:t>
        </w:r>
        <w:r>
          <w:tab/>
        </w:r>
        <w:r>
          <w:fldChar w:fldCharType="begin"/>
        </w:r>
        <w:r>
          <w:instrText xml:space="preserve"> PAGEREF _Toc18817 \h </w:instrText>
        </w:r>
        <w:r>
          <w:fldChar w:fldCharType="separate"/>
        </w:r>
        <w:r>
          <w:t>46</w:t>
        </w:r>
        <w:r>
          <w:fldChar w:fldCharType="end"/>
        </w:r>
      </w:hyperlink>
    </w:p>
    <w:p>
      <w:pPr>
        <w:pStyle w:val="TOC2"/>
        <w:tabs>
          <w:tab w:val="right" w:leader="dot" w:pos="8306"/>
        </w:tabs>
      </w:pPr>
      <w:hyperlink w:anchor="_Toc533" w:history="1">
        <w:r>
          <w:rPr>
            <w:rFonts w:ascii="仿宋" w:eastAsia="仿宋" w:hAnsi="仿宋" w:cs="仿宋" w:hint="eastAsia"/>
            <w:lang w:eastAsia="zh-CN"/>
          </w:rPr>
          <w:t>(一)、产品/服务定位与特点</w:t>
        </w:r>
        <w:r>
          <w:tab/>
        </w:r>
        <w:r>
          <w:fldChar w:fldCharType="begin"/>
        </w:r>
        <w:r>
          <w:instrText xml:space="preserve"> PAGEREF _Toc533 \h </w:instrText>
        </w:r>
        <w:r>
          <w:fldChar w:fldCharType="separate"/>
        </w:r>
        <w:r>
          <w:t>46</w:t>
        </w:r>
        <w:r>
          <w:fldChar w:fldCharType="end"/>
        </w:r>
      </w:hyperlink>
    </w:p>
    <w:p>
      <w:pPr>
        <w:pStyle w:val="TOC2"/>
        <w:tabs>
          <w:tab w:val="right" w:leader="dot" w:pos="8306"/>
        </w:tabs>
      </w:pPr>
      <w:hyperlink w:anchor="_Toc12364" w:history="1">
        <w:r>
          <w:rPr>
            <w:rFonts w:ascii="仿宋" w:eastAsia="仿宋" w:hAnsi="仿宋" w:cs="仿宋" w:hint="eastAsia"/>
            <w:lang w:eastAsia="zh-CN"/>
          </w:rPr>
          <w:t>(二)、市场定位与竞争分析</w:t>
        </w:r>
        <w:r>
          <w:tab/>
        </w:r>
        <w:r>
          <w:fldChar w:fldCharType="begin"/>
        </w:r>
        <w:r>
          <w:instrText xml:space="preserve"> PAGEREF _Toc12364 \h </w:instrText>
        </w:r>
        <w:r>
          <w:fldChar w:fldCharType="separate"/>
        </w:r>
        <w:r>
          <w:t>47</w:t>
        </w:r>
        <w:r>
          <w:fldChar w:fldCharType="end"/>
        </w:r>
      </w:hyperlink>
    </w:p>
    <w:p>
      <w:pPr>
        <w:pStyle w:val="TOC2"/>
        <w:tabs>
          <w:tab w:val="right" w:leader="dot" w:pos="8306"/>
        </w:tabs>
      </w:pPr>
      <w:hyperlink w:anchor="_Toc31425" w:history="1">
        <w:r>
          <w:rPr>
            <w:rFonts w:ascii="仿宋" w:eastAsia="仿宋" w:hAnsi="仿宋" w:cs="仿宋" w:hint="eastAsia"/>
            <w:lang w:eastAsia="zh-CN"/>
          </w:rPr>
          <w:t>(三)、营销渠道与策略</w:t>
        </w:r>
        <w:r>
          <w:tab/>
        </w:r>
        <w:r>
          <w:fldChar w:fldCharType="begin"/>
        </w:r>
        <w:r>
          <w:instrText xml:space="preserve"> PAGEREF _Toc31425 \h </w:instrText>
        </w:r>
        <w:r>
          <w:fldChar w:fldCharType="separate"/>
        </w:r>
        <w:r>
          <w:t>49</w:t>
        </w:r>
        <w:r>
          <w:fldChar w:fldCharType="end"/>
        </w:r>
      </w:hyperlink>
    </w:p>
    <w:p>
      <w:pPr>
        <w:pStyle w:val="TOC2"/>
        <w:tabs>
          <w:tab w:val="right" w:leader="dot" w:pos="8306"/>
        </w:tabs>
      </w:pPr>
      <w:hyperlink w:anchor="_Toc17736" w:history="1">
        <w:r>
          <w:rPr>
            <w:rFonts w:ascii="仿宋" w:eastAsia="仿宋" w:hAnsi="仿宋" w:cs="仿宋" w:hint="eastAsia"/>
            <w:lang w:eastAsia="zh-CN"/>
          </w:rPr>
          <w:t>(四)、推广与宣传活动</w:t>
        </w:r>
        <w:r>
          <w:tab/>
        </w:r>
        <w:r>
          <w:fldChar w:fldCharType="begin"/>
        </w:r>
        <w:r>
          <w:instrText xml:space="preserve"> PAGEREF _Toc17736 \h </w:instrText>
        </w:r>
        <w:r>
          <w:fldChar w:fldCharType="separate"/>
        </w:r>
        <w:r>
          <w:t>50</w:t>
        </w:r>
        <w:r>
          <w:fldChar w:fldCharType="end"/>
        </w:r>
      </w:hyperlink>
    </w:p>
    <w:p>
      <w:pPr>
        <w:pStyle w:val="TOC1"/>
        <w:tabs>
          <w:tab w:val="right" w:leader="dot" w:pos="8306"/>
        </w:tabs>
      </w:pPr>
      <w:hyperlink w:anchor="_Toc11376" w:history="1">
        <w:r>
          <w:rPr>
            <w:rFonts w:ascii="仿宋" w:eastAsia="仿宋" w:hAnsi="仿宋" w:cs="仿宋" w:hint="eastAsia"/>
            <w:lang w:eastAsia="zh-CN"/>
          </w:rPr>
          <w:t>十四、中高档数控机床项目工程方案分析</w:t>
        </w:r>
        <w:r>
          <w:tab/>
        </w:r>
        <w:r>
          <w:fldChar w:fldCharType="begin"/>
        </w:r>
        <w:r>
          <w:instrText xml:space="preserve"> PAGEREF _Toc11376 \h </w:instrText>
        </w:r>
        <w:r>
          <w:fldChar w:fldCharType="separate"/>
        </w:r>
        <w:r>
          <w:t>55</w:t>
        </w:r>
        <w:r>
          <w:fldChar w:fldCharType="end"/>
        </w:r>
      </w:hyperlink>
    </w:p>
    <w:p>
      <w:pPr>
        <w:pStyle w:val="TOC2"/>
        <w:tabs>
          <w:tab w:val="right" w:leader="dot" w:pos="8306"/>
        </w:tabs>
      </w:pPr>
      <w:hyperlink w:anchor="_Toc5488" w:history="1">
        <w:r>
          <w:rPr>
            <w:rFonts w:ascii="仿宋" w:eastAsia="仿宋" w:hAnsi="仿宋" w:cs="仿宋" w:hint="eastAsia"/>
            <w:lang w:eastAsia="zh-CN"/>
          </w:rPr>
          <w:t>(一)、建筑工程设计原则</w:t>
        </w:r>
        <w:r>
          <w:tab/>
        </w:r>
        <w:r>
          <w:fldChar w:fldCharType="begin"/>
        </w:r>
        <w:r>
          <w:instrText xml:space="preserve"> PAGEREF _Toc5488 \h </w:instrText>
        </w:r>
        <w:r>
          <w:fldChar w:fldCharType="separate"/>
        </w:r>
        <w:r>
          <w:t>55</w:t>
        </w:r>
        <w:r>
          <w:fldChar w:fldCharType="end"/>
        </w:r>
      </w:hyperlink>
    </w:p>
    <w:p>
      <w:pPr>
        <w:pStyle w:val="TOC2"/>
        <w:tabs>
          <w:tab w:val="right" w:leader="dot" w:pos="8306"/>
        </w:tabs>
      </w:pPr>
      <w:hyperlink w:anchor="_Toc26357" w:history="1">
        <w:r>
          <w:rPr>
            <w:rFonts w:ascii="仿宋" w:eastAsia="仿宋" w:hAnsi="仿宋" w:cs="仿宋" w:hint="eastAsia"/>
            <w:lang w:eastAsia="zh-CN"/>
          </w:rPr>
          <w:t>(二)、土建工程建设指标</w:t>
        </w:r>
        <w:r>
          <w:tab/>
        </w:r>
        <w:r>
          <w:fldChar w:fldCharType="begin"/>
        </w:r>
        <w:r>
          <w:instrText xml:space="preserve"> PAGEREF _Toc26357 \h </w:instrText>
        </w:r>
        <w:r>
          <w:fldChar w:fldCharType="separate"/>
        </w:r>
        <w:r>
          <w:t>59</w:t>
        </w:r>
        <w:r>
          <w:fldChar w:fldCharType="end"/>
        </w:r>
      </w:hyperlink>
    </w:p>
    <w:p>
      <w:pPr>
        <w:pStyle w:val="TOC1"/>
        <w:tabs>
          <w:tab w:val="right" w:leader="dot" w:pos="8306"/>
        </w:tabs>
      </w:pPr>
      <w:hyperlink w:anchor="_Toc21770" w:history="1">
        <w:r>
          <w:rPr>
            <w:rFonts w:ascii="仿宋" w:eastAsia="仿宋" w:hAnsi="仿宋" w:cs="仿宋" w:hint="eastAsia"/>
            <w:lang w:eastAsia="zh-CN"/>
          </w:rPr>
          <w:t>十五、供应链管理</w:t>
        </w:r>
        <w:r>
          <w:tab/>
        </w:r>
        <w:r>
          <w:fldChar w:fldCharType="begin"/>
        </w:r>
        <w:r>
          <w:instrText xml:space="preserve"> PAGEREF _Toc21770 \h </w:instrText>
        </w:r>
        <w:r>
          <w:fldChar w:fldCharType="separate"/>
        </w:r>
        <w:r>
          <w:t>60</w:t>
        </w:r>
        <w:r>
          <w:fldChar w:fldCharType="end"/>
        </w:r>
      </w:hyperlink>
    </w:p>
    <w:p>
      <w:pPr>
        <w:pStyle w:val="TOC2"/>
        <w:tabs>
          <w:tab w:val="right" w:leader="dot" w:pos="8306"/>
        </w:tabs>
      </w:pPr>
      <w:hyperlink w:anchor="_Toc2642" w:history="1">
        <w:r>
          <w:rPr>
            <w:rFonts w:ascii="仿宋" w:eastAsia="仿宋" w:hAnsi="仿宋" w:cs="仿宋" w:hint="eastAsia"/>
            <w:lang w:eastAsia="zh-CN"/>
          </w:rPr>
          <w:t>(一)、供应链战略规划</w:t>
        </w:r>
        <w:r>
          <w:tab/>
        </w:r>
        <w:r>
          <w:fldChar w:fldCharType="begin"/>
        </w:r>
        <w:r>
          <w:instrText xml:space="preserve"> PAGEREF _Toc2642 \h </w:instrText>
        </w:r>
        <w:r>
          <w:fldChar w:fldCharType="separate"/>
        </w:r>
        <w:r>
          <w:t>60</w:t>
        </w:r>
        <w:r>
          <w:fldChar w:fldCharType="end"/>
        </w:r>
      </w:hyperlink>
    </w:p>
    <w:p>
      <w:pPr>
        <w:pStyle w:val="TOC2"/>
        <w:tabs>
          <w:tab w:val="right" w:leader="dot" w:pos="8306"/>
        </w:tabs>
      </w:pPr>
      <w:hyperlink w:anchor="_Toc13718" w:history="1">
        <w:r>
          <w:rPr>
            <w:rFonts w:ascii="仿宋" w:eastAsia="仿宋" w:hAnsi="仿宋" w:cs="仿宋" w:hint="eastAsia"/>
            <w:lang w:eastAsia="zh-CN"/>
          </w:rPr>
          <w:t>(二)、供应商选择与合作</w:t>
        </w:r>
        <w:r>
          <w:tab/>
        </w:r>
        <w:r>
          <w:fldChar w:fldCharType="begin"/>
        </w:r>
        <w:r>
          <w:instrText xml:space="preserve"> PAGEREF _Toc13718 \h </w:instrText>
        </w:r>
        <w:r>
          <w:fldChar w:fldCharType="separate"/>
        </w:r>
        <w:r>
          <w:t>62</w:t>
        </w:r>
        <w:r>
          <w:fldChar w:fldCharType="end"/>
        </w:r>
      </w:hyperlink>
    </w:p>
    <w:p>
      <w:pPr>
        <w:pStyle w:val="TOC2"/>
        <w:tabs>
          <w:tab w:val="right" w:leader="dot" w:pos="8306"/>
        </w:tabs>
      </w:pPr>
      <w:hyperlink w:anchor="_Toc13668" w:history="1">
        <w:r>
          <w:rPr>
            <w:rFonts w:ascii="仿宋" w:eastAsia="仿宋" w:hAnsi="仿宋" w:cs="仿宋" w:hint="eastAsia"/>
            <w:lang w:eastAsia="zh-CN"/>
          </w:rPr>
          <w:t>(三)、物流与库存管理</w:t>
        </w:r>
        <w:r>
          <w:tab/>
        </w:r>
        <w:r>
          <w:fldChar w:fldCharType="begin"/>
        </w:r>
        <w:r>
          <w:instrText xml:space="preserve"> PAGEREF _Toc13668 \h </w:instrText>
        </w:r>
        <w:r>
          <w:fldChar w:fldCharType="separate"/>
        </w:r>
        <w:r>
          <w:t>63</w:t>
        </w:r>
        <w:r>
          <w:fldChar w:fldCharType="end"/>
        </w:r>
      </w:hyperlink>
    </w:p>
    <w:p>
      <w:pPr>
        <w:pStyle w:val="TOC1"/>
        <w:tabs>
          <w:tab w:val="right" w:leader="dot" w:pos="8306"/>
        </w:tabs>
      </w:pPr>
      <w:hyperlink w:anchor="_Toc18519" w:history="1">
        <w:r>
          <w:rPr>
            <w:rFonts w:ascii="仿宋" w:eastAsia="仿宋" w:hAnsi="仿宋" w:cs="仿宋" w:hint="eastAsia"/>
            <w:lang w:eastAsia="zh-CN"/>
          </w:rPr>
          <w:t>十六、中高档数控机床项目治理与监督</w:t>
        </w:r>
        <w:r>
          <w:tab/>
        </w:r>
        <w:r>
          <w:fldChar w:fldCharType="begin"/>
        </w:r>
        <w:r>
          <w:instrText xml:space="preserve"> PAGEREF _Toc18519 \h </w:instrText>
        </w:r>
        <w:r>
          <w:fldChar w:fldCharType="separate"/>
        </w:r>
        <w:r>
          <w:t>64</w:t>
        </w:r>
        <w:r>
          <w:fldChar w:fldCharType="end"/>
        </w:r>
      </w:hyperlink>
    </w:p>
    <w:p>
      <w:pPr>
        <w:pStyle w:val="TOC2"/>
        <w:tabs>
          <w:tab w:val="right" w:leader="dot" w:pos="8306"/>
        </w:tabs>
      </w:pPr>
      <w:hyperlink w:anchor="_Toc21212" w:history="1">
        <w:r>
          <w:rPr>
            <w:rFonts w:ascii="仿宋" w:eastAsia="仿宋" w:hAnsi="仿宋" w:cs="仿宋" w:hint="eastAsia"/>
            <w:lang w:eastAsia="zh-CN"/>
          </w:rPr>
          <w:t>(一)、中高档数控机床项目治理结构</w:t>
        </w:r>
        <w:r>
          <w:tab/>
        </w:r>
        <w:r>
          <w:fldChar w:fldCharType="begin"/>
        </w:r>
        <w:r>
          <w:instrText xml:space="preserve"> PAGEREF _Toc21212 \h </w:instrText>
        </w:r>
        <w:r>
          <w:fldChar w:fldCharType="separate"/>
        </w:r>
        <w:r>
          <w:t>64</w:t>
        </w:r>
        <w:r>
          <w:fldChar w:fldCharType="end"/>
        </w:r>
      </w:hyperlink>
    </w:p>
    <w:p>
      <w:pPr>
        <w:pStyle w:val="TOC2"/>
        <w:tabs>
          <w:tab w:val="right" w:leader="dot" w:pos="8306"/>
        </w:tabs>
      </w:pPr>
      <w:hyperlink w:anchor="_Toc14823" w:history="1">
        <w:r>
          <w:rPr>
            <w:rFonts w:ascii="仿宋" w:eastAsia="仿宋" w:hAnsi="仿宋" w:cs="仿宋" w:hint="eastAsia"/>
            <w:lang w:eastAsia="zh-CN"/>
          </w:rPr>
          <w:t>(二)、监督与审计</w:t>
        </w:r>
        <w:r>
          <w:tab/>
        </w:r>
        <w:r>
          <w:fldChar w:fldCharType="begin"/>
        </w:r>
        <w:r>
          <w:instrText xml:space="preserve"> PAGEREF _Toc14823 \h </w:instrText>
        </w:r>
        <w:r>
          <w:fldChar w:fldCharType="separate"/>
        </w:r>
        <w:r>
          <w:t>66</w:t>
        </w:r>
        <w:r>
          <w:fldChar w:fldCharType="end"/>
        </w:r>
      </w:hyperlink>
    </w:p>
    <w:p>
      <w:pPr>
        <w:pStyle w:val="TOC1"/>
        <w:tabs>
          <w:tab w:val="right" w:leader="dot" w:pos="8306"/>
        </w:tabs>
      </w:pPr>
      <w:hyperlink w:anchor="_Toc16100" w:history="1">
        <w:r>
          <w:rPr>
            <w:rFonts w:ascii="仿宋" w:eastAsia="仿宋" w:hAnsi="仿宋" w:cs="仿宋" w:hint="eastAsia"/>
            <w:lang w:eastAsia="zh-CN"/>
          </w:rPr>
          <w:t>十七、利益相关者分析与沟通计划</w:t>
        </w:r>
        <w:r>
          <w:tab/>
        </w:r>
        <w:r>
          <w:fldChar w:fldCharType="begin"/>
        </w:r>
        <w:r>
          <w:instrText xml:space="preserve"> PAGEREF _Toc16100 \h </w:instrText>
        </w:r>
        <w:r>
          <w:fldChar w:fldCharType="separate"/>
        </w:r>
        <w:r>
          <w:t>67</w:t>
        </w:r>
        <w:r>
          <w:fldChar w:fldCharType="end"/>
        </w:r>
      </w:hyperlink>
    </w:p>
    <w:p>
      <w:pPr>
        <w:pStyle w:val="TOC2"/>
        <w:tabs>
          <w:tab w:val="right" w:leader="dot" w:pos="8306"/>
        </w:tabs>
      </w:pPr>
      <w:hyperlink w:anchor="_Toc22461" w:history="1">
        <w:r>
          <w:rPr>
            <w:rFonts w:ascii="仿宋" w:eastAsia="仿宋" w:hAnsi="仿宋" w:cs="仿宋" w:hint="eastAsia"/>
            <w:lang w:eastAsia="zh-CN"/>
          </w:rPr>
          <w:t>(一)、利益相关者分析</w:t>
        </w:r>
        <w:r>
          <w:tab/>
        </w:r>
        <w:r>
          <w:fldChar w:fldCharType="begin"/>
        </w:r>
        <w:r>
          <w:instrText xml:space="preserve"> PAGEREF _Toc22461 \h </w:instrText>
        </w:r>
        <w:r>
          <w:fldChar w:fldCharType="separate"/>
        </w:r>
        <w:r>
          <w:t>67</w:t>
        </w:r>
        <w:r>
          <w:fldChar w:fldCharType="end"/>
        </w:r>
      </w:hyperlink>
    </w:p>
    <w:p>
      <w:pPr>
        <w:pStyle w:val="TOC2"/>
        <w:tabs>
          <w:tab w:val="right" w:leader="dot" w:pos="8306"/>
        </w:tabs>
      </w:pPr>
      <w:hyperlink w:anchor="_Toc21296" w:history="1">
        <w:r>
          <w:rPr>
            <w:rFonts w:ascii="仿宋" w:eastAsia="仿宋" w:hAnsi="仿宋" w:cs="仿宋" w:hint="eastAsia"/>
            <w:lang w:eastAsia="zh-CN"/>
          </w:rPr>
          <w:t>(二)、沟通计划</w:t>
        </w:r>
        <w:r>
          <w:tab/>
        </w:r>
        <w:r>
          <w:fldChar w:fldCharType="begin"/>
        </w:r>
        <w:r>
          <w:instrText xml:space="preserve"> PAGEREF _Toc21296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783"/>
      <w:r>
        <w:rPr>
          <w:rFonts w:ascii="仿宋" w:eastAsia="仿宋" w:hAnsi="仿宋" w:cs="仿宋" w:hint="eastAsia"/>
          <w:sz w:val="28"/>
          <w:lang w:eastAsia="zh-CN"/>
        </w:rPr>
        <w:t>一、中高档数控机床项目危机管理</w:t>
      </w:r>
      <w:bookmarkEnd w:id="2"/>
    </w:p>
    <w:p>
      <w:pPr>
        <w:pStyle w:val="Heading2"/>
        <w:rPr>
          <w:rFonts w:ascii="仿宋" w:eastAsia="仿宋" w:hAnsi="仿宋" w:cs="仿宋" w:hint="eastAsia"/>
          <w:lang w:eastAsia="zh-CN"/>
        </w:rPr>
      </w:pPr>
      <w:bookmarkStart w:id="3" w:name="_Toc1116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中高档数控机床项目危机管理中，危机预警与识别是确保中高档数控机床项目稳健运行的核心步骤。通过建立全面的监测机制，中高档数控机床项目团队旨在及时发现和理解潜在的风险和危机因素，以便采取及时的预防和应对措施，确保中高档数控机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高档数控机床项目团队全面分析了整个中高档数控机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中高档数控机床项目团队着重于明确定义中高档数控机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中高档数控机床项目进展的持续监控，团队能够及时发现潜在问题并作出迅速反应。中高档数控机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在这一阶段，团队的专业素养和反应速度将发挥至关重要的作用，以确保潜在危机能够在初期得到有效的处理，最大程度地减轻负面影响。通过危机预警与识别，中高档数控机床项目得以更有序、可控地推进。</w:t>
      </w:r>
    </w:p>
    <w:p>
      <w:pPr>
        <w:pStyle w:val="Heading2"/>
        <w:ind w:firstLine="560" w:firstLineChars="200"/>
        <w:rPr>
          <w:rFonts w:ascii="仿宋" w:eastAsia="仿宋" w:hAnsi="仿宋" w:cs="仿宋" w:hint="eastAsia"/>
          <w:sz w:val="28"/>
          <w:lang w:eastAsia="zh-CN"/>
        </w:rPr>
      </w:pPr>
      <w:bookmarkStart w:id="4" w:name="_Toc1250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在危机发生时，中高档数控机床项目团队立即行动，成立了应急小组。该小组的任务是迅速制定并实施紧急应对措施，以最小化潜在损失。以下是采取的主要措施：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暂停中高档数控机床项目进度：为遏制危机蔓延，中高档数控机床项目暂时停止进行，以便全面评估当前状况。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资源重新分配：重新评估中高档数控机床项目资源的分配，确保最大限度地减小损失。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实时沟通：与关键利益相关者建立实时沟通机制，向他们传递中高档数控机床项目危机的实际状况，保障中高档数控机床项目核心利益。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在紧急应对的同时，中高档数控机床项目团队强调了团队协作和有效沟通的重要性。以下是团队协作的关键举措：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信息共享机制：建立了信息共享平台，确保团队成员能够及时获取中高档数控机床项目危机的实时信息。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领导者沟通：中高档数控机床项目领导者通过定期会议和即时沟通工具，指导团队应对危机，保持团队稳定运行。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随着危机得到初步控制，中高档数控机床项目团队转向制定恢复计划，以确保中高档数控机床项目能够从中迅速恢复。主要恢复计划包括：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修复受损的进度计划：重新评估中高档数控机床项目进度，制定修复计划，确保中高档数控机床项目尽快回归正常进程。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重新调整资源分配：优化资源分配，确保中高档数控机床项目在有限资源下高效运转。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风险管理机制加强：对中高档数控机床项目风险进行全面评估，制定更强化的风险管理策略，以预防未来可能的危机。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3976"/>
      <w:r>
        <w:rPr>
          <w:rFonts w:ascii="仿宋" w:eastAsia="仿宋" w:hAnsi="仿宋" w:cs="仿宋" w:hint="eastAsia"/>
          <w:sz w:val="28"/>
          <w:lang w:eastAsia="zh-CN"/>
        </w:rPr>
        <w:t>二、中高档数控机床项目概论</w:t>
      </w:r>
      <w:bookmarkEnd w:id="5"/>
    </w:p>
    <w:p>
      <w:pPr>
        <w:pStyle w:val="Heading2"/>
        <w:rPr>
          <w:rFonts w:ascii="仿宋" w:eastAsia="仿宋" w:hAnsi="仿宋" w:cs="仿宋" w:hint="eastAsia"/>
          <w:lang w:eastAsia="zh-CN"/>
        </w:rPr>
      </w:pPr>
      <w:bookmarkStart w:id="6" w:name="_Toc14902"/>
      <w:r>
        <w:rPr>
          <w:rFonts w:ascii="仿宋" w:eastAsia="仿宋" w:hAnsi="仿宋" w:cs="仿宋" w:hint="eastAsia"/>
          <w:lang w:eastAsia="zh-CN"/>
        </w:rPr>
        <w:t>(一)、中高档数控机床项目概况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起源追溯至对市场的深入洞察。市场的不断演变与变革为中高档数控机床项目提供了难得的机遇。当前市场存在的需求缺口和变革的大环境共同构成了中高档数控机床项目的背景。这个中高档数控机床项目旨在充分利用市场机遇，填补行业中尚未满足的需求，为客户提供全新的解决方案。市场的变革和需求的增长使得这个中高档数控机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中高档数控机床项目名称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正式命名为中高档数控机床。这个名称不仅仅是一个标识，更代表了中高档数控机床项目的核心理念和愿景。它蕴含着中高档数控机床项目所要解决问题的关键字，具有强烈的表达和辨识度，为中高档数控机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中高档数控机床项目目标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核心目标是提供一种全新、高效的解决方案，满足客户日益增长的需求。中高档数控机床项目追求的不仅仅是满足市场需求，更是在市场中获得卓越的竞争优势。通过不断提升产品或服务的质量和创新水平，中高档数控机床项目旨在成为行业中的领军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1.4 中高档数控机床项目范围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全面涵盖了产品研发、制造、市场推广和售后服务，确保从产品设计到最终用户体验的全方位关注。这一全面的中高档数控机床项目范围是为了确保中高档数控机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中高档数控机床项目时间表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中高档数控机床项目计划在未来18个月内完成，包括研发、测试、市场试点和正式推出等不同阶段。这个时间表的合理设计是为了确保中高档数控机床项目各个阶段的顺利推进，以便按时交付高质量的成果。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中高档数控机床项目预算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总预算估算为XX百万美元，主要分配在研发、市场推广、人员培训和运营等方面。这一充足的预算为中高档数控机床项目提供了充足的资源，确保中高档数控机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中高档数控机床项目风险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可能面临的风险包括市场接受度低、技术难题、竞争激烈等。中高档数控机床项目团队已经制定了相应的风险应对计划，通过前瞻性的风险管理，确保中高档数控机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中高档数控机床项目团队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中高档数控机床项目汇聚了一支经验丰富、多领域专业素养的核心团队，确保中高档数控机床项目在各个方面都能拥有高水平的执行力。团队的协同作战是中高档数控机床项目成功的关键因素之一。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中高档数控机床项目背景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中高档数控机床项目的背景根植于市场对更高效、创新产品的渴望，同时也受到科技发展对行业格局的深刻改变的影响。这为中高档数控机床项目提供了广阔的发展空间和市场需求。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中高档数控机床项目现状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截至目前，中高档数控机床项目已完成市场调研和技术验证，取得了初步的成功。这为中高档数控机床项目在未来的发展奠定了坚实的基础，为更远大的目标打下了坚实的基石。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2620"/>
      <w:r>
        <w:rPr>
          <w:rFonts w:ascii="仿宋" w:eastAsia="仿宋" w:hAnsi="仿宋" w:cs="仿宋" w:hint="eastAsia"/>
          <w:sz w:val="28"/>
          <w:lang w:eastAsia="zh-CN"/>
        </w:rPr>
        <w:t>(二)、中高档数控机床项目目标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keyword》中高档数控机床项目首要业务目标是在市场中占据有利地位，实现产品/服务的成功推广和销售。通过不断提升产品质量、创新性，中高档数控机床项目追求成为行业中的领导者，赢得更多客户的青睐。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在科技迅速发展的时代，中高档数控机床项目着眼于技术创新。通过持续的研发和技术升级，中高档数控机床项目旨在推出更具创新性的产品或服务，以满足市场对新鲜、先进解决方案的需求。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为了建立可持续的客户关系，中高档数控机床项目设定了客户满意度目标。通过提供卓越的产品质量和优质的客户服务，中高档数控机床项目追求赢得客户的信任和忠诚度，确保他们的满意度达到行业领先水平。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中高档数控机床项目注重社会责任和可持续发展。通过实施环保、社会责任中高档数控机床项目，中高档数控机床项目致力于在经济发展的同时保护环境，促进社会公平，实现可持续经营。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中高档数控机床项目的团队是实现目标的核心驱动力。因此，中高档数控机床项目设定了团队发展目标，包括提升团队成员的专业技能、培养领导力，以及搭建协同高效的团队工作氛围。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642"/>
      <w:r>
        <w:rPr>
          <w:rFonts w:ascii="仿宋" w:eastAsia="仿宋" w:hAnsi="仿宋" w:cs="仿宋" w:hint="eastAsia"/>
          <w:sz w:val="28"/>
          <w:lang w:eastAsia="zh-CN"/>
        </w:rPr>
        <w:t>(三)、中高档数控机床项目提出的理由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中高档数控机床项目提出的理由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提出源于对市场机遇的深刻洞察。当前市场中存在的需求缺口和行业发展趋势表明，有巨大的商业机会等待被开发。通过准确捕捉市场机遇，中高档数控机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理念基于对技术创新的信仰。通过持续的研发和技术投入，中高档数控机床项目有望推出更具创新性的产品或服务。在科技飞速发展的当下，中高档数控机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提出是为了增强企业的行业竞争力。通过提升产品或服务的质量和独特性，中高档数控机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响应了消费者需求的变化。随着社会和科技的不断发展，消费者对产品和服务的需求也在发生变化。通过深入了解并及时回应消费者的新需求，中高档数控机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提出是企业战略发展规划的一部分。在面对日益激烈的市场竞争和不断变化的商业环境中，中高档数控机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提出不仅仅是基于商业考量，还注重社会责任。通过推出环保、社会责任等方面的中高档数控机床项目，中高档数控机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中高档数控机床项目的提出反映了对利益相关者期望的关注。包括客户、员工、投资者等利益相关者在企业发展中都有着各自的期望，中高档数控机床项目力求在满足这些期望的同时，取得更大的共赢。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5438"/>
      <w:r>
        <w:rPr>
          <w:rFonts w:ascii="仿宋" w:eastAsia="仿宋" w:hAnsi="仿宋" w:cs="仿宋" w:hint="eastAsia"/>
          <w:sz w:val="28"/>
          <w:lang w:eastAsia="zh-CN"/>
        </w:rPr>
        <w:t>(四)、中高档数控机床项目意义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在实施中高档数控机床项目的过程中，我们不仅仅是在追逐商业成功，更是为企业和社会的多个层面创造了深远的意义。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的首要意义在于提升企业的市场竞争力。通过持续的创新和对产品质量的高标准要求，中高档数控机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高档数控机床项目的推进将促使行业技术水平的提升。通过引入先进技术和创新性解决方案，中高档数控机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高档数控机床项目不仅创造了大量就业机会，提高了就业水平，还注重社会责任和环保。通过参与社会公益事业和推动环保中高档数控机床项目，中高档数控机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综合而言，中高档数控机床项目意义重大，不仅推动了企业的发展，也为行业和社会的进步贡献了积极力量。这是一个全面而深刻的影响，将在未来产生可持续的正面效应。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8741"/>
      <w:r>
        <w:rPr>
          <w:rFonts w:ascii="仿宋" w:eastAsia="仿宋" w:hAnsi="仿宋" w:cs="仿宋" w:hint="eastAsia"/>
          <w:sz w:val="28"/>
          <w:lang w:eastAsia="zh-CN"/>
        </w:rPr>
        <w:t>(五)、中高档数控机床项目背景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在当今迅猛发展的商业环境中，中高档数控机床项目的动因根植于对多方面因素的审慎考量。这个中高档数控机床项目的提出并非孤立的决策，而是对企业所处背景深入思考的产物。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高档数控机床项目背后的首要原因。科技的迅速发展和全球市场的快速变化使得企业必须灵活应对。中高档数控机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竞争的激烈程度也是中高档数控机床项目背景中不可忽视的一环。企业需要在激烈竞争中脱颖而出，为此，中高档数控机床项目致力于打破常规，提供独特的价值主张，以吸引客户并确保市场份额的增长。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技术的迅速发展为企业带来了机遇与挑战。作为中高档数控机床项目启动的背景之一，对新兴技术的应用将有助于提升企业的技术水平，使其在不断演进的商业环境中保持竞争优势。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此外，社会对企业责任的期望也在逐渐升高。中高档数控机床项目充分融入了社会责任的理念，通过可持续经营和社会公益中高档数控机床项目，企图为社会贡献一份力量，在商业成功的同时关注社会价值。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9753"/>
      <w:r>
        <w:rPr>
          <w:rFonts w:ascii="仿宋" w:eastAsia="仿宋" w:hAnsi="仿宋" w:cs="仿宋" w:hint="eastAsia"/>
          <w:sz w:val="28"/>
          <w:lang w:eastAsia="zh-CN"/>
        </w:rPr>
        <w:t>三、中高档数控机床项目建设背景及必要性分析</w:t>
      </w:r>
      <w:bookmarkEnd w:id="11"/>
    </w:p>
    <w:p>
      <w:pPr>
        <w:pStyle w:val="Heading2"/>
        <w:rPr>
          <w:rFonts w:ascii="仿宋" w:eastAsia="仿宋" w:hAnsi="仿宋" w:cs="仿宋" w:hint="eastAsia"/>
          <w:lang w:eastAsia="zh-CN"/>
        </w:rPr>
      </w:pPr>
      <w:bookmarkStart w:id="12" w:name="_Toc32273"/>
      <w:r>
        <w:rPr>
          <w:rFonts w:ascii="仿宋" w:eastAsia="仿宋" w:hAnsi="仿宋" w:cs="仿宋" w:hint="eastAsia"/>
          <w:lang w:eastAsia="zh-CN"/>
        </w:rPr>
        <w:t>(一)、中高档数控机床项目背景分析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中高档数控机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中高档数控机床项目在这个潮流中的定位。同时，我们将关注行业内涌现的新兴机遇，以便中高档数控机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中高档数控机床项目提供了强大的发展动力。我们将聚焦于行业内最新的技术发展趋势，包括但不限于人工智能、大数据分析、物联网等领域。通过深度的技术研究，我们将确保中高档数控机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中高档数控机床项目发展的源泉。我们将投入更多的精力对市场需求进行深入剖析，超越表面的需求，深入挖掘潜在的市场痛点和机遇。通过对市场需求的细致了解，中高档数控机床项目将更有针对性地设计解决方案，满足市场的多样化需求，从而更好地促进中高档数控机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中高档数控机床项目战略至关重要。我们将对竞争态势进行更为深入的分析，包括但不限于市场份额、产品特点、客户满意度等多个维度。通过深度的竞争分析，中高档数控机床项目将能够更准确地把握市场脉搏，制定具有竞争力的中高档数控机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中高档数控机床项目的发展具有直接的影响。我们将进行更为全面的法规和政策分析，了解行业发展中的潜在法律风险和合规挑战。通过充分了解和遵守相关法规，中高档数控机床项目将确保在法律框架内合法合规运营，为中高档数控机床项目的稳健发展提供有力支持。</w:t>
      </w:r>
    </w:p>
    <w:p>
      <w:pPr>
        <w:pStyle w:val="Heading2"/>
        <w:ind w:firstLine="560" w:firstLineChars="200"/>
        <w:rPr>
          <w:rFonts w:ascii="仿宋" w:eastAsia="仿宋" w:hAnsi="仿宋" w:cs="仿宋" w:hint="eastAsia"/>
          <w:sz w:val="28"/>
          <w:lang w:eastAsia="zh-CN"/>
        </w:rPr>
      </w:pPr>
      <w:bookmarkStart w:id="13" w:name="_Toc7775"/>
      <w:r>
        <w:rPr>
          <w:rFonts w:ascii="仿宋" w:eastAsia="仿宋" w:hAnsi="仿宋" w:cs="仿宋" w:hint="eastAsia"/>
          <w:sz w:val="28"/>
          <w:lang w:eastAsia="zh-CN"/>
        </w:rPr>
        <w:t>(二)、中高档数控机床项目建设必要性分析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建设的迫切性源于对行业发展趋势的深刻洞察。我们正处于一个行业变革的时代，科技创新、数字化转型成为企业发展的关键动力。中高档数控机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项目建设不仅仅是为了跟上潮流，更是为了通过技术创新推动企业的持续发展。通过引入先进的技术和解决方案，中高档数控机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中高档数控机床项目的建设成为必然选择，通过提高产品质量、拓展服务领域，从而在竞争中获得更多的机会。中高档数控机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中高档数控机床项目建设的必要性体现在对客户需求更精准的满足。通过中高档数控机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中高档数控机床项目建设的背后是对企业持续创新的追求。只有通过不断创新，企业才能在竞争中立于不败之地。中高档数控机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8210"/>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9800"/>
      <w:r>
        <w:rPr>
          <w:rFonts w:ascii="仿宋" w:eastAsia="仿宋" w:hAnsi="仿宋" w:cs="仿宋" w:hint="eastAsia"/>
          <w:lang w:eastAsia="zh-CN"/>
        </w:rPr>
        <w:t>(一)、中高档数控机床行业分析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中高档数控机床行业一直以来都是市场的关注焦点。行业内的发展趋势、竞争态势以及潜在机会都对中高档数控机床项目的推进产生深远的影响。通过深入研究行业的整体概貌，我们将更好地理解行业的核心特征，为中高档数控机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档数控机床行业，技术一直是推动创新和发展的关键因素。我们将对当前技术趋势进行详尽分析，包括但不限于人工智能、大数据应用、先进制造技术等。这有助于中高档数控机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中高档数控机床项目成功的基础。我们将对主要竞争对手进行深入研究，包括其市场份额、产品特点、市场定位等。通过全面了解竞争对手的优势和劣势，中高档数控机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2838"/>
      <w:r>
        <w:rPr>
          <w:rFonts w:ascii="仿宋" w:eastAsia="仿宋" w:hAnsi="仿宋" w:cs="仿宋" w:hint="eastAsia"/>
          <w:sz w:val="28"/>
          <w:lang w:eastAsia="zh-CN"/>
        </w:rPr>
        <w:t>(二)、中高档数控机床市场分析预测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https://d.book118.com/917153146016006030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中高档数控机床项目计划设计方案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8A03EA"/>
    <w:rsid w:val="048A03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15314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2024-01-08T06:39:00Z</dcterms:created>
  <dcterms:modified xsi:type="dcterms:W3CDTF">2024-01-08T06:39:29Z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1448082A26034E069C828CF005A290A3_11</vt:lpwstr>
  </property>
  <property fmtid="{D5CDD505-2E9C-101B-9397-08002B2CF9AE}" pid="3" name="KSOProductBuildVer">
    <vt:lpwstr>2052-12.1.0.16120</vt:lpwstr>
  </property>
</Properties>
</file>