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C5E49" w14:paraId="15A7A12D" w14:textId="77777777">
      <w:pPr>
        <w:rPr>
          <w:rFonts w:ascii="仿宋" w:eastAsia="仿宋" w:hAnsi="仿宋" w:cs="仿宋"/>
          <w:b/>
          <w:sz w:val="40"/>
        </w:rPr>
      </w:pPr>
    </w:p>
    <w:p w:rsidR="006C5E49" w14:paraId="5ADF0A52" w14:textId="77777777">
      <w:pPr>
        <w:rPr>
          <w:rFonts w:ascii="仿宋" w:eastAsia="仿宋" w:hAnsi="仿宋" w:cs="仿宋"/>
          <w:b/>
          <w:sz w:val="40"/>
        </w:rPr>
      </w:pPr>
    </w:p>
    <w:p w:rsidR="006C5E49" w14:paraId="399BD6DD" w14:textId="77777777">
      <w:pPr>
        <w:rPr>
          <w:rFonts w:ascii="仿宋" w:eastAsia="仿宋" w:hAnsi="仿宋" w:cs="仿宋"/>
          <w:b/>
          <w:sz w:val="40"/>
        </w:rPr>
      </w:pPr>
    </w:p>
    <w:p w:rsidR="006C5E49" w14:paraId="2A8EA56B"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高性能石英纤维纱行业相关投资计划提议</w:t>
      </w:r>
    </w:p>
    <w:p w:rsidR="006C5E49" w14:paraId="3D6CB823" w14:textId="77777777">
      <w:pPr>
        <w:jc w:val="center"/>
        <w:rPr>
          <w:rFonts w:ascii="仿宋" w:eastAsia="仿宋" w:hAnsi="仿宋" w:cs="仿宋"/>
          <w:b/>
          <w:sz w:val="40"/>
        </w:rPr>
      </w:pPr>
      <w:r>
        <w:rPr>
          <w:rFonts w:ascii="仿宋" w:eastAsia="仿宋" w:hAnsi="仿宋" w:cs="仿宋" w:hint="eastAsia"/>
          <w:b/>
          <w:sz w:val="40"/>
        </w:rPr>
        <w:t>目录</w:t>
      </w:r>
    </w:p>
    <w:p w:rsidR="006C5E49" w14:paraId="0EE0EE62" w14:textId="77777777">
      <w:pPr>
        <w:pStyle w:val="TOC1"/>
        <w:tabs>
          <w:tab w:val="right" w:leader="dot" w:pos="8306"/>
        </w:tabs>
      </w:pPr>
      <w:r>
        <w:fldChar w:fldCharType="begin"/>
      </w:r>
      <w:r>
        <w:instrText>TOC \h \z</w:instrText>
      </w:r>
      <w:r>
        <w:fldChar w:fldCharType="separate"/>
      </w:r>
      <w:hyperlink w:anchor="_Toc15299" w:history="1">
        <w:r>
          <w:rPr>
            <w:rFonts w:ascii="仿宋" w:eastAsia="仿宋" w:hAnsi="仿宋" w:cs="仿宋" w:hint="eastAsia"/>
          </w:rPr>
          <w:t>前言</w:t>
        </w:r>
        <w:r>
          <w:tab/>
        </w:r>
        <w:r>
          <w:fldChar w:fldCharType="begin"/>
        </w:r>
        <w:r>
          <w:instrText xml:space="preserve"> PAGEREF _Toc15299 \h </w:instrText>
        </w:r>
        <w:r>
          <w:fldChar w:fldCharType="separate"/>
        </w:r>
        <w:r>
          <w:t>3</w:t>
        </w:r>
        <w:r>
          <w:fldChar w:fldCharType="end"/>
        </w:r>
      </w:hyperlink>
    </w:p>
    <w:p w:rsidR="006C5E49" w14:paraId="6625ED02" w14:textId="77777777">
      <w:pPr>
        <w:pStyle w:val="TOC1"/>
        <w:tabs>
          <w:tab w:val="right" w:leader="dot" w:pos="8306"/>
        </w:tabs>
      </w:pPr>
      <w:hyperlink w:anchor="_Toc20550" w:history="1">
        <w:r>
          <w:rPr>
            <w:rFonts w:ascii="仿宋" w:eastAsia="仿宋" w:hAnsi="仿宋" w:cs="仿宋" w:hint="eastAsia"/>
          </w:rPr>
          <w:t>一、高性能石英纤维纱项目投资背景分析</w:t>
        </w:r>
        <w:r>
          <w:tab/>
        </w:r>
        <w:r>
          <w:fldChar w:fldCharType="begin"/>
        </w:r>
        <w:r>
          <w:instrText xml:space="preserve"> PAGEREF _Toc20550 \h </w:instrText>
        </w:r>
        <w:r>
          <w:fldChar w:fldCharType="separate"/>
        </w:r>
        <w:r>
          <w:t>3</w:t>
        </w:r>
        <w:r>
          <w:fldChar w:fldCharType="end"/>
        </w:r>
      </w:hyperlink>
    </w:p>
    <w:p w:rsidR="006C5E49" w14:paraId="58024389" w14:textId="77777777">
      <w:pPr>
        <w:pStyle w:val="TOC2"/>
        <w:tabs>
          <w:tab w:val="right" w:leader="dot" w:pos="8306"/>
        </w:tabs>
      </w:pPr>
      <w:hyperlink w:anchor="_Toc2605" w:history="1">
        <w:r>
          <w:rPr>
            <w:rFonts w:ascii="仿宋" w:eastAsia="仿宋" w:hAnsi="仿宋" w:cs="仿宋" w:hint="eastAsia"/>
          </w:rPr>
          <w:t>（一）行业背景分析</w:t>
        </w:r>
        <w:r>
          <w:tab/>
        </w:r>
        <w:r>
          <w:fldChar w:fldCharType="begin"/>
        </w:r>
        <w:r>
          <w:instrText xml:space="preserve"> PAGEREF _Toc2605 \h </w:instrText>
        </w:r>
        <w:r>
          <w:fldChar w:fldCharType="separate"/>
        </w:r>
        <w:r>
          <w:t>3</w:t>
        </w:r>
        <w:r>
          <w:fldChar w:fldCharType="end"/>
        </w:r>
      </w:hyperlink>
    </w:p>
    <w:p w:rsidR="006C5E49" w14:paraId="69E5C87E" w14:textId="77777777">
      <w:pPr>
        <w:pStyle w:val="TOC2"/>
        <w:tabs>
          <w:tab w:val="right" w:leader="dot" w:pos="8306"/>
        </w:tabs>
      </w:pPr>
      <w:hyperlink w:anchor="_Toc17878" w:history="1">
        <w:r>
          <w:rPr>
            <w:rFonts w:ascii="仿宋" w:eastAsia="仿宋" w:hAnsi="仿宋" w:cs="仿宋" w:hint="eastAsia"/>
          </w:rPr>
          <w:t>（二）产业发展分析</w:t>
        </w:r>
        <w:r>
          <w:tab/>
        </w:r>
        <w:r>
          <w:fldChar w:fldCharType="begin"/>
        </w:r>
        <w:r>
          <w:instrText xml:space="preserve"> PAGEREF _Toc17878 \h </w:instrText>
        </w:r>
        <w:r>
          <w:fldChar w:fldCharType="separate"/>
        </w:r>
        <w:r>
          <w:t>4</w:t>
        </w:r>
        <w:r>
          <w:fldChar w:fldCharType="end"/>
        </w:r>
      </w:hyperlink>
    </w:p>
    <w:p w:rsidR="006C5E49" w14:paraId="2F496EEE" w14:textId="77777777">
      <w:pPr>
        <w:pStyle w:val="TOC1"/>
        <w:tabs>
          <w:tab w:val="right" w:leader="dot" w:pos="8306"/>
        </w:tabs>
      </w:pPr>
      <w:hyperlink w:anchor="_Toc10157" w:history="1">
        <w:r>
          <w:rPr>
            <w:rFonts w:ascii="仿宋" w:eastAsia="仿宋" w:hAnsi="仿宋" w:cs="仿宋" w:hint="eastAsia"/>
          </w:rPr>
          <w:t>二、技术方案</w:t>
        </w:r>
        <w:r>
          <w:tab/>
        </w:r>
        <w:r>
          <w:fldChar w:fldCharType="begin"/>
        </w:r>
        <w:r>
          <w:instrText xml:space="preserve"> PAGEREF _Toc10157 \h </w:instrText>
        </w:r>
        <w:r>
          <w:fldChar w:fldCharType="separate"/>
        </w:r>
        <w:r>
          <w:t>5</w:t>
        </w:r>
        <w:r>
          <w:fldChar w:fldCharType="end"/>
        </w:r>
      </w:hyperlink>
    </w:p>
    <w:p w:rsidR="006C5E49" w14:paraId="2F315C2E" w14:textId="77777777">
      <w:pPr>
        <w:pStyle w:val="TOC2"/>
        <w:tabs>
          <w:tab w:val="right" w:leader="dot" w:pos="8306"/>
        </w:tabs>
      </w:pPr>
      <w:hyperlink w:anchor="_Toc4325" w:history="1">
        <w:r>
          <w:rPr>
            <w:rFonts w:ascii="仿宋" w:eastAsia="仿宋" w:hAnsi="仿宋" w:cs="仿宋" w:hint="eastAsia"/>
          </w:rPr>
          <w:t>（一）企业技术研发分析</w:t>
        </w:r>
        <w:r>
          <w:tab/>
        </w:r>
        <w:r>
          <w:fldChar w:fldCharType="begin"/>
        </w:r>
        <w:r>
          <w:instrText xml:space="preserve"> PAGEREF _Toc4325 \h </w:instrText>
        </w:r>
        <w:r>
          <w:fldChar w:fldCharType="separate"/>
        </w:r>
        <w:r>
          <w:t>5</w:t>
        </w:r>
        <w:r>
          <w:fldChar w:fldCharType="end"/>
        </w:r>
      </w:hyperlink>
    </w:p>
    <w:p w:rsidR="006C5E49" w14:paraId="13AA21A3" w14:textId="77777777">
      <w:pPr>
        <w:pStyle w:val="TOC2"/>
        <w:tabs>
          <w:tab w:val="right" w:leader="dot" w:pos="8306"/>
        </w:tabs>
      </w:pPr>
      <w:hyperlink w:anchor="_Toc378" w:history="1">
        <w:r>
          <w:rPr>
            <w:rFonts w:ascii="仿宋" w:eastAsia="仿宋" w:hAnsi="仿宋" w:cs="仿宋" w:hint="eastAsia"/>
          </w:rPr>
          <w:t>（二）高性能石英纤维纱项目技术工艺分析</w:t>
        </w:r>
        <w:r>
          <w:tab/>
        </w:r>
        <w:r>
          <w:fldChar w:fldCharType="begin"/>
        </w:r>
        <w:r>
          <w:instrText xml:space="preserve"> PAGEREF _Toc378 \h </w:instrText>
        </w:r>
        <w:r>
          <w:fldChar w:fldCharType="separate"/>
        </w:r>
        <w:r>
          <w:t>7</w:t>
        </w:r>
        <w:r>
          <w:fldChar w:fldCharType="end"/>
        </w:r>
      </w:hyperlink>
    </w:p>
    <w:p w:rsidR="006C5E49" w14:paraId="00D9244A" w14:textId="77777777">
      <w:pPr>
        <w:pStyle w:val="TOC2"/>
        <w:tabs>
          <w:tab w:val="right" w:leader="dot" w:pos="8306"/>
        </w:tabs>
      </w:pPr>
      <w:hyperlink w:anchor="_Toc25009" w:history="1">
        <w:r>
          <w:rPr>
            <w:rFonts w:ascii="仿宋" w:eastAsia="仿宋" w:hAnsi="仿宋" w:cs="仿宋" w:hint="eastAsia"/>
          </w:rPr>
          <w:t>（三）高性能石英纤维纱项目技术流程</w:t>
        </w:r>
        <w:r>
          <w:tab/>
        </w:r>
        <w:r>
          <w:fldChar w:fldCharType="begin"/>
        </w:r>
        <w:r>
          <w:instrText xml:space="preserve"> PAGEREF _Toc25009 \h </w:instrText>
        </w:r>
        <w:r>
          <w:fldChar w:fldCharType="separate"/>
        </w:r>
        <w:r>
          <w:t>9</w:t>
        </w:r>
        <w:r>
          <w:fldChar w:fldCharType="end"/>
        </w:r>
      </w:hyperlink>
    </w:p>
    <w:p w:rsidR="006C5E49" w14:paraId="2551D598" w14:textId="77777777">
      <w:pPr>
        <w:pStyle w:val="TOC2"/>
        <w:tabs>
          <w:tab w:val="right" w:leader="dot" w:pos="8306"/>
        </w:tabs>
      </w:pPr>
      <w:hyperlink w:anchor="_Toc18202" w:history="1">
        <w:r>
          <w:rPr>
            <w:rFonts w:ascii="仿宋" w:eastAsia="仿宋" w:hAnsi="仿宋" w:cs="仿宋" w:hint="eastAsia"/>
          </w:rPr>
          <w:t>（四）设备选型方案</w:t>
        </w:r>
        <w:r>
          <w:tab/>
        </w:r>
        <w:r>
          <w:fldChar w:fldCharType="begin"/>
        </w:r>
        <w:r>
          <w:instrText xml:space="preserve"> PAGEREF _Toc18202 \h </w:instrText>
        </w:r>
        <w:r>
          <w:fldChar w:fldCharType="separate"/>
        </w:r>
        <w:r>
          <w:t>10</w:t>
        </w:r>
        <w:r>
          <w:fldChar w:fldCharType="end"/>
        </w:r>
      </w:hyperlink>
    </w:p>
    <w:p w:rsidR="006C5E49" w14:paraId="4F7BF03A" w14:textId="77777777">
      <w:pPr>
        <w:pStyle w:val="TOC1"/>
        <w:tabs>
          <w:tab w:val="right" w:leader="dot" w:pos="8306"/>
        </w:tabs>
      </w:pPr>
      <w:hyperlink w:anchor="_Toc28902" w:history="1">
        <w:r>
          <w:rPr>
            <w:rFonts w:ascii="仿宋" w:eastAsia="仿宋" w:hAnsi="仿宋" w:cs="仿宋" w:hint="eastAsia"/>
          </w:rPr>
          <w:t>三、行业前景及市场预测</w:t>
        </w:r>
        <w:r>
          <w:tab/>
        </w:r>
        <w:r>
          <w:fldChar w:fldCharType="begin"/>
        </w:r>
        <w:r>
          <w:instrText xml:space="preserve"> PAGEREF _Toc28902 \h </w:instrText>
        </w:r>
        <w:r>
          <w:fldChar w:fldCharType="separate"/>
        </w:r>
        <w:r>
          <w:t>11</w:t>
        </w:r>
        <w:r>
          <w:fldChar w:fldCharType="end"/>
        </w:r>
      </w:hyperlink>
    </w:p>
    <w:p w:rsidR="006C5E49" w14:paraId="60BBB567" w14:textId="77777777">
      <w:pPr>
        <w:pStyle w:val="TOC2"/>
        <w:tabs>
          <w:tab w:val="right" w:leader="dot" w:pos="8306"/>
        </w:tabs>
      </w:pPr>
      <w:hyperlink w:anchor="_Toc24793" w:history="1">
        <w:r>
          <w:rPr>
            <w:rFonts w:ascii="仿宋" w:eastAsia="仿宋" w:hAnsi="仿宋" w:cs="仿宋" w:hint="eastAsia"/>
          </w:rPr>
          <w:t>（一）行业基本情况</w:t>
        </w:r>
        <w:r>
          <w:tab/>
        </w:r>
        <w:r>
          <w:fldChar w:fldCharType="begin"/>
        </w:r>
        <w:r>
          <w:instrText xml:space="preserve"> PAGEREF _Toc24793 \h </w:instrText>
        </w:r>
        <w:r>
          <w:fldChar w:fldCharType="separate"/>
        </w:r>
        <w:r>
          <w:t>11</w:t>
        </w:r>
        <w:r>
          <w:fldChar w:fldCharType="end"/>
        </w:r>
      </w:hyperlink>
    </w:p>
    <w:p w:rsidR="006C5E49" w14:paraId="1C2B07C9" w14:textId="77777777">
      <w:pPr>
        <w:pStyle w:val="TOC2"/>
        <w:tabs>
          <w:tab w:val="right" w:leader="dot" w:pos="8306"/>
        </w:tabs>
      </w:pPr>
      <w:hyperlink w:anchor="_Toc5801" w:history="1">
        <w:r>
          <w:rPr>
            <w:rFonts w:ascii="仿宋" w:eastAsia="仿宋" w:hAnsi="仿宋" w:cs="仿宋" w:hint="eastAsia"/>
          </w:rPr>
          <w:t>（二）市场分析</w:t>
        </w:r>
        <w:r>
          <w:tab/>
        </w:r>
        <w:r>
          <w:fldChar w:fldCharType="begin"/>
        </w:r>
        <w:r>
          <w:instrText xml:space="preserve"> PAGEREF _Toc5801 \h </w:instrText>
        </w:r>
        <w:r>
          <w:fldChar w:fldCharType="separate"/>
        </w:r>
        <w:r>
          <w:t>13</w:t>
        </w:r>
        <w:r>
          <w:fldChar w:fldCharType="end"/>
        </w:r>
      </w:hyperlink>
    </w:p>
    <w:p w:rsidR="006C5E49" w14:paraId="39D67BEB" w14:textId="77777777">
      <w:pPr>
        <w:pStyle w:val="TOC1"/>
        <w:tabs>
          <w:tab w:val="right" w:leader="dot" w:pos="8306"/>
        </w:tabs>
      </w:pPr>
      <w:hyperlink w:anchor="_Toc15150" w:history="1">
        <w:r>
          <w:rPr>
            <w:rFonts w:ascii="仿宋" w:eastAsia="仿宋" w:hAnsi="仿宋" w:cs="仿宋" w:hint="eastAsia"/>
          </w:rPr>
          <w:t>四、高性能石英纤维纱项目选址方案</w:t>
        </w:r>
        <w:r>
          <w:tab/>
        </w:r>
        <w:r>
          <w:fldChar w:fldCharType="begin"/>
        </w:r>
        <w:r>
          <w:instrText xml:space="preserve"> PAGEREF _Toc15150 \h </w:instrText>
        </w:r>
        <w:r>
          <w:fldChar w:fldCharType="separate"/>
        </w:r>
        <w:r>
          <w:t>14</w:t>
        </w:r>
        <w:r>
          <w:fldChar w:fldCharType="end"/>
        </w:r>
      </w:hyperlink>
    </w:p>
    <w:p w:rsidR="006C5E49" w14:paraId="745CAE4D" w14:textId="77777777">
      <w:pPr>
        <w:pStyle w:val="TOC2"/>
        <w:tabs>
          <w:tab w:val="right" w:leader="dot" w:pos="8306"/>
        </w:tabs>
      </w:pPr>
      <w:hyperlink w:anchor="_Toc14064" w:history="1">
        <w:r>
          <w:rPr>
            <w:rFonts w:ascii="仿宋" w:eastAsia="仿宋" w:hAnsi="仿宋" w:cs="仿宋" w:hint="eastAsia"/>
          </w:rPr>
          <w:t>（一）高性能石英纤维纱项目选址原则</w:t>
        </w:r>
        <w:r>
          <w:tab/>
        </w:r>
        <w:r>
          <w:fldChar w:fldCharType="begin"/>
        </w:r>
        <w:r>
          <w:instrText xml:space="preserve"> PAGEREF _Toc14064 \h </w:instrText>
        </w:r>
        <w:r>
          <w:fldChar w:fldCharType="separate"/>
        </w:r>
        <w:r>
          <w:t>14</w:t>
        </w:r>
        <w:r>
          <w:fldChar w:fldCharType="end"/>
        </w:r>
      </w:hyperlink>
    </w:p>
    <w:p w:rsidR="006C5E49" w14:paraId="2297A833" w14:textId="77777777">
      <w:pPr>
        <w:pStyle w:val="TOC2"/>
        <w:tabs>
          <w:tab w:val="right" w:leader="dot" w:pos="8306"/>
        </w:tabs>
      </w:pPr>
      <w:hyperlink w:anchor="_Toc5672" w:history="1">
        <w:r>
          <w:rPr>
            <w:rFonts w:ascii="仿宋" w:eastAsia="仿宋" w:hAnsi="仿宋" w:cs="仿宋" w:hint="eastAsia"/>
          </w:rPr>
          <w:t>（二）建设区基本情况</w:t>
        </w:r>
        <w:r>
          <w:tab/>
        </w:r>
        <w:r>
          <w:fldChar w:fldCharType="begin"/>
        </w:r>
        <w:r>
          <w:instrText xml:space="preserve"> PAGEREF _Toc5672 \h </w:instrText>
        </w:r>
        <w:r>
          <w:fldChar w:fldCharType="separate"/>
        </w:r>
        <w:r>
          <w:t>14</w:t>
        </w:r>
        <w:r>
          <w:fldChar w:fldCharType="end"/>
        </w:r>
      </w:hyperlink>
    </w:p>
    <w:p w:rsidR="006C5E49" w14:paraId="2F1C797B" w14:textId="77777777">
      <w:pPr>
        <w:pStyle w:val="TOC2"/>
        <w:tabs>
          <w:tab w:val="right" w:leader="dot" w:pos="8306"/>
        </w:tabs>
      </w:pPr>
      <w:hyperlink w:anchor="_Toc5560" w:history="1">
        <w:r>
          <w:rPr>
            <w:rFonts w:ascii="仿宋" w:eastAsia="仿宋" w:hAnsi="仿宋" w:cs="仿宋" w:hint="eastAsia"/>
          </w:rPr>
          <w:t>（三）产业发展方向</w:t>
        </w:r>
        <w:r>
          <w:tab/>
        </w:r>
        <w:r>
          <w:fldChar w:fldCharType="begin"/>
        </w:r>
        <w:r>
          <w:instrText xml:space="preserve"> PAGEREF _Toc5560 \h </w:instrText>
        </w:r>
        <w:r>
          <w:fldChar w:fldCharType="separate"/>
        </w:r>
        <w:r>
          <w:t>15</w:t>
        </w:r>
        <w:r>
          <w:fldChar w:fldCharType="end"/>
        </w:r>
      </w:hyperlink>
    </w:p>
    <w:p w:rsidR="006C5E49" w14:paraId="726D2C10" w14:textId="77777777">
      <w:pPr>
        <w:pStyle w:val="TOC2"/>
        <w:tabs>
          <w:tab w:val="right" w:leader="dot" w:pos="8306"/>
        </w:tabs>
      </w:pPr>
      <w:hyperlink w:anchor="_Toc16722" w:history="1">
        <w:r>
          <w:rPr>
            <w:rFonts w:ascii="仿宋" w:eastAsia="仿宋" w:hAnsi="仿宋" w:cs="仿宋" w:hint="eastAsia"/>
          </w:rPr>
          <w:t>（四）高性能石英纤维纱项目选址综合评价</w:t>
        </w:r>
        <w:r>
          <w:tab/>
        </w:r>
        <w:r>
          <w:fldChar w:fldCharType="begin"/>
        </w:r>
        <w:r>
          <w:instrText xml:space="preserve"> PAGEREF _Toc16722 \h </w:instrText>
        </w:r>
        <w:r>
          <w:fldChar w:fldCharType="separate"/>
        </w:r>
        <w:r>
          <w:t>17</w:t>
        </w:r>
        <w:r>
          <w:fldChar w:fldCharType="end"/>
        </w:r>
      </w:hyperlink>
    </w:p>
    <w:p w:rsidR="006C5E49" w14:paraId="61404D7C" w14:textId="77777777">
      <w:pPr>
        <w:pStyle w:val="TOC1"/>
        <w:tabs>
          <w:tab w:val="right" w:leader="dot" w:pos="8306"/>
        </w:tabs>
      </w:pPr>
      <w:hyperlink w:anchor="_Toc31193" w:history="1">
        <w:r>
          <w:rPr>
            <w:rFonts w:ascii="仿宋" w:eastAsia="仿宋" w:hAnsi="仿宋" w:cs="仿宋" w:hint="eastAsia"/>
          </w:rPr>
          <w:t>五、产品方案与建设规划</w:t>
        </w:r>
        <w:r>
          <w:tab/>
        </w:r>
        <w:r>
          <w:fldChar w:fldCharType="begin"/>
        </w:r>
        <w:r>
          <w:instrText xml:space="preserve"> PAGEREF _Toc31193 \h </w:instrText>
        </w:r>
        <w:r>
          <w:fldChar w:fldCharType="separate"/>
        </w:r>
        <w:r>
          <w:t>18</w:t>
        </w:r>
        <w:r>
          <w:fldChar w:fldCharType="end"/>
        </w:r>
      </w:hyperlink>
    </w:p>
    <w:p w:rsidR="006C5E49" w14:paraId="7AE968A2" w14:textId="77777777">
      <w:pPr>
        <w:pStyle w:val="TOC2"/>
        <w:tabs>
          <w:tab w:val="right" w:leader="dot" w:pos="8306"/>
        </w:tabs>
      </w:pPr>
      <w:hyperlink w:anchor="_Toc12211" w:history="1">
        <w:r>
          <w:rPr>
            <w:rFonts w:ascii="仿宋" w:eastAsia="仿宋" w:hAnsi="仿宋" w:cs="仿宋" w:hint="eastAsia"/>
          </w:rPr>
          <w:t>（一）高性能石英纤维纱项目场地规模</w:t>
        </w:r>
        <w:r>
          <w:tab/>
        </w:r>
        <w:r>
          <w:fldChar w:fldCharType="begin"/>
        </w:r>
        <w:r>
          <w:instrText xml:space="preserve"> PAGEREF _Toc12211 \h </w:instrText>
        </w:r>
        <w:r>
          <w:fldChar w:fldCharType="separate"/>
        </w:r>
        <w:r>
          <w:t>18</w:t>
        </w:r>
        <w:r>
          <w:fldChar w:fldCharType="end"/>
        </w:r>
      </w:hyperlink>
    </w:p>
    <w:p w:rsidR="006C5E49" w14:paraId="675FFFD7" w14:textId="77777777">
      <w:pPr>
        <w:pStyle w:val="TOC2"/>
        <w:tabs>
          <w:tab w:val="right" w:leader="dot" w:pos="8306"/>
        </w:tabs>
      </w:pPr>
      <w:hyperlink w:anchor="_Toc31622" w:history="1">
        <w:r>
          <w:rPr>
            <w:rFonts w:ascii="仿宋" w:eastAsia="仿宋" w:hAnsi="仿宋" w:cs="仿宋" w:hint="eastAsia"/>
          </w:rPr>
          <w:t>（二）产能规模</w:t>
        </w:r>
        <w:r>
          <w:tab/>
        </w:r>
        <w:r>
          <w:fldChar w:fldCharType="begin"/>
        </w:r>
        <w:r>
          <w:instrText xml:space="preserve"> PAGEREF _Toc31622 \h </w:instrText>
        </w:r>
        <w:r>
          <w:fldChar w:fldCharType="separate"/>
        </w:r>
        <w:r>
          <w:t>18</w:t>
        </w:r>
        <w:r>
          <w:fldChar w:fldCharType="end"/>
        </w:r>
      </w:hyperlink>
    </w:p>
    <w:p w:rsidR="006C5E49" w14:paraId="68E6D802" w14:textId="77777777">
      <w:pPr>
        <w:pStyle w:val="TOC2"/>
        <w:tabs>
          <w:tab w:val="right" w:leader="dot" w:pos="8306"/>
        </w:tabs>
      </w:pPr>
      <w:hyperlink w:anchor="_Toc27863" w:history="1">
        <w:r>
          <w:rPr>
            <w:rFonts w:ascii="仿宋" w:eastAsia="仿宋" w:hAnsi="仿宋" w:cs="仿宋" w:hint="eastAsia"/>
          </w:rPr>
          <w:t>（三）产品规划方案及生产纲领</w:t>
        </w:r>
        <w:r>
          <w:tab/>
        </w:r>
        <w:r>
          <w:fldChar w:fldCharType="begin"/>
        </w:r>
        <w:r>
          <w:instrText xml:space="preserve"> PAGEREF _Toc27863 \h </w:instrText>
        </w:r>
        <w:r>
          <w:fldChar w:fldCharType="separate"/>
        </w:r>
        <w:r>
          <w:t>18</w:t>
        </w:r>
        <w:r>
          <w:fldChar w:fldCharType="end"/>
        </w:r>
      </w:hyperlink>
    </w:p>
    <w:p w:rsidR="006C5E49" w14:paraId="7AF9BD0F" w14:textId="77777777">
      <w:pPr>
        <w:pStyle w:val="TOC1"/>
        <w:tabs>
          <w:tab w:val="right" w:leader="dot" w:pos="8306"/>
        </w:tabs>
      </w:pPr>
      <w:hyperlink w:anchor="_Toc955" w:history="1">
        <w:r>
          <w:rPr>
            <w:rFonts w:ascii="仿宋" w:eastAsia="仿宋" w:hAnsi="仿宋" w:cs="仿宋" w:hint="eastAsia"/>
          </w:rPr>
          <w:t>六、经济效益分析</w:t>
        </w:r>
        <w:r>
          <w:tab/>
        </w:r>
        <w:r>
          <w:fldChar w:fldCharType="begin"/>
        </w:r>
        <w:r>
          <w:instrText xml:space="preserve"> PAGEREF _Toc955 \h </w:instrText>
        </w:r>
        <w:r>
          <w:fldChar w:fldCharType="separate"/>
        </w:r>
        <w:r>
          <w:t>19</w:t>
        </w:r>
        <w:r>
          <w:fldChar w:fldCharType="end"/>
        </w:r>
      </w:hyperlink>
    </w:p>
    <w:p w:rsidR="006C5E49" w14:paraId="59D6DDB6" w14:textId="77777777">
      <w:pPr>
        <w:pStyle w:val="TOC2"/>
        <w:tabs>
          <w:tab w:val="right" w:leader="dot" w:pos="8306"/>
        </w:tabs>
      </w:pPr>
      <w:hyperlink w:anchor="_Toc763" w:history="1">
        <w:r>
          <w:rPr>
            <w:rFonts w:ascii="仿宋" w:eastAsia="仿宋" w:hAnsi="仿宋" w:cs="仿宋" w:hint="eastAsia"/>
          </w:rPr>
          <w:t>（一）基本假设及基础参数选取</w:t>
        </w:r>
        <w:r>
          <w:tab/>
        </w:r>
        <w:r>
          <w:fldChar w:fldCharType="begin"/>
        </w:r>
        <w:r>
          <w:instrText xml:space="preserve"> PAGEREF _Toc763 \h </w:instrText>
        </w:r>
        <w:r>
          <w:fldChar w:fldCharType="separate"/>
        </w:r>
        <w:r>
          <w:t>19</w:t>
        </w:r>
        <w:r>
          <w:fldChar w:fldCharType="end"/>
        </w:r>
      </w:hyperlink>
    </w:p>
    <w:p w:rsidR="006C5E49" w14:paraId="2304734C" w14:textId="77777777">
      <w:pPr>
        <w:pStyle w:val="TOC2"/>
        <w:tabs>
          <w:tab w:val="right" w:leader="dot" w:pos="8306"/>
        </w:tabs>
      </w:pPr>
      <w:hyperlink w:anchor="_Toc27685" w:history="1">
        <w:r>
          <w:rPr>
            <w:rFonts w:ascii="仿宋" w:eastAsia="仿宋" w:hAnsi="仿宋" w:cs="仿宋" w:hint="eastAsia"/>
          </w:rPr>
          <w:t>（二）经济评价财务测算</w:t>
        </w:r>
        <w:r>
          <w:tab/>
        </w:r>
        <w:r>
          <w:fldChar w:fldCharType="begin"/>
        </w:r>
        <w:r>
          <w:instrText xml:space="preserve"> PAGEREF _Toc27685 \h </w:instrText>
        </w:r>
        <w:r>
          <w:fldChar w:fldCharType="separate"/>
        </w:r>
        <w:r>
          <w:t>20</w:t>
        </w:r>
        <w:r>
          <w:fldChar w:fldCharType="end"/>
        </w:r>
      </w:hyperlink>
    </w:p>
    <w:p w:rsidR="006C5E49" w14:paraId="7CC7FED3" w14:textId="77777777">
      <w:pPr>
        <w:pStyle w:val="TOC2"/>
        <w:tabs>
          <w:tab w:val="right" w:leader="dot" w:pos="8306"/>
        </w:tabs>
      </w:pPr>
      <w:hyperlink w:anchor="_Toc9179" w:history="1">
        <w:r>
          <w:rPr>
            <w:rFonts w:ascii="仿宋" w:eastAsia="仿宋" w:hAnsi="仿宋" w:cs="仿宋" w:hint="eastAsia"/>
          </w:rPr>
          <w:t>（三）高性能石英纤维纱项目盈利能力分析</w:t>
        </w:r>
        <w:r>
          <w:tab/>
        </w:r>
        <w:r>
          <w:fldChar w:fldCharType="begin"/>
        </w:r>
        <w:r>
          <w:instrText xml:space="preserve"> PAGEREF _Toc9179 \h </w:instrText>
        </w:r>
        <w:r>
          <w:fldChar w:fldCharType="separate"/>
        </w:r>
        <w:r>
          <w:t>22</w:t>
        </w:r>
        <w:r>
          <w:fldChar w:fldCharType="end"/>
        </w:r>
      </w:hyperlink>
    </w:p>
    <w:p w:rsidR="006C5E49" w14:paraId="1F87EB27" w14:textId="77777777">
      <w:pPr>
        <w:pStyle w:val="TOC2"/>
        <w:tabs>
          <w:tab w:val="right" w:leader="dot" w:pos="8306"/>
        </w:tabs>
      </w:pPr>
      <w:hyperlink w:anchor="_Toc27466" w:history="1">
        <w:r>
          <w:rPr>
            <w:rFonts w:ascii="仿宋" w:eastAsia="仿宋" w:hAnsi="仿宋" w:cs="仿宋" w:hint="eastAsia"/>
          </w:rPr>
          <w:t>（四）财务生存能力分析</w:t>
        </w:r>
        <w:r>
          <w:tab/>
        </w:r>
        <w:r>
          <w:fldChar w:fldCharType="begin"/>
        </w:r>
        <w:r>
          <w:instrText xml:space="preserve"> PAGEREF _Toc27466 \h </w:instrText>
        </w:r>
        <w:r>
          <w:fldChar w:fldCharType="separate"/>
        </w:r>
        <w:r>
          <w:t>23</w:t>
        </w:r>
        <w:r>
          <w:fldChar w:fldCharType="end"/>
        </w:r>
      </w:hyperlink>
    </w:p>
    <w:p w:rsidR="006C5E49" w14:paraId="3C54EC71" w14:textId="77777777">
      <w:pPr>
        <w:pStyle w:val="TOC2"/>
        <w:tabs>
          <w:tab w:val="right" w:leader="dot" w:pos="8306"/>
        </w:tabs>
      </w:pPr>
      <w:hyperlink w:anchor="_Toc12470" w:history="1">
        <w:r>
          <w:rPr>
            <w:rFonts w:ascii="仿宋" w:eastAsia="仿宋" w:hAnsi="仿宋" w:cs="仿宋" w:hint="eastAsia"/>
          </w:rPr>
          <w:t>（五）偿债能力分析</w:t>
        </w:r>
        <w:r>
          <w:tab/>
        </w:r>
        <w:r>
          <w:fldChar w:fldCharType="begin"/>
        </w:r>
        <w:r>
          <w:instrText xml:space="preserve"> PAGEREF _Toc12470 \h </w:instrText>
        </w:r>
        <w:r>
          <w:fldChar w:fldCharType="separate"/>
        </w:r>
        <w:r>
          <w:t>24</w:t>
        </w:r>
        <w:r>
          <w:fldChar w:fldCharType="end"/>
        </w:r>
      </w:hyperlink>
    </w:p>
    <w:p w:rsidR="006C5E49" w14:paraId="20FF8A83" w14:textId="77777777">
      <w:pPr>
        <w:pStyle w:val="TOC2"/>
        <w:tabs>
          <w:tab w:val="right" w:leader="dot" w:pos="8306"/>
        </w:tabs>
      </w:pPr>
      <w:hyperlink w:anchor="_Toc5886" w:history="1">
        <w:r>
          <w:rPr>
            <w:rFonts w:ascii="仿宋" w:eastAsia="仿宋" w:hAnsi="仿宋" w:cs="仿宋" w:hint="eastAsia"/>
          </w:rPr>
          <w:t>（六）经济评价结论</w:t>
        </w:r>
        <w:r>
          <w:tab/>
        </w:r>
        <w:r>
          <w:fldChar w:fldCharType="begin"/>
        </w:r>
        <w:r>
          <w:instrText xml:space="preserve"> PAGEREF _Toc5886 \h </w:instrText>
        </w:r>
        <w:r>
          <w:fldChar w:fldCharType="separate"/>
        </w:r>
        <w:r>
          <w:t>25</w:t>
        </w:r>
        <w:r>
          <w:fldChar w:fldCharType="end"/>
        </w:r>
      </w:hyperlink>
    </w:p>
    <w:p w:rsidR="006C5E49" w14:paraId="067186CE" w14:textId="77777777">
      <w:pPr>
        <w:pStyle w:val="TOC1"/>
        <w:tabs>
          <w:tab w:val="right" w:leader="dot" w:pos="8306"/>
        </w:tabs>
      </w:pPr>
      <w:hyperlink w:anchor="_Toc25457" w:history="1">
        <w:r>
          <w:rPr>
            <w:rFonts w:ascii="仿宋" w:eastAsia="仿宋" w:hAnsi="仿宋" w:cs="仿宋" w:hint="eastAsia"/>
          </w:rPr>
          <w:t>七、节能方案</w:t>
        </w:r>
        <w:r>
          <w:tab/>
        </w:r>
        <w:r>
          <w:fldChar w:fldCharType="begin"/>
        </w:r>
        <w:r>
          <w:instrText xml:space="preserve"> PAGEREF _Toc25457 \h </w:instrText>
        </w:r>
        <w:r>
          <w:fldChar w:fldCharType="separate"/>
        </w:r>
        <w:r>
          <w:t>26</w:t>
        </w:r>
        <w:r>
          <w:fldChar w:fldCharType="end"/>
        </w:r>
      </w:hyperlink>
    </w:p>
    <w:p w:rsidR="006C5E49" w14:paraId="4C4D3DB0" w14:textId="77777777">
      <w:pPr>
        <w:pStyle w:val="TOC2"/>
        <w:tabs>
          <w:tab w:val="right" w:leader="dot" w:pos="8306"/>
        </w:tabs>
      </w:pPr>
      <w:hyperlink w:anchor="_Toc22372" w:history="1">
        <w:r>
          <w:rPr>
            <w:rFonts w:ascii="仿宋" w:eastAsia="仿宋" w:hAnsi="仿宋" w:cs="仿宋" w:hint="eastAsia"/>
          </w:rPr>
          <w:t>（一）高性能石英纤维纱项目节能概述</w:t>
        </w:r>
        <w:r>
          <w:tab/>
        </w:r>
        <w:r>
          <w:fldChar w:fldCharType="begin"/>
        </w:r>
        <w:r>
          <w:instrText xml:space="preserve"> PAGEREF _Toc22372 \h </w:instrText>
        </w:r>
        <w:r>
          <w:fldChar w:fldCharType="separate"/>
        </w:r>
        <w:r>
          <w:t>26</w:t>
        </w:r>
        <w:r>
          <w:fldChar w:fldCharType="end"/>
        </w:r>
      </w:hyperlink>
    </w:p>
    <w:p w:rsidR="006C5E49" w14:paraId="4A447343" w14:textId="77777777">
      <w:pPr>
        <w:pStyle w:val="TOC2"/>
        <w:tabs>
          <w:tab w:val="right" w:leader="dot" w:pos="8306"/>
        </w:tabs>
      </w:pPr>
      <w:hyperlink w:anchor="_Toc10774" w:history="1">
        <w:r>
          <w:rPr>
            <w:rFonts w:ascii="仿宋" w:eastAsia="仿宋" w:hAnsi="仿宋" w:cs="仿宋" w:hint="eastAsia"/>
          </w:rPr>
          <w:t>（二）能源消费种类和数量分析</w:t>
        </w:r>
        <w:r>
          <w:tab/>
        </w:r>
        <w:r>
          <w:fldChar w:fldCharType="begin"/>
        </w:r>
        <w:r>
          <w:instrText xml:space="preserve"> PAGEREF _Toc10774 \h </w:instrText>
        </w:r>
        <w:r>
          <w:fldChar w:fldCharType="separate"/>
        </w:r>
        <w:r>
          <w:t>27</w:t>
        </w:r>
        <w:r>
          <w:fldChar w:fldCharType="end"/>
        </w:r>
      </w:hyperlink>
    </w:p>
    <w:p w:rsidR="006C5E49" w14:paraId="3F06A183" w14:textId="77777777">
      <w:pPr>
        <w:pStyle w:val="TOC2"/>
        <w:tabs>
          <w:tab w:val="right" w:leader="dot" w:pos="8306"/>
        </w:tabs>
      </w:pPr>
      <w:hyperlink w:anchor="_Toc14091" w:history="1">
        <w:r>
          <w:rPr>
            <w:rFonts w:ascii="仿宋" w:eastAsia="仿宋" w:hAnsi="仿宋" w:cs="仿宋" w:hint="eastAsia"/>
          </w:rPr>
          <w:t>（三）高性能石英纤维纱项目节能措施</w:t>
        </w:r>
        <w:r>
          <w:tab/>
        </w:r>
        <w:r>
          <w:fldChar w:fldCharType="begin"/>
        </w:r>
        <w:r>
          <w:instrText xml:space="preserve"> PAGEREF _Toc14091 \h </w:instrText>
        </w:r>
        <w:r>
          <w:fldChar w:fldCharType="separate"/>
        </w:r>
        <w:r>
          <w:t>28</w:t>
        </w:r>
        <w:r>
          <w:fldChar w:fldCharType="end"/>
        </w:r>
      </w:hyperlink>
    </w:p>
    <w:p w:rsidR="006C5E49" w14:paraId="7C6F0610" w14:textId="77777777">
      <w:pPr>
        <w:pStyle w:val="TOC2"/>
        <w:tabs>
          <w:tab w:val="right" w:leader="dot" w:pos="8306"/>
        </w:tabs>
      </w:pPr>
      <w:hyperlink w:anchor="_Toc3836" w:history="1">
        <w:r>
          <w:rPr>
            <w:rFonts w:ascii="仿宋" w:eastAsia="仿宋" w:hAnsi="仿宋" w:cs="仿宋" w:hint="eastAsia"/>
          </w:rPr>
          <w:t>（四）节能综合评价</w:t>
        </w:r>
        <w:r>
          <w:tab/>
        </w:r>
        <w:r>
          <w:fldChar w:fldCharType="begin"/>
        </w:r>
        <w:r>
          <w:instrText xml:space="preserve"> PAGEREF _Toc3836 \h </w:instrText>
        </w:r>
        <w:r>
          <w:fldChar w:fldCharType="separate"/>
        </w:r>
        <w:r>
          <w:t>31</w:t>
        </w:r>
        <w:r>
          <w:fldChar w:fldCharType="end"/>
        </w:r>
      </w:hyperlink>
    </w:p>
    <w:p w:rsidR="006C5E49" w14:paraId="4A488E18" w14:textId="77777777">
      <w:pPr>
        <w:pStyle w:val="TOC1"/>
        <w:tabs>
          <w:tab w:val="right" w:leader="dot" w:pos="8306"/>
        </w:tabs>
      </w:pPr>
      <w:hyperlink w:anchor="_Toc8426" w:history="1">
        <w:r>
          <w:rPr>
            <w:rFonts w:ascii="仿宋" w:eastAsia="仿宋" w:hAnsi="仿宋" w:cs="仿宋" w:hint="eastAsia"/>
          </w:rPr>
          <w:t>八、环境保护分析</w:t>
        </w:r>
        <w:r>
          <w:tab/>
        </w:r>
        <w:r>
          <w:fldChar w:fldCharType="begin"/>
        </w:r>
        <w:r>
          <w:instrText xml:space="preserve"> PAGEREF _Toc8426 \h </w:instrText>
        </w:r>
        <w:r>
          <w:fldChar w:fldCharType="separate"/>
        </w:r>
        <w:r>
          <w:t>31</w:t>
        </w:r>
        <w:r>
          <w:fldChar w:fldCharType="end"/>
        </w:r>
      </w:hyperlink>
    </w:p>
    <w:p w:rsidR="006C5E49" w14:paraId="5C801957" w14:textId="77777777">
      <w:pPr>
        <w:pStyle w:val="TOC2"/>
        <w:tabs>
          <w:tab w:val="right" w:leader="dot" w:pos="8306"/>
        </w:tabs>
      </w:pPr>
      <w:hyperlink w:anchor="_Toc6990" w:history="1">
        <w:r>
          <w:rPr>
            <w:rFonts w:ascii="仿宋" w:eastAsia="仿宋" w:hAnsi="仿宋" w:cs="仿宋" w:hint="eastAsia"/>
          </w:rPr>
          <w:t>（一）环境保护综述</w:t>
        </w:r>
        <w:r>
          <w:tab/>
        </w:r>
        <w:r>
          <w:fldChar w:fldCharType="begin"/>
        </w:r>
        <w:r>
          <w:instrText xml:space="preserve"> PAGEREF _Toc6990 \h </w:instrText>
        </w:r>
        <w:r>
          <w:fldChar w:fldCharType="separate"/>
        </w:r>
        <w:r>
          <w:t>31</w:t>
        </w:r>
        <w:r>
          <w:fldChar w:fldCharType="end"/>
        </w:r>
      </w:hyperlink>
    </w:p>
    <w:p w:rsidR="006C5E49" w14:paraId="39590AA7" w14:textId="77777777">
      <w:pPr>
        <w:pStyle w:val="TOC2"/>
        <w:tabs>
          <w:tab w:val="right" w:leader="dot" w:pos="8306"/>
        </w:tabs>
      </w:pPr>
      <w:hyperlink w:anchor="_Toc25415" w:history="1">
        <w:r>
          <w:rPr>
            <w:rFonts w:ascii="仿宋" w:eastAsia="仿宋" w:hAnsi="仿宋" w:cs="仿宋" w:hint="eastAsia"/>
          </w:rPr>
          <w:t>（二）施工期环境影响分析</w:t>
        </w:r>
        <w:r>
          <w:tab/>
        </w:r>
        <w:r>
          <w:fldChar w:fldCharType="begin"/>
        </w:r>
        <w:r>
          <w:instrText xml:space="preserve"> PAGEREF _Toc25415 \h </w:instrText>
        </w:r>
        <w:r>
          <w:fldChar w:fldCharType="separate"/>
        </w:r>
        <w:r>
          <w:t>32</w:t>
        </w:r>
        <w:r>
          <w:fldChar w:fldCharType="end"/>
        </w:r>
      </w:hyperlink>
    </w:p>
    <w:p w:rsidR="006C5E49" w14:paraId="27FA7FA9" w14:textId="77777777">
      <w:pPr>
        <w:pStyle w:val="TOC2"/>
        <w:tabs>
          <w:tab w:val="right" w:leader="dot" w:pos="8306"/>
        </w:tabs>
      </w:pPr>
      <w:hyperlink w:anchor="_Toc20188" w:history="1">
        <w:r>
          <w:rPr>
            <w:rFonts w:ascii="仿宋" w:eastAsia="仿宋" w:hAnsi="仿宋" w:cs="仿宋" w:hint="eastAsia"/>
          </w:rPr>
          <w:t>（三）营运期环境影响分析</w:t>
        </w:r>
        <w:r>
          <w:tab/>
        </w:r>
        <w:r>
          <w:fldChar w:fldCharType="begin"/>
        </w:r>
        <w:r>
          <w:instrText xml:space="preserve"> PAGEREF _Toc20188 \h </w:instrText>
        </w:r>
        <w:r>
          <w:fldChar w:fldCharType="separate"/>
        </w:r>
        <w:r>
          <w:t>35</w:t>
        </w:r>
        <w:r>
          <w:fldChar w:fldCharType="end"/>
        </w:r>
      </w:hyperlink>
    </w:p>
    <w:p w:rsidR="006C5E49" w14:paraId="50004BD0" w14:textId="77777777">
      <w:pPr>
        <w:pStyle w:val="TOC2"/>
        <w:tabs>
          <w:tab w:val="right" w:leader="dot" w:pos="8306"/>
        </w:tabs>
      </w:pPr>
      <w:hyperlink w:anchor="_Toc18127" w:history="1">
        <w:r>
          <w:rPr>
            <w:rFonts w:ascii="仿宋" w:eastAsia="仿宋" w:hAnsi="仿宋" w:cs="仿宋" w:hint="eastAsia"/>
          </w:rPr>
          <w:t>（四）综合评价</w:t>
        </w:r>
        <w:r>
          <w:tab/>
        </w:r>
        <w:r>
          <w:fldChar w:fldCharType="begin"/>
        </w:r>
        <w:r>
          <w:instrText xml:space="preserve"> PAGEREF _Toc18127 \h </w:instrText>
        </w:r>
        <w:r>
          <w:fldChar w:fldCharType="separate"/>
        </w:r>
        <w:r>
          <w:t>36</w:t>
        </w:r>
        <w:r>
          <w:fldChar w:fldCharType="end"/>
        </w:r>
      </w:hyperlink>
    </w:p>
    <w:p w:rsidR="006C5E49" w14:paraId="3669471A" w14:textId="77777777">
      <w:pPr>
        <w:pStyle w:val="TOC1"/>
        <w:tabs>
          <w:tab w:val="right" w:leader="dot" w:pos="8306"/>
        </w:tabs>
      </w:pPr>
      <w:hyperlink w:anchor="_Toc24403" w:history="1">
        <w:r>
          <w:rPr>
            <w:rFonts w:ascii="仿宋" w:eastAsia="仿宋" w:hAnsi="仿宋" w:cs="仿宋" w:hint="eastAsia"/>
          </w:rPr>
          <w:t>九、投资估算</w:t>
        </w:r>
        <w:r>
          <w:tab/>
        </w:r>
        <w:r>
          <w:fldChar w:fldCharType="begin"/>
        </w:r>
        <w:r>
          <w:instrText xml:space="preserve"> PAGEREF _Toc24403 \h </w:instrText>
        </w:r>
        <w:r>
          <w:fldChar w:fldCharType="separate"/>
        </w:r>
        <w:r>
          <w:t>37</w:t>
        </w:r>
        <w:r>
          <w:fldChar w:fldCharType="end"/>
        </w:r>
      </w:hyperlink>
    </w:p>
    <w:p w:rsidR="006C5E49" w14:paraId="7FD9706E" w14:textId="77777777">
      <w:pPr>
        <w:pStyle w:val="TOC2"/>
        <w:tabs>
          <w:tab w:val="right" w:leader="dot" w:pos="8306"/>
        </w:tabs>
      </w:pPr>
      <w:hyperlink w:anchor="_Toc17251" w:history="1">
        <w:r>
          <w:rPr>
            <w:rFonts w:ascii="仿宋" w:eastAsia="仿宋" w:hAnsi="仿宋" w:cs="仿宋" w:hint="eastAsia"/>
          </w:rPr>
          <w:t>（</w:t>
        </w:r>
        <w:r>
          <w:rPr>
            <w:rFonts w:ascii="仿宋" w:eastAsia="仿宋" w:hAnsi="仿宋" w:cs="仿宋" w:hint="eastAsia"/>
          </w:rPr>
          <w:t>一）投资估算的编制说明</w:t>
        </w:r>
        <w:r>
          <w:tab/>
        </w:r>
        <w:r>
          <w:fldChar w:fldCharType="begin"/>
        </w:r>
        <w:r>
          <w:instrText xml:space="preserve"> PAGEREF _Toc17251 \h </w:instrText>
        </w:r>
        <w:r>
          <w:fldChar w:fldCharType="separate"/>
        </w:r>
        <w:r>
          <w:t>37</w:t>
        </w:r>
        <w:r>
          <w:fldChar w:fldCharType="end"/>
        </w:r>
      </w:hyperlink>
    </w:p>
    <w:p w:rsidR="006C5E49" w14:paraId="53BB30CF" w14:textId="77777777">
      <w:pPr>
        <w:pStyle w:val="TOC2"/>
        <w:tabs>
          <w:tab w:val="right" w:leader="dot" w:pos="8306"/>
        </w:tabs>
      </w:pPr>
      <w:hyperlink w:anchor="_Toc16973" w:history="1">
        <w:r>
          <w:rPr>
            <w:rFonts w:ascii="仿宋" w:eastAsia="仿宋" w:hAnsi="仿宋" w:cs="仿宋" w:hint="eastAsia"/>
          </w:rPr>
          <w:t>（二）建设投资估算</w:t>
        </w:r>
        <w:r>
          <w:tab/>
        </w:r>
        <w:r>
          <w:fldChar w:fldCharType="begin"/>
        </w:r>
        <w:r>
          <w:instrText xml:space="preserve"> PAGEREF _Toc16973 \h </w:instrText>
        </w:r>
        <w:r>
          <w:fldChar w:fldCharType="separate"/>
        </w:r>
        <w:r>
          <w:t>38</w:t>
        </w:r>
        <w:r>
          <w:fldChar w:fldCharType="end"/>
        </w:r>
      </w:hyperlink>
    </w:p>
    <w:p w:rsidR="006C5E49" w14:paraId="4F4C50F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6734" w:history="1">
        <w:r>
          <w:rPr>
            <w:rFonts w:ascii="仿宋" w:eastAsia="仿宋" w:hAnsi="仿宋" w:cs="仿宋" w:hint="eastAsia"/>
          </w:rPr>
          <w:t>（三）建设期利息</w:t>
        </w:r>
        <w:r>
          <w:tab/>
        </w:r>
        <w:r>
          <w:fldChar w:fldCharType="begin"/>
        </w:r>
        <w:r>
          <w:instrText xml:space="preserve"> PAGEREF _Toc26734 \h </w:instrText>
        </w:r>
        <w:r>
          <w:fldChar w:fldCharType="separate"/>
        </w:r>
        <w:r>
          <w:t>39</w:t>
        </w:r>
        <w:r>
          <w:fldChar w:fldCharType="end"/>
        </w:r>
      </w:hyperlink>
    </w:p>
    <w:p w:rsidR="006C5E49" w14:paraId="3DCBC0F1" w14:textId="77777777">
      <w:pPr>
        <w:pStyle w:val="TOC2"/>
        <w:tabs>
          <w:tab w:val="right" w:leader="dot" w:pos="8306"/>
        </w:tabs>
      </w:pPr>
      <w:hyperlink w:anchor="_Toc24799" w:history="1">
        <w:r>
          <w:rPr>
            <w:rFonts w:ascii="仿宋" w:eastAsia="仿宋" w:hAnsi="仿宋" w:cs="仿宋" w:hint="eastAsia"/>
          </w:rPr>
          <w:t>（四）流动资金</w:t>
        </w:r>
        <w:r>
          <w:tab/>
        </w:r>
        <w:r>
          <w:fldChar w:fldCharType="begin"/>
        </w:r>
        <w:r>
          <w:instrText xml:space="preserve"> PAGEREF _Toc24799 \h </w:instrText>
        </w:r>
        <w:r>
          <w:fldChar w:fldCharType="separate"/>
        </w:r>
        <w:r>
          <w:t>40</w:t>
        </w:r>
        <w:r>
          <w:fldChar w:fldCharType="end"/>
        </w:r>
      </w:hyperlink>
    </w:p>
    <w:p w:rsidR="006C5E49" w14:paraId="4CB5BEE2" w14:textId="77777777">
      <w:pPr>
        <w:pStyle w:val="TOC2"/>
        <w:tabs>
          <w:tab w:val="right" w:leader="dot" w:pos="8306"/>
        </w:tabs>
      </w:pPr>
      <w:hyperlink w:anchor="_Toc31931" w:history="1">
        <w:r>
          <w:rPr>
            <w:rFonts w:ascii="仿宋" w:eastAsia="仿宋" w:hAnsi="仿宋" w:cs="仿宋" w:hint="eastAsia"/>
          </w:rPr>
          <w:t>（五）高性能石英纤维纱项目总投资</w:t>
        </w:r>
        <w:r>
          <w:tab/>
        </w:r>
        <w:r>
          <w:fldChar w:fldCharType="begin"/>
        </w:r>
        <w:r>
          <w:instrText xml:space="preserve"> PAGEREF _Toc31931 \h </w:instrText>
        </w:r>
        <w:r>
          <w:fldChar w:fldCharType="separate"/>
        </w:r>
        <w:r>
          <w:t>41</w:t>
        </w:r>
        <w:r>
          <w:fldChar w:fldCharType="end"/>
        </w:r>
      </w:hyperlink>
    </w:p>
    <w:p w:rsidR="006C5E49" w14:paraId="7368BC11" w14:textId="77777777">
      <w:pPr>
        <w:pStyle w:val="TOC2"/>
        <w:tabs>
          <w:tab w:val="right" w:leader="dot" w:pos="8306"/>
        </w:tabs>
      </w:pPr>
      <w:hyperlink w:anchor="_Toc2187" w:history="1">
        <w:r>
          <w:rPr>
            <w:rFonts w:ascii="仿宋" w:eastAsia="仿宋" w:hAnsi="仿宋" w:cs="仿宋" w:hint="eastAsia"/>
          </w:rPr>
          <w:t>（六）资金筹措与投资计划</w:t>
        </w:r>
        <w:r>
          <w:tab/>
        </w:r>
        <w:r>
          <w:fldChar w:fldCharType="begin"/>
        </w:r>
        <w:r>
          <w:instrText xml:space="preserve"> PAGEREF _Toc2187 \h </w:instrText>
        </w:r>
        <w:r>
          <w:fldChar w:fldCharType="separate"/>
        </w:r>
        <w:r>
          <w:t>41</w:t>
        </w:r>
        <w:r>
          <w:fldChar w:fldCharType="end"/>
        </w:r>
      </w:hyperlink>
    </w:p>
    <w:p w:rsidR="006C5E49" w14:paraId="1403BB75" w14:textId="77777777">
      <w:pPr>
        <w:pStyle w:val="TOC1"/>
        <w:tabs>
          <w:tab w:val="right" w:leader="dot" w:pos="8306"/>
        </w:tabs>
      </w:pPr>
      <w:hyperlink w:anchor="_Toc14881" w:history="1">
        <w:r>
          <w:rPr>
            <w:rFonts w:ascii="仿宋" w:eastAsia="仿宋" w:hAnsi="仿宋" w:cs="仿宋" w:hint="eastAsia"/>
          </w:rPr>
          <w:t>十、招标方案</w:t>
        </w:r>
        <w:r>
          <w:tab/>
        </w:r>
        <w:r>
          <w:fldChar w:fldCharType="begin"/>
        </w:r>
        <w:r>
          <w:instrText xml:space="preserve"> PAGEREF _Toc14881 \h </w:instrText>
        </w:r>
        <w:r>
          <w:fldChar w:fldCharType="separate"/>
        </w:r>
        <w:r>
          <w:t>42</w:t>
        </w:r>
        <w:r>
          <w:fldChar w:fldCharType="end"/>
        </w:r>
      </w:hyperlink>
    </w:p>
    <w:p w:rsidR="006C5E49" w14:paraId="6E3B44E7" w14:textId="77777777">
      <w:pPr>
        <w:pStyle w:val="TOC2"/>
        <w:tabs>
          <w:tab w:val="right" w:leader="dot" w:pos="8306"/>
        </w:tabs>
      </w:pPr>
      <w:hyperlink w:anchor="_Toc3260" w:history="1">
        <w:r>
          <w:rPr>
            <w:rFonts w:ascii="仿宋" w:eastAsia="仿宋" w:hAnsi="仿宋" w:cs="仿宋" w:hint="eastAsia"/>
          </w:rPr>
          <w:t>（一）高性能石英纤维纱项目招标依据</w:t>
        </w:r>
        <w:r>
          <w:tab/>
        </w:r>
        <w:r>
          <w:fldChar w:fldCharType="begin"/>
        </w:r>
        <w:r>
          <w:instrText xml:space="preserve"> PAGEREF _Toc3260 \h </w:instrText>
        </w:r>
        <w:r>
          <w:fldChar w:fldCharType="separate"/>
        </w:r>
        <w:r>
          <w:t>42</w:t>
        </w:r>
        <w:r>
          <w:fldChar w:fldCharType="end"/>
        </w:r>
      </w:hyperlink>
    </w:p>
    <w:p w:rsidR="006C5E49" w14:paraId="72CF441B" w14:textId="77777777">
      <w:pPr>
        <w:pStyle w:val="TOC2"/>
        <w:tabs>
          <w:tab w:val="right" w:leader="dot" w:pos="8306"/>
        </w:tabs>
      </w:pPr>
      <w:hyperlink w:anchor="_Toc27528" w:history="1">
        <w:r>
          <w:rPr>
            <w:rFonts w:ascii="仿宋" w:eastAsia="仿宋" w:hAnsi="仿宋" w:cs="仿宋" w:hint="eastAsia"/>
          </w:rPr>
          <w:t>（二）高性能石英纤维纱项目招标范围</w:t>
        </w:r>
        <w:r>
          <w:tab/>
        </w:r>
        <w:r>
          <w:fldChar w:fldCharType="begin"/>
        </w:r>
        <w:r>
          <w:instrText xml:space="preserve"> PAGEREF _Toc27528 \h </w:instrText>
        </w:r>
        <w:r>
          <w:fldChar w:fldCharType="separate"/>
        </w:r>
        <w:r>
          <w:t>42</w:t>
        </w:r>
        <w:r>
          <w:fldChar w:fldCharType="end"/>
        </w:r>
      </w:hyperlink>
    </w:p>
    <w:p w:rsidR="006C5E49" w14:paraId="1474B91F" w14:textId="77777777">
      <w:pPr>
        <w:pStyle w:val="TOC2"/>
        <w:tabs>
          <w:tab w:val="right" w:leader="dot" w:pos="8306"/>
        </w:tabs>
      </w:pPr>
      <w:hyperlink w:anchor="_Toc25915" w:history="1">
        <w:r>
          <w:rPr>
            <w:rFonts w:ascii="仿宋" w:eastAsia="仿宋" w:hAnsi="仿宋" w:cs="仿宋" w:hint="eastAsia"/>
          </w:rPr>
          <w:t>（三）招标要求</w:t>
        </w:r>
        <w:r>
          <w:tab/>
        </w:r>
        <w:r>
          <w:fldChar w:fldCharType="begin"/>
        </w:r>
        <w:r>
          <w:instrText xml:space="preserve"> PAGEREF _Toc25915 \h </w:instrText>
        </w:r>
        <w:r>
          <w:fldChar w:fldCharType="separate"/>
        </w:r>
        <w:r>
          <w:t>43</w:t>
        </w:r>
        <w:r>
          <w:fldChar w:fldCharType="end"/>
        </w:r>
      </w:hyperlink>
    </w:p>
    <w:p w:rsidR="006C5E49" w14:paraId="5CEE90BC" w14:textId="77777777">
      <w:pPr>
        <w:pStyle w:val="TOC2"/>
        <w:tabs>
          <w:tab w:val="right" w:leader="dot" w:pos="8306"/>
        </w:tabs>
      </w:pPr>
      <w:hyperlink w:anchor="_Toc10255" w:history="1">
        <w:r>
          <w:rPr>
            <w:rFonts w:ascii="仿宋" w:eastAsia="仿宋" w:hAnsi="仿宋" w:cs="仿宋" w:hint="eastAsia"/>
          </w:rPr>
          <w:t>（四）招标组织方式</w:t>
        </w:r>
        <w:r>
          <w:tab/>
        </w:r>
        <w:r>
          <w:fldChar w:fldCharType="begin"/>
        </w:r>
        <w:r>
          <w:instrText xml:space="preserve"> PAGEREF _Toc10255 \h </w:instrText>
        </w:r>
        <w:r>
          <w:fldChar w:fldCharType="separate"/>
        </w:r>
        <w:r>
          <w:t>44</w:t>
        </w:r>
        <w:r>
          <w:fldChar w:fldCharType="end"/>
        </w:r>
      </w:hyperlink>
    </w:p>
    <w:p w:rsidR="006C5E49" w14:paraId="47335829" w14:textId="77777777">
      <w:pPr>
        <w:pStyle w:val="TOC2"/>
        <w:tabs>
          <w:tab w:val="right" w:leader="dot" w:pos="8306"/>
        </w:tabs>
      </w:pPr>
      <w:hyperlink w:anchor="_Toc14655" w:history="1">
        <w:r>
          <w:rPr>
            <w:rFonts w:ascii="仿宋" w:eastAsia="仿宋" w:hAnsi="仿宋" w:cs="仿宋" w:hint="eastAsia"/>
          </w:rPr>
          <w:t>（五）招标信息发布</w:t>
        </w:r>
        <w:r>
          <w:tab/>
        </w:r>
        <w:r>
          <w:fldChar w:fldCharType="begin"/>
        </w:r>
        <w:r>
          <w:instrText xml:space="preserve"> PAGEREF _Toc14655 \h </w:instrText>
        </w:r>
        <w:r>
          <w:fldChar w:fldCharType="separate"/>
        </w:r>
        <w:r>
          <w:t>47</w:t>
        </w:r>
        <w:r>
          <w:fldChar w:fldCharType="end"/>
        </w:r>
      </w:hyperlink>
    </w:p>
    <w:p w:rsidR="006C5E49" w14:paraId="17C9EAE6" w14:textId="77777777">
      <w:pPr>
        <w:pStyle w:val="TOC1"/>
        <w:tabs>
          <w:tab w:val="right" w:leader="dot" w:pos="8306"/>
        </w:tabs>
      </w:pPr>
      <w:hyperlink w:anchor="_Toc31831" w:history="1">
        <w:r>
          <w:rPr>
            <w:rFonts w:ascii="仿宋" w:eastAsia="仿宋" w:hAnsi="仿宋" w:cs="仿宋" w:hint="eastAsia"/>
          </w:rPr>
          <w:t>十一、高性能石英纤维纱项目工程方案</w:t>
        </w:r>
        <w:r>
          <w:tab/>
        </w:r>
        <w:r>
          <w:fldChar w:fldCharType="begin"/>
        </w:r>
        <w:r>
          <w:instrText xml:space="preserve"> PAGEREF _Toc31831 \h </w:instrText>
        </w:r>
        <w:r>
          <w:fldChar w:fldCharType="separate"/>
        </w:r>
        <w:r>
          <w:t>47</w:t>
        </w:r>
        <w:r>
          <w:fldChar w:fldCharType="end"/>
        </w:r>
      </w:hyperlink>
    </w:p>
    <w:p w:rsidR="006C5E49" w14:paraId="38453067" w14:textId="77777777">
      <w:pPr>
        <w:pStyle w:val="TOC2"/>
        <w:tabs>
          <w:tab w:val="right" w:leader="dot" w:pos="8306"/>
        </w:tabs>
      </w:pPr>
      <w:hyperlink w:anchor="_Toc1030" w:history="1">
        <w:r>
          <w:rPr>
            <w:rFonts w:ascii="仿宋" w:eastAsia="仿宋" w:hAnsi="仿宋" w:cs="仿宋" w:hint="eastAsia"/>
          </w:rPr>
          <w:t>（一）建筑工程设计原则</w:t>
        </w:r>
        <w:r>
          <w:tab/>
        </w:r>
        <w:r>
          <w:fldChar w:fldCharType="begin"/>
        </w:r>
        <w:r>
          <w:instrText xml:space="preserve"> PAGEREF _Toc1030 \h </w:instrText>
        </w:r>
        <w:r>
          <w:fldChar w:fldCharType="separate"/>
        </w:r>
        <w:r>
          <w:t>47</w:t>
        </w:r>
        <w:r>
          <w:fldChar w:fldCharType="end"/>
        </w:r>
      </w:hyperlink>
    </w:p>
    <w:p w:rsidR="006C5E49" w14:paraId="515EB7C2" w14:textId="77777777">
      <w:pPr>
        <w:pStyle w:val="TOC2"/>
        <w:tabs>
          <w:tab w:val="right" w:leader="dot" w:pos="8306"/>
        </w:tabs>
      </w:pPr>
      <w:hyperlink w:anchor="_Toc6981" w:history="1">
        <w:r>
          <w:rPr>
            <w:rFonts w:ascii="仿宋" w:eastAsia="仿宋" w:hAnsi="仿宋" w:cs="仿宋" w:hint="eastAsia"/>
          </w:rPr>
          <w:t>（二）土建工程设计年限及安全等级</w:t>
        </w:r>
        <w:r>
          <w:tab/>
        </w:r>
        <w:r>
          <w:fldChar w:fldCharType="begin"/>
        </w:r>
        <w:r>
          <w:instrText xml:space="preserve"> PAGEREF _Toc6981 \h </w:instrText>
        </w:r>
        <w:r>
          <w:fldChar w:fldCharType="separate"/>
        </w:r>
        <w:r>
          <w:t>48</w:t>
        </w:r>
        <w:r>
          <w:fldChar w:fldCharType="end"/>
        </w:r>
      </w:hyperlink>
    </w:p>
    <w:p w:rsidR="006C5E49" w14:paraId="39BC6D3C" w14:textId="77777777">
      <w:pPr>
        <w:pStyle w:val="TOC2"/>
        <w:tabs>
          <w:tab w:val="right" w:leader="dot" w:pos="8306"/>
        </w:tabs>
      </w:pPr>
      <w:hyperlink w:anchor="_Toc10003" w:history="1">
        <w:r>
          <w:rPr>
            <w:rFonts w:ascii="仿宋" w:eastAsia="仿宋" w:hAnsi="仿宋" w:cs="仿宋" w:hint="eastAsia"/>
          </w:rPr>
          <w:t>（三）建筑工程设计总体要求</w:t>
        </w:r>
        <w:r>
          <w:tab/>
        </w:r>
        <w:r>
          <w:fldChar w:fldCharType="begin"/>
        </w:r>
        <w:r>
          <w:instrText xml:space="preserve"> PAGEREF _Toc10003 \h </w:instrText>
        </w:r>
        <w:r>
          <w:fldChar w:fldCharType="separate"/>
        </w:r>
        <w:r>
          <w:t>49</w:t>
        </w:r>
        <w:r>
          <w:fldChar w:fldCharType="end"/>
        </w:r>
      </w:hyperlink>
    </w:p>
    <w:p w:rsidR="006C5E49" w14:paraId="0CB775E2" w14:textId="77777777">
      <w:pPr>
        <w:pStyle w:val="TOC2"/>
        <w:tabs>
          <w:tab w:val="right" w:leader="dot" w:pos="8306"/>
        </w:tabs>
      </w:pPr>
      <w:hyperlink w:anchor="_Toc14778" w:history="1">
        <w:r>
          <w:rPr>
            <w:rFonts w:ascii="仿宋" w:eastAsia="仿宋" w:hAnsi="仿宋" w:cs="仿宋" w:hint="eastAsia"/>
          </w:rPr>
          <w:t>（四）土建工程建设指标</w:t>
        </w:r>
        <w:r>
          <w:tab/>
        </w:r>
        <w:r>
          <w:fldChar w:fldCharType="begin"/>
        </w:r>
        <w:r>
          <w:instrText xml:space="preserve"> PAGEREF _Toc14778 \h </w:instrText>
        </w:r>
        <w:r>
          <w:fldChar w:fldCharType="separate"/>
        </w:r>
        <w:r>
          <w:t>49</w:t>
        </w:r>
        <w:r>
          <w:fldChar w:fldCharType="end"/>
        </w:r>
      </w:hyperlink>
    </w:p>
    <w:p w:rsidR="006C5E49" w14:paraId="753225D5" w14:textId="77777777">
      <w:pPr>
        <w:pStyle w:val="TOC1"/>
        <w:tabs>
          <w:tab w:val="right" w:leader="dot" w:pos="8306"/>
        </w:tabs>
      </w:pPr>
      <w:hyperlink w:anchor="_Toc8071" w:history="1">
        <w:r>
          <w:rPr>
            <w:rFonts w:ascii="仿宋" w:eastAsia="仿宋" w:hAnsi="仿宋" w:cs="仿宋" w:hint="eastAsia"/>
          </w:rPr>
          <w:t>十二、市场分析、调研</w:t>
        </w:r>
        <w:r>
          <w:tab/>
        </w:r>
        <w:r>
          <w:fldChar w:fldCharType="begin"/>
        </w:r>
        <w:r>
          <w:instrText xml:space="preserve"> PAGEREF _Toc8071 \h </w:instrText>
        </w:r>
        <w:r>
          <w:fldChar w:fldCharType="separate"/>
        </w:r>
        <w:r>
          <w:t>50</w:t>
        </w:r>
        <w:r>
          <w:fldChar w:fldCharType="end"/>
        </w:r>
      </w:hyperlink>
    </w:p>
    <w:p w:rsidR="006C5E49" w14:paraId="1FE24834" w14:textId="77777777">
      <w:pPr>
        <w:pStyle w:val="TOC2"/>
        <w:tabs>
          <w:tab w:val="right" w:leader="dot" w:pos="8306"/>
        </w:tabs>
      </w:pPr>
      <w:hyperlink w:anchor="_Toc5385" w:history="1">
        <w:r>
          <w:rPr>
            <w:rFonts w:ascii="仿宋" w:eastAsia="仿宋" w:hAnsi="仿宋" w:cs="仿宋" w:hint="eastAsia"/>
          </w:rPr>
          <w:t>（一）高性能石英纤维纱行业分析</w:t>
        </w:r>
        <w:r>
          <w:tab/>
        </w:r>
        <w:r>
          <w:fldChar w:fldCharType="begin"/>
        </w:r>
        <w:r>
          <w:instrText xml:space="preserve"> PAGEREF _Toc5385 \h </w:instrText>
        </w:r>
        <w:r>
          <w:fldChar w:fldCharType="separate"/>
        </w:r>
        <w:r>
          <w:t>50</w:t>
        </w:r>
        <w:r>
          <w:fldChar w:fldCharType="end"/>
        </w:r>
      </w:hyperlink>
    </w:p>
    <w:p w:rsidR="006C5E49" w14:paraId="46F8B50D" w14:textId="77777777">
      <w:pPr>
        <w:pStyle w:val="TOC2"/>
        <w:tabs>
          <w:tab w:val="right" w:leader="dot" w:pos="8306"/>
        </w:tabs>
      </w:pPr>
      <w:hyperlink w:anchor="_Toc32567" w:history="1">
        <w:r>
          <w:rPr>
            <w:rFonts w:ascii="仿宋" w:eastAsia="仿宋" w:hAnsi="仿宋" w:cs="仿宋" w:hint="eastAsia"/>
          </w:rPr>
          <w:t>（二）高性能石英纤维纱市场分析预测</w:t>
        </w:r>
        <w:r>
          <w:tab/>
        </w:r>
        <w:r>
          <w:fldChar w:fldCharType="begin"/>
        </w:r>
        <w:r>
          <w:instrText xml:space="preserve"> PAGEREF _Toc32567 \h </w:instrText>
        </w:r>
        <w:r>
          <w:fldChar w:fldCharType="separate"/>
        </w:r>
        <w:r>
          <w:t>51</w:t>
        </w:r>
        <w:r>
          <w:fldChar w:fldCharType="end"/>
        </w:r>
      </w:hyperlink>
    </w:p>
    <w:p w:rsidR="006C5E49" w14:paraId="4E469C79" w14:textId="77777777">
      <w:pPr>
        <w:pStyle w:val="TOC1"/>
        <w:tabs>
          <w:tab w:val="right" w:leader="dot" w:pos="8306"/>
        </w:tabs>
      </w:pPr>
      <w:hyperlink w:anchor="_Toc25149" w:history="1">
        <w:r>
          <w:rPr>
            <w:rFonts w:ascii="仿宋" w:eastAsia="仿宋" w:hAnsi="仿宋" w:cs="仿宋" w:hint="eastAsia"/>
          </w:rPr>
          <w:t>十三、管理团队</w:t>
        </w:r>
        <w:r>
          <w:tab/>
        </w:r>
        <w:r>
          <w:fldChar w:fldCharType="begin"/>
        </w:r>
        <w:r>
          <w:instrText xml:space="preserve"> PAGEREF _Toc25149 \h </w:instrText>
        </w:r>
        <w:r>
          <w:fldChar w:fldCharType="separate"/>
        </w:r>
        <w:r>
          <w:t>53</w:t>
        </w:r>
        <w:r>
          <w:fldChar w:fldCharType="end"/>
        </w:r>
      </w:hyperlink>
    </w:p>
    <w:p w:rsidR="006C5E49" w14:paraId="05EDA541" w14:textId="77777777">
      <w:pPr>
        <w:pStyle w:val="TOC2"/>
        <w:tabs>
          <w:tab w:val="right" w:leader="dot" w:pos="8306"/>
        </w:tabs>
      </w:pPr>
      <w:hyperlink w:anchor="_Toc3943" w:history="1">
        <w:r>
          <w:rPr>
            <w:rFonts w:ascii="仿宋" w:eastAsia="仿宋" w:hAnsi="仿宋" w:cs="仿宋" w:hint="eastAsia"/>
          </w:rPr>
          <w:t>（一）管理层简介</w:t>
        </w:r>
        <w:r>
          <w:tab/>
        </w:r>
        <w:r>
          <w:fldChar w:fldCharType="begin"/>
        </w:r>
        <w:r>
          <w:instrText xml:space="preserve"> PAGEREF _Toc3943 \h </w:instrText>
        </w:r>
        <w:r>
          <w:fldChar w:fldCharType="separate"/>
        </w:r>
        <w:r>
          <w:t>53</w:t>
        </w:r>
        <w:r>
          <w:fldChar w:fldCharType="end"/>
        </w:r>
      </w:hyperlink>
    </w:p>
    <w:p w:rsidR="006C5E49" w14:paraId="08E9532F" w14:textId="77777777">
      <w:pPr>
        <w:pStyle w:val="TOC2"/>
        <w:tabs>
          <w:tab w:val="right" w:leader="dot" w:pos="8306"/>
        </w:tabs>
      </w:pPr>
      <w:hyperlink w:anchor="_Toc5226" w:history="1">
        <w:r>
          <w:rPr>
            <w:rFonts w:ascii="仿宋" w:eastAsia="仿宋" w:hAnsi="仿宋" w:cs="仿宋" w:hint="eastAsia"/>
          </w:rPr>
          <w:t>（二）组织结构</w:t>
        </w:r>
        <w:r>
          <w:tab/>
        </w:r>
        <w:r>
          <w:fldChar w:fldCharType="begin"/>
        </w:r>
        <w:r>
          <w:instrText xml:space="preserve"> PAGEREF _Toc5226 \h </w:instrText>
        </w:r>
        <w:r>
          <w:fldChar w:fldCharType="separate"/>
        </w:r>
        <w:r>
          <w:t>54</w:t>
        </w:r>
        <w:r>
          <w:fldChar w:fldCharType="end"/>
        </w:r>
      </w:hyperlink>
    </w:p>
    <w:p w:rsidR="006C5E49" w14:paraId="7A28D7C3" w14:textId="77777777">
      <w:pPr>
        <w:pStyle w:val="TOC2"/>
        <w:tabs>
          <w:tab w:val="right" w:leader="dot" w:pos="8306"/>
        </w:tabs>
      </w:pPr>
      <w:hyperlink w:anchor="_Toc29258" w:history="1">
        <w:r>
          <w:rPr>
            <w:rFonts w:ascii="仿宋" w:eastAsia="仿宋" w:hAnsi="仿宋" w:cs="仿宋" w:hint="eastAsia"/>
          </w:rPr>
          <w:t>（三）岗位职责</w:t>
        </w:r>
        <w:r>
          <w:tab/>
        </w:r>
        <w:r>
          <w:fldChar w:fldCharType="begin"/>
        </w:r>
        <w:r>
          <w:instrText xml:space="preserve"> PAGEREF _Toc29258 \h </w:instrText>
        </w:r>
        <w:r>
          <w:fldChar w:fldCharType="separate"/>
        </w:r>
        <w:r>
          <w:t>55</w:t>
        </w:r>
        <w:r>
          <w:fldChar w:fldCharType="end"/>
        </w:r>
      </w:hyperlink>
    </w:p>
    <w:p w:rsidR="006C5E49" w14:paraId="0BEA3BB2" w14:textId="77777777">
      <w:pPr>
        <w:pStyle w:val="TOC1"/>
        <w:tabs>
          <w:tab w:val="right" w:leader="dot" w:pos="8306"/>
        </w:tabs>
      </w:pPr>
      <w:hyperlink w:anchor="_Toc6811" w:history="1">
        <w:r>
          <w:rPr>
            <w:rFonts w:ascii="仿宋" w:eastAsia="仿宋" w:hAnsi="仿宋" w:cs="仿宋" w:hint="eastAsia"/>
          </w:rPr>
          <w:t>十四、社会责任</w:t>
        </w:r>
        <w:r>
          <w:tab/>
        </w:r>
        <w:r>
          <w:fldChar w:fldCharType="begin"/>
        </w:r>
        <w:r>
          <w:instrText xml:space="preserve"> PAGEREF</w:instrText>
        </w:r>
        <w:r>
          <w:instrText xml:space="preserve"> _Toc6811 \h </w:instrText>
        </w:r>
        <w:r>
          <w:fldChar w:fldCharType="separate"/>
        </w:r>
        <w:r>
          <w:t>57</w:t>
        </w:r>
        <w:r>
          <w:fldChar w:fldCharType="end"/>
        </w:r>
      </w:hyperlink>
    </w:p>
    <w:p w:rsidR="006C5E49" w14:paraId="3400C5DA" w14:textId="77777777">
      <w:pPr>
        <w:pStyle w:val="TOC2"/>
        <w:tabs>
          <w:tab w:val="right" w:leader="dot" w:pos="8306"/>
        </w:tabs>
      </w:pPr>
      <w:hyperlink w:anchor="_Toc454" w:history="1">
        <w:r>
          <w:rPr>
            <w:rFonts w:ascii="仿宋" w:eastAsia="仿宋" w:hAnsi="仿宋" w:cs="仿宋" w:hint="eastAsia"/>
          </w:rPr>
          <w:t>（一）社会责任政策</w:t>
        </w:r>
        <w:r>
          <w:tab/>
        </w:r>
        <w:r>
          <w:fldChar w:fldCharType="begin"/>
        </w:r>
        <w:r>
          <w:instrText xml:space="preserve"> PAGEREF _Toc454 \h </w:instrText>
        </w:r>
        <w:r>
          <w:fldChar w:fldCharType="separate"/>
        </w:r>
        <w:r>
          <w:t>57</w:t>
        </w:r>
        <w:r>
          <w:fldChar w:fldCharType="end"/>
        </w:r>
      </w:hyperlink>
    </w:p>
    <w:p w:rsidR="006C5E49" w14:paraId="1CB2F9CA" w14:textId="77777777">
      <w:pPr>
        <w:pStyle w:val="TOC2"/>
        <w:tabs>
          <w:tab w:val="right" w:leader="dot" w:pos="8306"/>
        </w:tabs>
      </w:pPr>
      <w:hyperlink w:anchor="_Toc31260" w:history="1">
        <w:r>
          <w:rPr>
            <w:rFonts w:ascii="仿宋" w:eastAsia="仿宋" w:hAnsi="仿宋" w:cs="仿宋" w:hint="eastAsia"/>
          </w:rPr>
          <w:t>（二）可持续性计划</w:t>
        </w:r>
        <w:r>
          <w:tab/>
        </w:r>
        <w:r>
          <w:fldChar w:fldCharType="begin"/>
        </w:r>
        <w:r>
          <w:instrText xml:space="preserve"> PAGEREF _Toc31260 \h </w:instrText>
        </w:r>
        <w:r>
          <w:fldChar w:fldCharType="separate"/>
        </w:r>
        <w:r>
          <w:t>59</w:t>
        </w:r>
        <w:r>
          <w:fldChar w:fldCharType="end"/>
        </w:r>
      </w:hyperlink>
    </w:p>
    <w:p w:rsidR="006C5E49" w14:paraId="192579B3" w14:textId="77777777">
      <w:pPr>
        <w:pStyle w:val="TOC2"/>
        <w:tabs>
          <w:tab w:val="right" w:leader="dot" w:pos="8306"/>
        </w:tabs>
      </w:pPr>
      <w:hyperlink w:anchor="_Toc23815" w:history="1">
        <w:r>
          <w:rPr>
            <w:rFonts w:ascii="仿宋" w:eastAsia="仿宋" w:hAnsi="仿宋" w:cs="仿宋" w:hint="eastAsia"/>
          </w:rPr>
          <w:t>（三）社区参与</w:t>
        </w:r>
        <w:r>
          <w:tab/>
        </w:r>
        <w:r>
          <w:fldChar w:fldCharType="begin"/>
        </w:r>
        <w:r>
          <w:instrText xml:space="preserve"> PAGEREF _Toc23815 \h </w:instrText>
        </w:r>
        <w:r>
          <w:fldChar w:fldCharType="separate"/>
        </w:r>
        <w:r>
          <w:t>60</w:t>
        </w:r>
        <w:r>
          <w:fldChar w:fldCharType="end"/>
        </w:r>
      </w:hyperlink>
    </w:p>
    <w:p w:rsidR="006C5E49" w14:paraId="4DBA8E29"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6C5E49" w14:paraId="7729C0EE" w14:textId="77777777">
      <w:pPr>
        <w:pStyle w:val="Heading1"/>
        <w:jc w:val="center"/>
        <w:rPr>
          <w:rFonts w:ascii="仿宋" w:eastAsia="仿宋" w:hAnsi="仿宋" w:cs="仿宋"/>
        </w:rPr>
      </w:pPr>
      <w:bookmarkStart w:id="0" w:name="_Toc15299"/>
      <w:r>
        <w:rPr>
          <w:rFonts w:ascii="仿宋" w:eastAsia="仿宋" w:hAnsi="仿宋" w:cs="仿宋" w:hint="eastAsia"/>
        </w:rPr>
        <w:t>前言</w:t>
      </w:r>
      <w:bookmarkEnd w:id="0"/>
    </w:p>
    <w:p w:rsidR="006C5E49" w14:paraId="17DB6F9C"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w:t>
      </w:r>
      <w:r>
        <w:rPr>
          <w:rFonts w:ascii="仿宋" w:eastAsia="仿宋" w:hAnsi="仿宋" w:cs="仿宋" w:hint="eastAsia"/>
          <w:sz w:val="28"/>
        </w:rPr>
        <w:t>，从而更好地把握投资机会和风险管理。</w:t>
      </w:r>
    </w:p>
    <w:p w:rsidR="006C5E49" w14:paraId="585584F8" w14:textId="77777777">
      <w:pPr>
        <w:pStyle w:val="Heading1"/>
        <w:ind w:firstLine="560" w:firstLineChars="200"/>
        <w:rPr>
          <w:rFonts w:ascii="仿宋" w:eastAsia="仿宋" w:hAnsi="仿宋" w:cs="仿宋"/>
          <w:sz w:val="28"/>
        </w:rPr>
      </w:pPr>
      <w:bookmarkStart w:id="1" w:name="_Toc20550"/>
      <w:r>
        <w:rPr>
          <w:rFonts w:ascii="仿宋" w:eastAsia="仿宋" w:hAnsi="仿宋" w:cs="仿宋" w:hint="eastAsia"/>
          <w:sz w:val="28"/>
        </w:rPr>
        <w:t>一、高性能石英纤维纱项目投资背景分析</w:t>
      </w:r>
      <w:bookmarkEnd w:id="1"/>
    </w:p>
    <w:p w:rsidR="006C5E49" w14:paraId="63DAFB01" w14:textId="77777777">
      <w:pPr>
        <w:pStyle w:val="Heading2"/>
        <w:rPr>
          <w:rFonts w:ascii="仿宋" w:eastAsia="仿宋" w:hAnsi="仿宋" w:cs="仿宋"/>
        </w:rPr>
      </w:pPr>
      <w:bookmarkStart w:id="2" w:name="_Toc2605"/>
      <w:r>
        <w:rPr>
          <w:rFonts w:ascii="仿宋" w:eastAsia="仿宋" w:hAnsi="仿宋" w:cs="仿宋" w:hint="eastAsia"/>
        </w:rPr>
        <w:t>（一）行业背景分析</w:t>
      </w:r>
      <w:bookmarkEnd w:id="2"/>
    </w:p>
    <w:p w:rsidR="006C5E49" w14:paraId="62DC3831" w14:textId="6CAF3371">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高性能石英纤维纱供需状况</w:t>
      </w:r>
    </w:p>
    <w:p w:rsidR="006C5E49" w14:paraId="3564A00B" w14:textId="18555822">
      <w:pPr>
        <w:ind w:firstLine="560" w:firstLineChars="200"/>
        <w:rPr>
          <w:rFonts w:ascii="仿宋" w:eastAsia="仿宋" w:hAnsi="仿宋" w:cs="仿宋"/>
          <w:sz w:val="28"/>
        </w:rPr>
      </w:pPr>
      <w:r>
        <w:rPr>
          <w:rFonts w:ascii="仿宋" w:eastAsia="仿宋" w:hAnsi="仿宋" w:cs="仿宋" w:hint="eastAsia"/>
          <w:sz w:val="28"/>
        </w:rPr>
        <w:t>在考察高性能石英纤维纱行业的供需状况时，我们可以看到几个重要趋势。首先，全球对高性能石英纤维纱的需求稳步增长。这主要受到全球经济一体化的推动以及不断增长的人口和城市化趋势的影响。</w:t>
      </w:r>
      <w:r>
        <w:rPr>
          <w:rFonts w:ascii="仿宋" w:eastAsia="仿宋" w:hAnsi="仿宋" w:cs="仿宋" w:hint="eastAsia"/>
          <w:sz w:val="28"/>
        </w:rPr>
        <w:t>高性能石英纤维纱的广泛应用范围，包括工业、医疗、科学研究和电子制造等领域，使其成为各行各业的不可或缺的要素。</w:t>
      </w:r>
    </w:p>
    <w:p w:rsidR="006C5E49" w14:paraId="705CA394"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其次，供应端也经历了显著的演变。全球高性能石英纤维纱市场已经形成了几家大型跨国高性能石英纤维纱生产企业，这些企业在市场中占据主导地位。</w:t>
      </w:r>
    </w:p>
    <w:p w:rsidR="006C5E49" w14:paraId="2CFC5FF3" w14:textId="1D22E15A">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高性能石英纤维纱主要供应商</w:t>
      </w:r>
    </w:p>
    <w:p w:rsidR="006C5E49" w14:paraId="68F9B86E" w14:textId="77777777">
      <w:pPr>
        <w:ind w:firstLine="560" w:firstLineChars="200"/>
        <w:rPr>
          <w:rFonts w:ascii="仿宋" w:eastAsia="仿宋" w:hAnsi="仿宋" w:cs="仿宋"/>
          <w:sz w:val="28"/>
        </w:rPr>
      </w:pPr>
      <w:r>
        <w:rPr>
          <w:rFonts w:ascii="仿宋" w:eastAsia="仿宋" w:hAnsi="仿宋" w:cs="仿宋" w:hint="eastAsia"/>
          <w:sz w:val="28"/>
        </w:rPr>
        <w:t>XXXX</w:t>
      </w:r>
    </w:p>
    <w:p w:rsidR="006C5E49" w14:paraId="4F2534EB" w14:textId="5E2BFABB">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高性能石英纤维纱下游应用市场</w:t>
      </w:r>
    </w:p>
    <w:p w:rsidR="006C5E49" w14:paraId="616BF6DB"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p>
    <w:p w:rsidR="006C5E49" w14:textId="77777777">
      <w:pPr>
        <w:ind w:firstLine="560" w:firstLineChars="200"/>
        <w:rPr>
          <w:rFonts w:ascii="仿宋" w:eastAsia="仿宋" w:hAnsi="仿宋" w:cs="仿宋"/>
          <w:sz w:val="28"/>
        </w:rPr>
      </w:pPr>
      <w:r>
        <w:rPr>
          <w:rFonts w:ascii="仿宋" w:eastAsia="仿宋" w:hAnsi="仿宋" w:cs="仿宋" w:hint="eastAsia"/>
          <w:sz w:val="28"/>
        </w:rPr>
        <w:t>高性能石英纤维纱的广泛应用使其成为多个领域的重要组成部分。</w:t>
      </w:r>
    </w:p>
    <w:p w:rsidR="006C5E49" w14:paraId="05EA2773" w14:textId="583ECB3F">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高性能石英纤维纱国际影响</w:t>
      </w:r>
    </w:p>
    <w:p w:rsidR="006C5E49" w14:paraId="02F80BDF" w14:textId="77777777">
      <w:pPr>
        <w:ind w:firstLine="560" w:firstLineChars="200"/>
        <w:rPr>
          <w:rFonts w:ascii="仿宋" w:eastAsia="仿宋" w:hAnsi="仿宋" w:cs="仿宋"/>
          <w:sz w:val="28"/>
        </w:rPr>
      </w:pPr>
      <w:r>
        <w:rPr>
          <w:rFonts w:ascii="仿宋" w:eastAsia="仿宋" w:hAnsi="仿宋" w:cs="仿宋" w:hint="eastAsia"/>
          <w:sz w:val="28"/>
        </w:rPr>
        <w:t>国际因素对高性能石英纤维纱市场产生重大影响。国际高性能石英纤维纱价格波动、贸易政策和地缘</w:t>
      </w:r>
      <w:r>
        <w:rPr>
          <w:rFonts w:ascii="仿宋" w:eastAsia="仿宋" w:hAnsi="仿宋" w:cs="仿宋" w:hint="eastAsia"/>
          <w:sz w:val="28"/>
        </w:rPr>
        <w:t>政治事件都可能对供应和价格带来波动。随着全球市场的不断扩大，我国的高性能石英纤维纱市场受到了国际因素的更多影响。因此，政府和企业必须密切关注国际市场动态，以确保供应的稳定性和价格的可控性。</w:t>
      </w:r>
    </w:p>
    <w:p w:rsidR="006C5E49" w14:paraId="00EC1A1F" w14:textId="77777777">
      <w:pPr>
        <w:pStyle w:val="Heading2"/>
        <w:ind w:firstLine="560" w:firstLineChars="200"/>
        <w:rPr>
          <w:rFonts w:ascii="仿宋" w:eastAsia="仿宋" w:hAnsi="仿宋" w:cs="仿宋"/>
          <w:sz w:val="28"/>
        </w:rPr>
      </w:pPr>
      <w:bookmarkStart w:id="3" w:name="_Toc17878"/>
      <w:r>
        <w:rPr>
          <w:rFonts w:ascii="仿宋" w:eastAsia="仿宋" w:hAnsi="仿宋" w:cs="仿宋" w:hint="eastAsia"/>
          <w:sz w:val="28"/>
        </w:rPr>
        <w:t>（二）产业发展分析</w:t>
      </w:r>
      <w:bookmarkEnd w:id="3"/>
    </w:p>
    <w:p w:rsidR="006C5E49" w14:paraId="7CB2BBE7" w14:textId="7C081EA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高性能石英纤维纱行业面临的机遇</w:t>
      </w:r>
    </w:p>
    <w:p w:rsidR="006C5E49" w14:paraId="6FDF76EF" w14:textId="39D5E97C">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高性能石英纤维纱行业受益于不断增长的需求，这主要得益于全球各个领域的发展。随着科技的不断进步和新兴产业的崛起，对高性能石英纤维纱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的需求快速增长。这为高性能石英纤维纱行业提供了巨大的市场机会。</w:t>
      </w:r>
    </w:p>
    <w:p w:rsidR="006C5E49" w14:paraId="6AE29CBE" w14:textId="4A9F3764">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随着技术的不断进步，高性能石英纤维纱行业正经历着技术创新的浪潮。新的生产和分离技术不断涌现，使得生产过程更加高效和环保。同时，对不同品种和纯度的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w:t>
      </w:r>
      <w:r>
        <w:rPr>
          <w:rFonts w:ascii="仿宋" w:eastAsia="仿宋" w:hAnsi="仿宋" w:cs="仿宋" w:hint="eastAsia"/>
          <w:sz w:val="28"/>
        </w:rPr>
        <w:t>市场需求。</w:t>
      </w:r>
    </w:p>
    <w:p w:rsidR="006C5E49" w14:paraId="12A410D9" w14:textId="40635DDF">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p>
    <w:p w:rsidR="006C5E49" w14:textId="40635DDF">
      <w:pPr>
        <w:ind w:firstLine="560" w:firstLineChars="200"/>
        <w:rPr>
          <w:rFonts w:ascii="仿宋" w:eastAsia="仿宋" w:hAnsi="仿宋" w:cs="仿宋"/>
          <w:sz w:val="28"/>
        </w:rPr>
      </w:pPr>
      <w:r>
        <w:rPr>
          <w:rFonts w:ascii="仿宋" w:eastAsia="仿宋" w:hAnsi="仿宋" w:cs="仿宋" w:hint="eastAsia"/>
          <w:sz w:val="28"/>
        </w:rPr>
        <w:t>国际市场对高性能石英纤维纱行业的重要性不断增加。我国的高性能石英纤维纱企业正在积极寻求国际合作和市场拓展，出口额逐渐增加。国际市场的开放为企业提供了更大的发展机会，特别是在新兴市场。</w:t>
      </w:r>
    </w:p>
    <w:p w:rsidR="006C5E49" w14:paraId="3B2716FF" w14:textId="3F15181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高性能石英纤维纱行业面临的挑战</w:t>
      </w:r>
    </w:p>
    <w:p w:rsidR="006C5E49" w14:paraId="65A9F705" w14:textId="03EB0A10">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随着国内外高性能石英纤维纱企业的不断涌现，市场竞争变得更加激烈。企业需要不断提高自身的技术水平、降低生产成本以及改进产品质量，以在市场中保持竞争力。</w:t>
      </w:r>
    </w:p>
    <w:p w:rsidR="006C5E49" w14:paraId="44767879" w14:textId="3D6A953A">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高性能石英纤维纱行业的生产依赖于复杂的供应链，包括</w:t>
      </w:r>
      <w:r>
        <w:rPr>
          <w:rFonts w:ascii="仿宋" w:eastAsia="仿宋" w:hAnsi="仿宋" w:cs="仿宋" w:hint="eastAsia"/>
          <w:sz w:val="28"/>
        </w:rPr>
        <w:t>XXX</w:t>
      </w:r>
      <w:r>
        <w:rPr>
          <w:rFonts w:ascii="仿宋" w:eastAsia="仿宋" w:hAnsi="仿宋" w:cs="仿宋" w:hint="eastAsia"/>
          <w:sz w:val="28"/>
        </w:rPr>
        <w:t>采</w:t>
      </w:r>
      <w:r>
        <w:rPr>
          <w:rFonts w:ascii="仿宋" w:eastAsia="仿宋" w:hAnsi="仿宋" w:cs="仿宋" w:hint="eastAsia"/>
          <w:sz w:val="28"/>
        </w:rPr>
        <w:t>集、分离、储存和运输等环节。供应链中的任何环节问题都可能导致供应不稳定，这对企业的经营和客户服务带来挑战。</w:t>
      </w:r>
    </w:p>
    <w:p w:rsidR="006C5E49" w14:paraId="0FF884E3" w14:textId="387F57B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政府和社会对环境保护的要求不断提高，这对高性能石英纤维纱行业的生产和运营提出了更高的要求。企业需要不断适应和遵守新的环境法规和安全标准，这可能增加生产成本。</w:t>
      </w:r>
    </w:p>
    <w:p w:rsidR="006C5E49" w14:paraId="4C0EC484" w14:textId="085420C2">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国际市场的不确定性和地缘政治风险可能对高性能石英纤维纱行业产生负面影响。国际贸易争端、汇率波动和政治不稳定性都可能影响国际市场的供应和需求。</w:t>
      </w:r>
    </w:p>
    <w:p w:rsidR="006C5E49" w14:paraId="6D95E3CD" w14:textId="77777777">
      <w:pPr>
        <w:pStyle w:val="Heading1"/>
        <w:ind w:firstLine="560" w:firstLineChars="200"/>
        <w:rPr>
          <w:rFonts w:ascii="仿宋" w:eastAsia="仿宋" w:hAnsi="仿宋" w:cs="仿宋"/>
          <w:sz w:val="28"/>
        </w:rPr>
      </w:pPr>
      <w:bookmarkStart w:id="4" w:name="_Toc10157"/>
      <w:r>
        <w:rPr>
          <w:rFonts w:ascii="仿宋" w:eastAsia="仿宋" w:hAnsi="仿宋" w:cs="仿宋" w:hint="eastAsia"/>
          <w:sz w:val="28"/>
        </w:rPr>
        <w:t>二、技术方案</w:t>
      </w:r>
      <w:bookmarkEnd w:id="4"/>
    </w:p>
    <w:p w:rsidR="006C5E49" w14:paraId="2A51263C" w14:textId="77777777">
      <w:pPr>
        <w:pStyle w:val="Heading2"/>
        <w:rPr>
          <w:rFonts w:ascii="仿宋" w:eastAsia="仿宋" w:hAnsi="仿宋" w:cs="仿宋"/>
        </w:rPr>
      </w:pPr>
      <w:bookmarkStart w:id="5" w:name="_Toc4325"/>
      <w:r>
        <w:rPr>
          <w:rFonts w:ascii="仿宋" w:eastAsia="仿宋" w:hAnsi="仿宋" w:cs="仿宋" w:hint="eastAsia"/>
        </w:rPr>
        <w:t>（一）企业技术研发分析</w:t>
      </w:r>
      <w:bookmarkEnd w:id="5"/>
    </w:p>
    <w:p w:rsidR="006C5E49" w14:paraId="0634A1E5"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企业技术研发分</w:t>
      </w:r>
      <w:r>
        <w:rPr>
          <w:rFonts w:ascii="仿宋" w:eastAsia="仿宋" w:hAnsi="仿宋" w:cs="仿宋" w:hint="eastAsia"/>
          <w:sz w:val="28"/>
        </w:rPr>
        <w:t>析</w:t>
      </w:r>
    </w:p>
    <w:p w:rsidR="006C5E49" w14:paraId="2C33765B"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6C5E49" w14:paraId="4D504252" w14:textId="321DF54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w:t>
      </w:r>
      <w:r>
        <w:rPr>
          <w:rFonts w:ascii="仿宋" w:eastAsia="仿宋" w:hAnsi="仿宋" w:cs="仿宋" w:hint="eastAsia"/>
          <w:sz w:val="28"/>
        </w:rPr>
        <w:t>产。这一综合性方法有助于确保技术创新的连贯性和高效性。</w:t>
      </w:r>
    </w:p>
    <w:p w:rsidR="006C5E49" w14:paraId="1B0D25A6" w14:textId="0CD6265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6C5E49" w14:paraId="626A0D52" w14:textId="3C789C4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6C5E49" w14:paraId="198DEF96" w14:textId="7870B49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w:t>
      </w:r>
      <w:r>
        <w:rPr>
          <w:rFonts w:ascii="仿宋" w:eastAsia="仿宋" w:hAnsi="仿宋" w:cs="仿宋" w:hint="eastAsia"/>
          <w:sz w:val="28"/>
        </w:rPr>
        <w:t>中至关重要。新产品的开发应该强调与企业品牌的一致性，确保产品符合企业的核心价值观和市场定位。品牌战略应该贯穿整个研发过程，以提高产品的市场认可度和竞争力。</w:t>
      </w:r>
    </w:p>
    <w:p w:rsidR="006C5E49" w14:paraId="752D1D70"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6C5E49"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6C5E49" w14:paraId="5ECF4A9F" w14:textId="77777777">
      <w:pPr>
        <w:ind w:firstLine="560" w:firstLineChars="200"/>
        <w:rPr>
          <w:rFonts w:ascii="仿宋" w:eastAsia="仿宋" w:hAnsi="仿宋" w:cs="仿宋"/>
          <w:sz w:val="28"/>
        </w:rPr>
      </w:pPr>
    </w:p>
    <w:p w:rsidR="006C5E49" w14:paraId="516E9632" w14:textId="77777777">
      <w:pPr>
        <w:pStyle w:val="Heading2"/>
        <w:ind w:firstLine="560" w:firstLineChars="200"/>
        <w:rPr>
          <w:rFonts w:ascii="仿宋" w:eastAsia="仿宋" w:hAnsi="仿宋" w:cs="仿宋"/>
          <w:sz w:val="28"/>
        </w:rPr>
      </w:pPr>
      <w:bookmarkStart w:id="6" w:name="_Toc378"/>
      <w:r>
        <w:rPr>
          <w:rFonts w:ascii="仿宋" w:eastAsia="仿宋" w:hAnsi="仿宋" w:cs="仿宋" w:hint="eastAsia"/>
          <w:sz w:val="28"/>
        </w:rPr>
        <w:t>（二）高性能石英纤维纱项目技术工艺分析</w:t>
      </w:r>
      <w:bookmarkEnd w:id="6"/>
    </w:p>
    <w:p w:rsidR="006C5E49" w14:paraId="1A84CD3D" w14:textId="16CC4BF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6C5E49" w14:paraId="73C2652A"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6C5E49" w14:paraId="03AFEB75" w14:textId="2F5BCA9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6C5E49" w14:paraId="0EE889E6" w14:textId="5B8CCFB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w:t>
      </w:r>
      <w:r>
        <w:rPr>
          <w:rFonts w:ascii="仿宋" w:eastAsia="仿宋" w:hAnsi="仿宋" w:cs="仿宋" w:hint="eastAsia"/>
          <w:sz w:val="28"/>
        </w:rPr>
        <w:t>益进行评估，确保所选工艺技术方案在投资回报和生产成本方面具备竞争优势。经济性原则有助于保持高生产效率和盈利能力。</w:t>
      </w:r>
    </w:p>
    <w:p w:rsidR="006C5E49" w14:paraId="09FEFE58" w14:textId="4CF5BBD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6C5E49" w14:paraId="16703BE1" w14:textId="15CDB78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6C5E49" w14:paraId="6AB5EC45" w14:textId="10076B4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6C5E49" w14:paraId="6036027C"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我们的工艺技术将从多方面获取，包括：</w:t>
      </w:r>
    </w:p>
    <w:p w:rsidR="006C5E49" w14:paraId="130A2CB6" w14:textId="4C2E7F2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6C5E49" w14:paraId="0861F78B" w14:textId="4672FCA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6C5E49" w14:paraId="31625688" w14:textId="271E799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6C5E49" w14:paraId="249E5A60"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w:t>
      </w:r>
      <w:r>
        <w:rPr>
          <w:rFonts w:ascii="仿宋" w:eastAsia="仿宋" w:hAnsi="仿宋" w:cs="仿宋" w:hint="eastAsia"/>
          <w:sz w:val="28"/>
        </w:rPr>
        <w:t>过程，以确保产品达到最高标准。</w:t>
      </w:r>
    </w:p>
    <w:p w:rsidR="006C5E49" w14:paraId="69FDECD7" w14:textId="572A87C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6C5E49" w14:paraId="4D73D763"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6C5E49" w14:paraId="701ABE4A" w14:textId="72E9760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6C5E49" w14:paraId="4D03081B" w14:textId="216F560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6C5E49" w14:paraId="085ACAF4" w14:textId="3FB2E7F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6C5E49" w14:paraId="1E28AFA2" w14:textId="6438C09C">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6C5E49" w14:paraId="19E6AE26" w14:textId="77777777">
      <w:pPr>
        <w:ind w:firstLine="560" w:firstLineChars="200"/>
        <w:rPr>
          <w:rFonts w:ascii="仿宋" w:eastAsia="仿宋" w:hAnsi="仿宋" w:cs="仿宋"/>
          <w:sz w:val="28"/>
        </w:rPr>
      </w:pPr>
      <w:r>
        <w:rPr>
          <w:rFonts w:ascii="仿宋" w:eastAsia="仿宋" w:hAnsi="仿宋" w:cs="仿宋" w:hint="eastAsia"/>
          <w:sz w:val="28"/>
        </w:rPr>
        <w:t>这些技术保障措施将有</w:t>
      </w:r>
      <w:r>
        <w:rPr>
          <w:rFonts w:ascii="仿宋" w:eastAsia="仿宋" w:hAnsi="仿宋" w:cs="仿宋" w:hint="eastAsia"/>
          <w:sz w:val="28"/>
        </w:rPr>
        <w:t>助于确保工艺技术的有效实施，提高产品质量，满足市场需求，并在竞争激烈的市场中取得成功。</w:t>
      </w:r>
    </w:p>
    <w:p w:rsidR="006C5E49" w14:paraId="41B3A88B" w14:textId="77777777">
      <w:pPr>
        <w:pStyle w:val="Heading2"/>
        <w:ind w:firstLine="560" w:firstLineChars="200"/>
        <w:rPr>
          <w:rFonts w:ascii="仿宋" w:eastAsia="仿宋" w:hAnsi="仿宋" w:cs="仿宋"/>
          <w:sz w:val="28"/>
        </w:rPr>
      </w:pPr>
      <w:bookmarkStart w:id="7" w:name="_Toc25009"/>
      <w:r>
        <w:rPr>
          <w:rFonts w:ascii="仿宋" w:eastAsia="仿宋" w:hAnsi="仿宋" w:cs="仿宋" w:hint="eastAsia"/>
          <w:sz w:val="28"/>
        </w:rPr>
        <w:t>（三）高性能石英纤维纱项目技术流程</w:t>
      </w:r>
      <w:bookmarkEnd w:id="7"/>
    </w:p>
    <w:p w:rsidR="006C5E49" w14:paraId="2455B3F0" w14:textId="77777777">
      <w:pPr>
        <w:ind w:firstLine="560" w:firstLineChars="200"/>
        <w:rPr>
          <w:rFonts w:ascii="仿宋" w:eastAsia="仿宋" w:hAnsi="仿宋" w:cs="仿宋"/>
          <w:sz w:val="28"/>
        </w:rPr>
      </w:pPr>
      <w:r>
        <w:rPr>
          <w:rFonts w:ascii="仿宋" w:eastAsia="仿宋" w:hAnsi="仿宋" w:cs="仿宋" w:hint="eastAsia"/>
          <w:sz w:val="28"/>
        </w:rPr>
        <w:t>高性能石英纤维纱项目技术流程</w:t>
      </w:r>
    </w:p>
    <w:p w:rsidR="006C5E49" w14:paraId="06E4D70E" w14:textId="77777777">
      <w:pPr>
        <w:ind w:firstLine="560" w:firstLineChars="200"/>
        <w:rPr>
          <w:rFonts w:ascii="仿宋" w:eastAsia="仿宋" w:hAnsi="仿宋" w:cs="仿宋"/>
          <w:sz w:val="28"/>
        </w:rPr>
      </w:pPr>
      <w:r>
        <w:rPr>
          <w:rFonts w:ascii="仿宋" w:eastAsia="仿宋" w:hAnsi="仿宋" w:cs="仿宋" w:hint="eastAsia"/>
          <w:sz w:val="28"/>
        </w:rPr>
        <w:t>高性能石英纤维纱项目的技术流程是确保产品质量和生产效率的核心部分。以下是高性能石英纤维纱项目技术流程的主要步骤：</w:t>
      </w:r>
    </w:p>
    <w:p w:rsidR="006C5E49" w14:paraId="141AF7E6" w14:textId="308D0A3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高性能石英纤维纱项目开始于原辅材料的采购和检验。我们将与可靠的供应商合作，确保原材料的质量符合标准。在接收原辅材料后，将进行详细的检验，包括外观、性能和化学成分，以确保其合格。</w:t>
      </w:r>
    </w:p>
    <w:p w:rsidR="006C5E49" w14:paraId="69A4F4CA" w14:textId="6276D26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6C5E49" w14:paraId="784FD919" w14:textId="653C03E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6C5E49" w14:paraId="2A488D9E" w14:textId="385A96F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6C5E49" w14:paraId="3C6DB1DA" w14:textId="0D760AEE">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6C5E49" w14:paraId="574CCEA9" w14:textId="54C9011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w:t>
      </w:r>
      <w:r>
        <w:rPr>
          <w:rFonts w:ascii="仿宋" w:eastAsia="仿宋" w:hAnsi="仿宋" w:cs="仿宋" w:hint="eastAsia"/>
          <w:sz w:val="28"/>
        </w:rPr>
        <w:t>要求的情况，将采取纠正措施，以防止次品品出货。</w:t>
      </w:r>
    </w:p>
    <w:p w:rsidR="006C5E49" w14:paraId="38A11AC3" w14:textId="72D35A0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6C5E49" w14:paraId="178C7DDD" w14:textId="6063499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6C5E49" w14:paraId="03C544A8" w14:textId="77777777">
      <w:pPr>
        <w:ind w:firstLine="560" w:firstLineChars="200"/>
        <w:rPr>
          <w:rFonts w:ascii="仿宋" w:eastAsia="仿宋" w:hAnsi="仿宋" w:cs="仿宋"/>
          <w:sz w:val="28"/>
        </w:rPr>
      </w:pPr>
      <w:r>
        <w:rPr>
          <w:rFonts w:ascii="仿宋" w:eastAsia="仿宋" w:hAnsi="仿宋" w:cs="仿宋" w:hint="eastAsia"/>
          <w:sz w:val="28"/>
        </w:rPr>
        <w:t>这些步骤构成了高性能石英纤维纱项目的技术流程，是确保产品质量、生产效率和客户满意度的关键。通过严格执行每个步骤，我们将提供高质量的产品，满足客户的需求，取得市场竞争优势。</w:t>
      </w:r>
    </w:p>
    <w:p w:rsidR="006C5E49" w14:paraId="41E78B71" w14:textId="77777777">
      <w:pPr>
        <w:pStyle w:val="Heading2"/>
        <w:ind w:firstLine="560" w:firstLineChars="200"/>
        <w:rPr>
          <w:rFonts w:ascii="仿宋" w:eastAsia="仿宋" w:hAnsi="仿宋" w:cs="仿宋"/>
          <w:sz w:val="28"/>
        </w:rPr>
      </w:pPr>
      <w:bookmarkStart w:id="8" w:name="_Toc18202"/>
      <w:r>
        <w:rPr>
          <w:rFonts w:ascii="仿宋" w:eastAsia="仿宋" w:hAnsi="仿宋" w:cs="仿宋" w:hint="eastAsia"/>
          <w:sz w:val="28"/>
        </w:rPr>
        <w:t>（四）设备选型方案</w:t>
      </w:r>
      <w:bookmarkEnd w:id="8"/>
    </w:p>
    <w:p w:rsidR="006C5E49" w14:paraId="6ADD408B"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w:t>
      </w:r>
      <w:r>
        <w:rPr>
          <w:rFonts w:ascii="仿宋" w:eastAsia="仿宋" w:hAnsi="仿宋" w:cs="仿宋" w:hint="eastAsia"/>
          <w:sz w:val="28"/>
        </w:rPr>
        <w:t>重要的。我们的选型方案注重经济效益，力求在满足工艺要求的同时，降低生产成本。</w:t>
      </w:r>
    </w:p>
    <w:p w:rsidR="006C5E49" w14:paraId="4502142D"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6C5E49" w14:paraId="7BCCC99A" w14:textId="4BCCDE9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6C5E49" w14:paraId="7A5F0F2E" w14:textId="288CA644">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6C5E49" w14:paraId="2BD649D4" w14:textId="6404492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w:t>
      </w:r>
      <w:r>
        <w:rPr>
          <w:rFonts w:ascii="仿宋" w:eastAsia="仿宋" w:hAnsi="仿宋" w:cs="仿宋" w:hint="eastAsia"/>
          <w:sz w:val="28"/>
        </w:rPr>
        <w:t>些设备将有助于监测和验证产品的性能，以确保符合质量标准。</w:t>
      </w:r>
    </w:p>
    <w:p w:rsidR="006C5E49" w14:paraId="56DB1611" w14:textId="6BB4ED1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6C5E49" w14:paraId="2DEA7207"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6C5E49" w14:paraId="162546F2"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6C5E49" w14:paraId="2F1F6192" w14:textId="77777777">
      <w:pPr>
        <w:pStyle w:val="Heading1"/>
        <w:ind w:firstLine="560" w:firstLineChars="200"/>
        <w:rPr>
          <w:rFonts w:ascii="仿宋" w:eastAsia="仿宋" w:hAnsi="仿宋" w:cs="仿宋"/>
          <w:sz w:val="28"/>
        </w:rPr>
      </w:pPr>
      <w:bookmarkStart w:id="9" w:name="_Toc28902"/>
      <w:r>
        <w:rPr>
          <w:rFonts w:ascii="仿宋" w:eastAsia="仿宋" w:hAnsi="仿宋" w:cs="仿宋" w:hint="eastAsia"/>
          <w:sz w:val="28"/>
        </w:rPr>
        <w:t>三、行业前景及市场预测</w:t>
      </w:r>
      <w:bookmarkEnd w:id="9"/>
    </w:p>
    <w:p w:rsidR="006C5E49" w14:paraId="61EEE598" w14:textId="77777777">
      <w:pPr>
        <w:pStyle w:val="Heading2"/>
        <w:rPr>
          <w:rFonts w:ascii="仿宋" w:eastAsia="仿宋" w:hAnsi="仿宋" w:cs="仿宋"/>
        </w:rPr>
      </w:pPr>
      <w:bookmarkStart w:id="10" w:name="_Toc24793"/>
      <w:r>
        <w:rPr>
          <w:rFonts w:ascii="仿宋" w:eastAsia="仿宋" w:hAnsi="仿宋" w:cs="仿宋" w:hint="eastAsia"/>
        </w:rPr>
        <w:t>（一）行业基本情况</w:t>
      </w:r>
      <w:bookmarkEnd w:id="10"/>
    </w:p>
    <w:p w:rsidR="006C5E49" w14:paraId="24EAE3F8" w14:textId="16F802D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行业定义：高性能石英纤维纱行业是一个关键的产业领域，专注于生产、分离和供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6C5E49" w14:paraId="62385C36" w14:textId="4390CAC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市场规模：高性能石英纤维纱行业的市场规模庞大。全球范围内，该行业的市场价值数以百亿美元计。在国内市场，该行业也呈现出强劲增长势头。</w:t>
      </w:r>
    </w:p>
    <w:p w:rsidR="006C5E49" w14:paraId="27366986" w14:textId="24C0906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行业分类：高性能石英纤维纱行业通常可以分为以下几个子领域，包括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6C5E49" w14:paraId="6D7AEE5A" w14:textId="0A71BF21">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p>
    <w:p w:rsidR="006C5E49" w14:textId="0A71BF21">
      <w:pPr>
        <w:ind w:firstLine="560" w:firstLineChars="200"/>
        <w:rPr>
          <w:rFonts w:ascii="仿宋" w:eastAsia="仿宋" w:hAnsi="仿宋" w:cs="仿宋"/>
          <w:sz w:val="28"/>
        </w:rPr>
      </w:pPr>
      <w:r>
        <w:rPr>
          <w:rFonts w:ascii="仿宋" w:eastAsia="仿宋" w:hAnsi="仿宋" w:cs="仿宋" w:hint="eastAsia"/>
          <w:sz w:val="28"/>
        </w:rPr>
        <w:t>等。这些产品在各个领域具有广泛的应用。</w:t>
      </w:r>
    </w:p>
    <w:p w:rsidR="006C5E49" w14:paraId="2016E723" w14:textId="48BE0F6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w:t>
      </w:r>
      <w:r>
        <w:rPr>
          <w:rFonts w:ascii="仿宋" w:eastAsia="仿宋" w:hAnsi="仿宋" w:cs="仿宋" w:hint="eastAsia"/>
          <w:sz w:val="28"/>
        </w:rPr>
        <w:t>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6C5E49" w14:paraId="29ADE7AF" w14:textId="3E62E2E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6C5E49" w14:paraId="0F9DE05F" w14:textId="72A6852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竞争格局：全球高性能石英纤维纱行业竞争激烈，存在一些大型国际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6C5E49" w14:paraId="36B54E0A" w14:textId="794E80C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政策和法规：环保法规、安全标准和质量管理要求对高性能石英纤维纱行业产生重大影响。政府制定的法规和政策对行业的合规性和可持续性产生关键作用。</w:t>
      </w:r>
    </w:p>
    <w:p w:rsidR="006C5E49" w14:paraId="647FB1F1" w14:textId="53AF563E">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国际市场：国际市场对高性能石英纤维纱行业至关重要，特别是出口市场。国际市场的稳定性和竞争格局影响着行业内企业的国际化战略。</w:t>
      </w:r>
    </w:p>
    <w:p w:rsidR="006C5E49" w14:paraId="11DA625D" w14:textId="088C5D6C">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高性能石英纤维纱行业有望继续保持增长。国内外市场都将提供丰富的机会，但同时也伴随着激烈的竞争和各种挑战。因此，企业需要不断创新和适应市场变化，以确保行业的可持续发展。</w:t>
      </w:r>
    </w:p>
    <w:p w:rsidR="006C5E49" w14:paraId="01FC4E46" w14:textId="77777777">
      <w:pPr>
        <w:pStyle w:val="Heading2"/>
        <w:ind w:firstLine="560" w:firstLineChars="200"/>
        <w:rPr>
          <w:rFonts w:ascii="仿宋" w:eastAsia="仿宋" w:hAnsi="仿宋" w:cs="仿宋"/>
          <w:sz w:val="28"/>
        </w:rPr>
      </w:pPr>
      <w:bookmarkStart w:id="11" w:name="_Toc5801"/>
      <w:r>
        <w:rPr>
          <w:rFonts w:ascii="仿宋" w:eastAsia="仿宋" w:hAnsi="仿宋" w:cs="仿宋" w:hint="eastAsia"/>
          <w:sz w:val="28"/>
        </w:rPr>
        <w:t>（二）市场分析</w:t>
      </w:r>
      <w:bookmarkEnd w:id="11"/>
    </w:p>
    <w:p w:rsidR="006C5E49" w14:paraId="475387A8"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行业概述：</w:t>
      </w:r>
    </w:p>
    <w:p w:rsidR="006C5E49" w14:paraId="6A8802A9" w14:textId="77777777">
      <w:pPr>
        <w:ind w:firstLine="560" w:firstLineChars="200"/>
        <w:rPr>
          <w:rFonts w:ascii="仿宋" w:eastAsia="仿宋" w:hAnsi="仿宋" w:cs="仿宋"/>
          <w:sz w:val="28"/>
        </w:rPr>
      </w:pPr>
      <w:r>
        <w:rPr>
          <w:rFonts w:ascii="仿宋" w:eastAsia="仿宋" w:hAnsi="仿宋" w:cs="仿宋" w:hint="eastAsia"/>
          <w:sz w:val="28"/>
        </w:rPr>
        <w:t>高性能石英纤维纱行业是一个多元化的领域，包括多种不同产品和服务的提供。</w:t>
      </w:r>
    </w:p>
    <w:p w:rsidR="006C5E49" w14:paraId="7EDAFAF0"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w:t>
      </w:r>
      <w:r>
        <w:rPr>
          <w:rFonts w:ascii="仿宋" w:eastAsia="仿宋" w:hAnsi="仿宋" w:cs="仿宋" w:hint="eastAsia"/>
          <w:sz w:val="28"/>
        </w:rPr>
        <w:t>准都有较高要求。</w:t>
      </w:r>
    </w:p>
    <w:p w:rsidR="006C5E49" w14:paraId="31D9B875"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6C5E49" w14:paraId="0886304E" w14:textId="77777777">
      <w:pPr>
        <w:ind w:firstLine="560" w:firstLineChars="200"/>
        <w:rPr>
          <w:rFonts w:ascii="仿宋" w:eastAsia="仿宋" w:hAnsi="仿宋" w:cs="仿宋"/>
          <w:sz w:val="28"/>
        </w:rPr>
      </w:pPr>
      <w:r>
        <w:rPr>
          <w:rFonts w:ascii="仿宋" w:eastAsia="仿宋" w:hAnsi="仿宋" w:cs="仿宋" w:hint="eastAsia"/>
          <w:sz w:val="28"/>
        </w:rPr>
        <w:t>高性能石英纤维纱行业的市场规模巨大，全球市值数以百亿美元计。</w:t>
      </w:r>
    </w:p>
    <w:p w:rsidR="006C5E49" w14:paraId="1EF7E4F9" w14:textId="77777777">
      <w:pPr>
        <w:ind w:firstLine="560" w:firstLineChars="200"/>
        <w:rPr>
          <w:rFonts w:ascii="仿宋" w:eastAsia="仿宋" w:hAnsi="仿宋" w:cs="仿宋"/>
          <w:sz w:val="28"/>
        </w:rPr>
      </w:pPr>
      <w:r>
        <w:rPr>
          <w:rFonts w:ascii="仿宋" w:eastAsia="仿宋" w:hAnsi="仿宋" w:cs="仿宋" w:hint="eastAsia"/>
          <w:sz w:val="28"/>
        </w:rPr>
        <w:t>在国内市场，高性能石英纤维纱行业也呈现强劲增长趋势，为国内经济做出了重要贡献。</w:t>
      </w:r>
    </w:p>
    <w:p w:rsidR="006C5E49" w14:paraId="2717E69F"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6C5E49" w14:paraId="5AF72426" w14:textId="77777777">
      <w:pPr>
        <w:ind w:firstLine="560" w:firstLineChars="200"/>
        <w:rPr>
          <w:rFonts w:ascii="仿宋" w:eastAsia="仿宋" w:hAnsi="仿宋" w:cs="仿宋"/>
          <w:sz w:val="28"/>
        </w:rPr>
      </w:pPr>
      <w:r>
        <w:rPr>
          <w:rFonts w:ascii="仿宋" w:eastAsia="仿宋" w:hAnsi="仿宋" w:cs="仿宋" w:hint="eastAsia"/>
          <w:sz w:val="28"/>
        </w:rPr>
        <w:t>高性能石英纤维纱行业可分为多个子领域，每个领域提供不同的产品和服务。</w:t>
      </w:r>
    </w:p>
    <w:p w:rsidR="006C5E49" w14:paraId="56329D18"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6C5E49" w14:paraId="6EC19302"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6C5E49" w14:paraId="1331A625" w14:textId="77777777">
      <w:pPr>
        <w:ind w:firstLine="560" w:firstLineChars="200"/>
        <w:rPr>
          <w:rFonts w:ascii="仿宋" w:eastAsia="仿宋" w:hAnsi="仿宋" w:cs="仿宋"/>
          <w:sz w:val="28"/>
        </w:rPr>
      </w:pPr>
      <w:r>
        <w:rPr>
          <w:rFonts w:ascii="仿宋" w:eastAsia="仿宋" w:hAnsi="仿宋" w:cs="仿宋" w:hint="eastAsia"/>
          <w:sz w:val="28"/>
        </w:rPr>
        <w:t>高性能石英纤维纱行业的全球供应商包括国际公司和本土企业。</w:t>
      </w:r>
    </w:p>
    <w:p w:rsidR="006C5E49" w14:paraId="72BF9B00"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6C5E49" w14:paraId="3BAA4CBB"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6C5E49" w14:paraId="0F4E73FC" w14:textId="77777777">
      <w:pPr>
        <w:ind w:firstLine="560" w:firstLineChars="200"/>
        <w:rPr>
          <w:rFonts w:ascii="仿宋" w:eastAsia="仿宋" w:hAnsi="仿宋" w:cs="仿宋"/>
          <w:sz w:val="28"/>
        </w:rPr>
      </w:pPr>
      <w:r>
        <w:rPr>
          <w:rFonts w:ascii="仿宋" w:eastAsia="仿宋" w:hAnsi="仿宋" w:cs="仿宋" w:hint="eastAsia"/>
          <w:sz w:val="28"/>
        </w:rPr>
        <w:t>高性能石英纤维纱行业的产品和服务广泛应用于下游行业，包括制造业、医疗保健、食品和饮料、交通、能源等多个领域。</w:t>
      </w:r>
    </w:p>
    <w:p w:rsidR="006C5E49" w14:paraId="4FC43A0D"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6C5E49" w14:paraId="35F3E4B5"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国际影响：</w:t>
      </w:r>
    </w:p>
    <w:p w:rsidR="006C5E49" w14:paraId="6899C161" w14:textId="77777777">
      <w:pPr>
        <w:ind w:firstLine="560" w:firstLineChars="200"/>
        <w:rPr>
          <w:rFonts w:ascii="仿宋" w:eastAsia="仿宋" w:hAnsi="仿宋" w:cs="仿宋"/>
          <w:sz w:val="28"/>
        </w:rPr>
      </w:pPr>
      <w:r>
        <w:rPr>
          <w:rFonts w:ascii="仿宋" w:eastAsia="仿宋" w:hAnsi="仿宋" w:cs="仿宋" w:hint="eastAsia"/>
          <w:sz w:val="28"/>
        </w:rPr>
        <w:t>高性能石英纤维纱行业具有全球性影响，因为它为多个国家和地区的经济和产业提供了关键支持。</w:t>
      </w:r>
    </w:p>
    <w:p w:rsidR="006C5E49" w14:paraId="6D9C86F8"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6C5E49" w14:paraId="28F2C50B" w14:textId="77777777">
      <w:pPr>
        <w:ind w:firstLine="560" w:firstLineChars="200"/>
        <w:rPr>
          <w:rFonts w:ascii="仿宋" w:eastAsia="仿宋" w:hAnsi="仿宋" w:cs="仿宋"/>
          <w:sz w:val="28"/>
        </w:rPr>
      </w:pPr>
    </w:p>
    <w:p w:rsidR="006C5E49" w14:paraId="047DEEAC" w14:textId="77777777">
      <w:pPr>
        <w:pStyle w:val="Heading1"/>
        <w:ind w:firstLine="560" w:firstLineChars="200"/>
        <w:rPr>
          <w:rFonts w:ascii="仿宋" w:eastAsia="仿宋" w:hAnsi="仿宋" w:cs="仿宋"/>
          <w:sz w:val="28"/>
        </w:rPr>
      </w:pPr>
      <w:bookmarkStart w:id="12" w:name="_Toc15150"/>
      <w:r>
        <w:rPr>
          <w:rFonts w:ascii="仿宋" w:eastAsia="仿宋" w:hAnsi="仿宋" w:cs="仿宋" w:hint="eastAsia"/>
          <w:sz w:val="28"/>
        </w:rPr>
        <w:t>四、高性能石英纤维纱项目选址方案</w:t>
      </w:r>
      <w:bookmarkEnd w:id="12"/>
    </w:p>
    <w:p w:rsidR="006C5E49" w14:paraId="6E39EE62" w14:textId="77777777">
      <w:pPr>
        <w:pStyle w:val="Heading2"/>
        <w:rPr>
          <w:rFonts w:ascii="仿宋" w:eastAsia="仿宋" w:hAnsi="仿宋" w:cs="仿宋"/>
        </w:rPr>
      </w:pPr>
      <w:bookmarkStart w:id="13" w:name="_Toc14064"/>
      <w:r>
        <w:rPr>
          <w:rFonts w:ascii="仿宋" w:eastAsia="仿宋" w:hAnsi="仿宋" w:cs="仿宋" w:hint="eastAsia"/>
        </w:rPr>
        <w:t>（一）高性能石英</w:t>
      </w:r>
      <w:r>
        <w:rPr>
          <w:rFonts w:ascii="仿宋" w:eastAsia="仿宋" w:hAnsi="仿宋" w:cs="仿宋" w:hint="eastAsia"/>
        </w:rPr>
        <w:t>纤维纱项目选址原则</w:t>
      </w:r>
      <w:bookmarkEnd w:id="13"/>
    </w:p>
    <w:p w:rsidR="006C5E49" w14:paraId="3F7B24C1" w14:textId="77777777">
      <w:pPr>
        <w:ind w:firstLine="560" w:firstLineChars="200"/>
        <w:rPr>
          <w:rFonts w:ascii="仿宋" w:eastAsia="仿宋" w:hAnsi="仿宋" w:cs="仿宋"/>
          <w:sz w:val="28"/>
        </w:rPr>
      </w:pPr>
      <w:r>
        <w:rPr>
          <w:rFonts w:ascii="仿宋" w:eastAsia="仿宋" w:hAnsi="仿宋" w:cs="仿宋" w:hint="eastAsia"/>
          <w:sz w:val="28"/>
        </w:rPr>
        <w:t>高性能石英纤维纱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高性能石英纤维纱项目的建设与运营过程中不仅实现了经济效益的提升，还顾及社会效益和环境效益，以实现这三者的统一。最终选址将以土地利用最优化为目标，以确保高性能石英纤维纱项目的可行性和可持续性。</w:t>
      </w:r>
    </w:p>
    <w:p w:rsidR="006C5E49" w14:paraId="723DE364" w14:textId="77777777">
      <w:pPr>
        <w:pStyle w:val="Heading2"/>
        <w:ind w:firstLine="560" w:firstLineChars="200"/>
        <w:rPr>
          <w:rFonts w:ascii="仿宋" w:eastAsia="仿宋" w:hAnsi="仿宋" w:cs="仿宋"/>
          <w:sz w:val="28"/>
        </w:rPr>
      </w:pPr>
      <w:bookmarkStart w:id="14" w:name="_Toc5672"/>
      <w:r>
        <w:rPr>
          <w:rFonts w:ascii="仿宋" w:eastAsia="仿宋" w:hAnsi="仿宋" w:cs="仿宋" w:hint="eastAsia"/>
          <w:sz w:val="28"/>
        </w:rPr>
        <w:t>（二）建设区基本情况</w:t>
      </w:r>
      <w:bookmarkEnd w:id="14"/>
    </w:p>
    <w:p w:rsidR="006C5E49" w14:paraId="4B496704"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6C5E49" w14:paraId="5A01EFAD"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p>
    <w:p w:rsidR="006C5E49"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6C5E49" w14:paraId="175496EB"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6C5E49" w14:paraId="232E6B65"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w:t>
      </w:r>
      <w:r>
        <w:rPr>
          <w:rFonts w:ascii="仿宋" w:eastAsia="仿宋" w:hAnsi="仿宋" w:cs="仿宋" w:hint="eastAsia"/>
          <w:sz w:val="28"/>
        </w:rPr>
        <w:t>设施和公共服务设施），并拥有完善的（列出交通、能源、通信等基础设施）。这些设施为企业提供了良好的生产和运营环境。</w:t>
      </w:r>
    </w:p>
    <w:p w:rsidR="006C5E49" w14:paraId="46DADA1B"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6C5E49" w14:paraId="54EE2489"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建设区还承载了多个重要的产业园区或工业集聚区，如（列举已存在的重要产业园区）。这些区域已经孵化了众多知名企业，为新投资高性能石英纤维纱项目提供了合作和资源整合的机会。</w:t>
      </w:r>
    </w:p>
    <w:p w:rsidR="006C5E49" w14:paraId="4EFC76BB"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w:t>
      </w:r>
      <w:r>
        <w:rPr>
          <w:rFonts w:ascii="仿宋" w:eastAsia="仿宋" w:hAnsi="仿宋" w:cs="仿宋" w:hint="eastAsia"/>
          <w:sz w:val="28"/>
        </w:rPr>
        <w:t>施和优质的生活服务使其成为一个理想的投资目的地。</w:t>
      </w:r>
    </w:p>
    <w:p w:rsidR="006C5E49" w14:paraId="4663D167" w14:textId="77777777">
      <w:pPr>
        <w:pStyle w:val="Heading2"/>
        <w:ind w:firstLine="560" w:firstLineChars="200"/>
        <w:rPr>
          <w:rFonts w:ascii="仿宋" w:eastAsia="仿宋" w:hAnsi="仿宋" w:cs="仿宋"/>
          <w:sz w:val="28"/>
        </w:rPr>
      </w:pPr>
      <w:bookmarkStart w:id="15" w:name="_Toc5560"/>
      <w:r>
        <w:rPr>
          <w:rFonts w:ascii="仿宋" w:eastAsia="仿宋" w:hAnsi="仿宋" w:cs="仿宋" w:hint="eastAsia"/>
          <w:sz w:val="28"/>
        </w:rPr>
        <w:t>（三）产业发展方向</w:t>
      </w:r>
      <w:bookmarkEnd w:id="15"/>
    </w:p>
    <w:p w:rsidR="006C5E49" w14:paraId="7E6544B7"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6C5E49" w14:paraId="0E0A1AB1" w14:textId="0BE8A3FF">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1.</w:t>
      </w:r>
    </w:p>
    <w:p w:rsidR="006C5E49" w14:textId="0BE8A3FF">
      <w:pPr>
        <w:ind w:firstLine="560" w:firstLineChars="200"/>
        <w:rPr>
          <w:rFonts w:ascii="仿宋" w:eastAsia="仿宋" w:hAnsi="仿宋" w:cs="仿宋"/>
          <w:sz w:val="28"/>
        </w:rPr>
      </w:pP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6C5E49" w14:paraId="34AEB5AB" w14:textId="76E8241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6C5E49" w14:paraId="2D7C31E5" w14:textId="42BE220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w:t>
      </w:r>
      <w:r>
        <w:rPr>
          <w:rFonts w:ascii="仿宋" w:eastAsia="仿宋" w:hAnsi="仿宋" w:cs="仿宋" w:hint="eastAsia"/>
          <w:sz w:val="28"/>
        </w:rPr>
        <w:t>：着力发展数字经济领域，包括大数据、人工智能、云计算、区块链等。鼓励创新型企业和初创企业，推动数字化产业的增长。</w:t>
      </w:r>
    </w:p>
    <w:p w:rsidR="006C5E49" w14:paraId="1092F0B1" w14:textId="132C816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6C5E49" w14:paraId="70286940" w14:textId="2D6DD10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6C5E49" w14:paraId="595AA9DE" w14:textId="68F87CE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w:t>
      </w:r>
      <w:r>
        <w:rPr>
          <w:rFonts w:ascii="仿宋" w:eastAsia="仿宋" w:hAnsi="仿宋" w:cs="仿宋" w:hint="eastAsia"/>
          <w:sz w:val="28"/>
        </w:rPr>
        <w:t>产业的繁荣。</w:t>
      </w:r>
    </w:p>
    <w:p w:rsidR="006C5E49" w14:paraId="06339FF7" w14:textId="1FDCFD8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6C5E49" w14:paraId="058C72F1" w14:textId="7BF688F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6C5E49" w14:paraId="78224178" w14:textId="3BF26286">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9.</w:t>
      </w:r>
    </w:p>
    <w:p w:rsidR="006C5E49" w14:textId="3BF26286">
      <w:pPr>
        <w:ind w:firstLine="560" w:firstLineChars="200"/>
        <w:rPr>
          <w:rFonts w:ascii="仿宋" w:eastAsia="仿宋" w:hAnsi="仿宋" w:cs="仿宋"/>
          <w:sz w:val="28"/>
        </w:rPr>
      </w:pPr>
      <w:r>
        <w:rPr>
          <w:rFonts w:ascii="仿宋" w:eastAsia="仿宋" w:hAnsi="仿宋" w:cs="仿宋" w:hint="eastAsia"/>
          <w:sz w:val="28"/>
        </w:rPr>
        <w:t>人才培养和创新：加强教育和研究机构，培养高素质人才，支持科研和创新高性能石英纤维纱项目。鼓励企业与学术界合作，推动科技创新。</w:t>
      </w:r>
    </w:p>
    <w:p w:rsidR="006C5E49" w14:paraId="55368218" w14:textId="5CBA7808">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6C5E49" w14:paraId="2729A2F8" w14:textId="77777777">
      <w:pPr>
        <w:ind w:firstLine="560" w:firstLineChars="200"/>
        <w:rPr>
          <w:rFonts w:ascii="仿宋" w:eastAsia="仿宋" w:hAnsi="仿宋" w:cs="仿宋"/>
          <w:sz w:val="28"/>
        </w:rPr>
      </w:pPr>
      <w:r>
        <w:rPr>
          <w:rFonts w:ascii="仿宋" w:eastAsia="仿宋" w:hAnsi="仿宋" w:cs="仿宋" w:hint="eastAsia"/>
          <w:sz w:val="28"/>
        </w:rPr>
        <w:t>这些产业</w:t>
      </w:r>
      <w:r>
        <w:rPr>
          <w:rFonts w:ascii="仿宋" w:eastAsia="仿宋" w:hAnsi="仿宋" w:cs="仿宋" w:hint="eastAsia"/>
          <w:sz w:val="28"/>
        </w:rPr>
        <w:t>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6C5E49" w14:paraId="035DCC2E" w14:textId="77777777">
      <w:pPr>
        <w:pStyle w:val="Heading2"/>
        <w:ind w:firstLine="560" w:firstLineChars="200"/>
        <w:rPr>
          <w:rFonts w:ascii="仿宋" w:eastAsia="仿宋" w:hAnsi="仿宋" w:cs="仿宋"/>
          <w:sz w:val="28"/>
        </w:rPr>
      </w:pPr>
      <w:bookmarkStart w:id="16" w:name="_Toc16722"/>
      <w:r>
        <w:rPr>
          <w:rFonts w:ascii="仿宋" w:eastAsia="仿宋" w:hAnsi="仿宋" w:cs="仿宋" w:hint="eastAsia"/>
          <w:sz w:val="28"/>
        </w:rPr>
        <w:t>（四）高性能石英纤维纱项目选址综合评价</w:t>
      </w:r>
      <w:bookmarkEnd w:id="16"/>
    </w:p>
    <w:p w:rsidR="006C5E49" w14:paraId="406EAA26"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高性能石英纤维纱项目选址的考虑因素应包括城乡建设总体规划以及占地使用规划的要求，确保高性能石英纤维纱项目的布局与当地的城市和农村发展规划相一致。此外，选址应考虑便捷的陆路交通，以便材料运输和工作人员的出行，同时，施工场址应具备方便的条件，以支持高性能石英纤维纱项目的高效</w:t>
      </w:r>
      <w:r>
        <w:rPr>
          <w:rFonts w:ascii="仿宋" w:eastAsia="仿宋" w:hAnsi="仿宋" w:cs="仿宋" w:hint="eastAsia"/>
          <w:sz w:val="28"/>
        </w:rPr>
        <w:t>实施。此外，选址也需要与大气污染防治政策、水资源保护政策以及自然生态资源保护政策相一致，以确保高性能石英纤维纱项目的环保性和可持续性。这些综合因素的考虑将有助于选择最合适的高性能石英纤维纱项目选址，以支持高性能石英纤维纱项目的顺利进行。</w:t>
      </w:r>
    </w:p>
    <w:p w:rsidR="006C5E49" w14:paraId="70823870" w14:textId="77777777">
      <w:pPr>
        <w:pStyle w:val="Heading1"/>
        <w:ind w:firstLine="560" w:firstLineChars="200"/>
        <w:rPr>
          <w:rFonts w:ascii="仿宋" w:eastAsia="仿宋" w:hAnsi="仿宋" w:cs="仿宋"/>
          <w:sz w:val="28"/>
        </w:rPr>
      </w:pPr>
      <w:bookmarkStart w:id="17" w:name="_Toc31193"/>
      <w:r>
        <w:rPr>
          <w:rFonts w:ascii="仿宋" w:eastAsia="仿宋" w:hAnsi="仿宋" w:cs="仿宋" w:hint="eastAsia"/>
          <w:sz w:val="28"/>
        </w:rPr>
        <w:t>五、产品方案与建设规划</w:t>
      </w:r>
      <w:bookmarkEnd w:id="17"/>
    </w:p>
    <w:p w:rsidR="006C5E49" w14:paraId="4EBC0936" w14:textId="77777777">
      <w:pPr>
        <w:pStyle w:val="Heading2"/>
        <w:rPr>
          <w:rFonts w:ascii="仿宋" w:eastAsia="仿宋" w:hAnsi="仿宋" w:cs="仿宋"/>
        </w:rPr>
      </w:pPr>
      <w:bookmarkStart w:id="18" w:name="_Toc12211"/>
      <w:r>
        <w:rPr>
          <w:rFonts w:ascii="仿宋" w:eastAsia="仿宋" w:hAnsi="仿宋" w:cs="仿宋" w:hint="eastAsia"/>
        </w:rPr>
        <w:t>（一）高性能石英纤维纱项目场地规模</w:t>
      </w:r>
      <w:bookmarkEnd w:id="18"/>
    </w:p>
    <w:p w:rsidR="006C5E49" w14:paraId="1EBA4572" w14:textId="77777777">
      <w:pPr>
        <w:ind w:firstLine="560" w:firstLineChars="200"/>
        <w:rPr>
          <w:rFonts w:ascii="仿宋" w:eastAsia="仿宋" w:hAnsi="仿宋" w:cs="仿宋"/>
          <w:sz w:val="28"/>
        </w:rPr>
      </w:pPr>
      <w:r>
        <w:rPr>
          <w:rFonts w:ascii="仿宋" w:eastAsia="仿宋" w:hAnsi="仿宋" w:cs="仿宋" w:hint="eastAsia"/>
          <w:sz w:val="28"/>
        </w:rPr>
        <w:t>高性能石英纤维纱项目的总占地面积为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6C5E49" w14:paraId="6B06DE4F" w14:textId="77777777">
      <w:pPr>
        <w:pStyle w:val="Heading2"/>
        <w:ind w:firstLine="560" w:firstLineChars="200"/>
        <w:rPr>
          <w:rFonts w:ascii="仿宋" w:eastAsia="仿宋" w:hAnsi="仿宋" w:cs="仿宋"/>
          <w:sz w:val="28"/>
        </w:rPr>
      </w:pPr>
      <w:bookmarkStart w:id="19" w:name="_Toc31622"/>
      <w:r>
        <w:rPr>
          <w:rFonts w:ascii="仿宋" w:eastAsia="仿宋" w:hAnsi="仿宋" w:cs="仿宋" w:hint="eastAsia"/>
          <w:sz w:val="28"/>
        </w:rPr>
        <w:t>（二）产能规模</w:t>
      </w:r>
      <w:bookmarkEnd w:id="19"/>
    </w:p>
    <w:p w:rsidR="006C5E49" w14:paraId="018B69E0"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根据对国内外市场的深入调研和高性能石英纤维纱项目实施能力分析，我们制定了建设规模，旨在实现年产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6C5E49" w14:paraId="5C695C83" w14:textId="77777777">
      <w:pPr>
        <w:ind w:firstLine="560" w:firstLineChars="200"/>
        <w:rPr>
          <w:rFonts w:ascii="仿宋" w:eastAsia="仿宋" w:hAnsi="仿宋" w:cs="仿宋"/>
          <w:sz w:val="28"/>
        </w:rPr>
      </w:pPr>
      <w:r>
        <w:rPr>
          <w:rFonts w:ascii="仿宋" w:eastAsia="仿宋" w:hAnsi="仿宋" w:cs="仿宋" w:hint="eastAsia"/>
          <w:sz w:val="28"/>
        </w:rPr>
        <w:t>预计在高性能石英纤维纱项目达产后，公司的年营业收入将达到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w:t>
      </w:r>
      <w:r>
        <w:rPr>
          <w:rFonts w:ascii="仿宋" w:eastAsia="仿宋" w:hAnsi="仿宋" w:cs="仿宋" w:hint="eastAsia"/>
          <w:sz w:val="28"/>
        </w:rPr>
        <w:t>，高性能石英纤维纱项目的实施还将带来显著的就业机会和社会效益，为当地经济发展和社会稳定做出积极贡献。</w:t>
      </w:r>
    </w:p>
    <w:p w:rsidR="006C5E49" w14:paraId="510EF8E3" w14:textId="77777777">
      <w:pPr>
        <w:pStyle w:val="Heading2"/>
        <w:ind w:firstLine="560" w:firstLineChars="200"/>
        <w:rPr>
          <w:rFonts w:ascii="仿宋" w:eastAsia="仿宋" w:hAnsi="仿宋" w:cs="仿宋"/>
          <w:sz w:val="28"/>
        </w:rPr>
      </w:pPr>
      <w:bookmarkStart w:id="20" w:name="_Toc27863"/>
      <w:r>
        <w:rPr>
          <w:rFonts w:ascii="仿宋" w:eastAsia="仿宋" w:hAnsi="仿宋" w:cs="仿宋" w:hint="eastAsia"/>
          <w:sz w:val="28"/>
        </w:rPr>
        <w:t>（三）产品规划方案及生产纲领</w:t>
      </w:r>
      <w:bookmarkEnd w:id="20"/>
    </w:p>
    <w:p w:rsidR="006C5E49" w14:paraId="466F05F7"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p>
    <w:p w:rsidR="006C5E49" w14:textId="77777777">
      <w:pPr>
        <w:ind w:firstLine="560" w:firstLineChars="200"/>
        <w:rPr>
          <w:rFonts w:ascii="仿宋" w:eastAsia="仿宋" w:hAnsi="仿宋" w:cs="仿宋"/>
          <w:sz w:val="28"/>
        </w:rPr>
      </w:pPr>
      <w:r>
        <w:rPr>
          <w:rFonts w:ascii="仿宋" w:eastAsia="仿宋" w:hAnsi="仿宋" w:cs="仿宋" w:hint="eastAsia"/>
          <w:sz w:val="28"/>
        </w:rPr>
        <w:t>本期高性能石英纤维纱项目的产品策略是在全面综合考虑多个要素的基础上制定的，包括国家和地方产业发展政策、市场需求情况、资源供应情况、企业资金筹措能力、生产工艺技术水平的先进程度、高性能石英纤维纱项目经济效益以及投资风险性等因素。高性能石英纤维纱项目的具体产品种类将根据市场需求状况进行灵活调整，以确保我们可以满足市场的需求。每年的生产计划将根据人员和装备的生产能力水平以及市场需求的</w:t>
      </w:r>
      <w:r>
        <w:rPr>
          <w:rFonts w:ascii="仿宋" w:eastAsia="仿宋" w:hAnsi="仿宋" w:cs="仿宋" w:hint="eastAsia"/>
          <w:sz w:val="28"/>
        </w:rPr>
        <w:t>预测情况来制定。在这一过程中，我们将充分考虑产量和销量的一致性，以确保产品供应与市场需求保持平衡。本报告将按照初步产品方案进行细致的经济测算，以制定合适的产品策略，同时确保高性能石英纤维纱项目的经济可行性。</w:t>
      </w:r>
    </w:p>
    <w:p w:rsidR="006C5E49" w14:paraId="2C44A4FB" w14:textId="77777777">
      <w:pPr>
        <w:pStyle w:val="Heading1"/>
        <w:ind w:firstLine="560" w:firstLineChars="200"/>
        <w:rPr>
          <w:rFonts w:ascii="仿宋" w:eastAsia="仿宋" w:hAnsi="仿宋" w:cs="仿宋"/>
          <w:sz w:val="28"/>
        </w:rPr>
      </w:pPr>
      <w:bookmarkStart w:id="21" w:name="_Toc955"/>
      <w:r>
        <w:rPr>
          <w:rFonts w:ascii="仿宋" w:eastAsia="仿宋" w:hAnsi="仿宋" w:cs="仿宋" w:hint="eastAsia"/>
          <w:sz w:val="28"/>
        </w:rPr>
        <w:t>六、经济效益分析</w:t>
      </w:r>
      <w:bookmarkEnd w:id="21"/>
    </w:p>
    <w:p w:rsidR="006C5E49" w14:paraId="6079F943" w14:textId="77777777">
      <w:pPr>
        <w:pStyle w:val="Heading2"/>
        <w:rPr>
          <w:rFonts w:ascii="仿宋" w:eastAsia="仿宋" w:hAnsi="仿宋" w:cs="仿宋"/>
        </w:rPr>
      </w:pPr>
      <w:bookmarkStart w:id="22" w:name="_Toc763"/>
      <w:r>
        <w:rPr>
          <w:rFonts w:ascii="仿宋" w:eastAsia="仿宋" w:hAnsi="仿宋" w:cs="仿宋" w:hint="eastAsia"/>
        </w:rPr>
        <w:t>（一）基本假设及基础参数选取</w:t>
      </w:r>
      <w:bookmarkEnd w:id="22"/>
    </w:p>
    <w:p w:rsidR="006C5E49" w14:paraId="425C7580" w14:textId="77777777">
      <w:pPr>
        <w:ind w:firstLine="560" w:firstLineChars="200"/>
        <w:rPr>
          <w:rFonts w:ascii="仿宋" w:eastAsia="仿宋" w:hAnsi="仿宋" w:cs="仿宋"/>
          <w:sz w:val="28"/>
        </w:rPr>
      </w:pPr>
    </w:p>
    <w:p w:rsidR="006C5E49" w14:paraId="70149A7F"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6C5E49" w14:paraId="6177E2A9" w14:textId="77777777">
      <w:pPr>
        <w:ind w:firstLine="560" w:firstLineChars="200"/>
        <w:rPr>
          <w:rFonts w:ascii="仿宋" w:eastAsia="仿宋" w:hAnsi="仿宋" w:cs="仿宋"/>
          <w:sz w:val="28"/>
        </w:rPr>
      </w:pPr>
      <w:r>
        <w:rPr>
          <w:rFonts w:ascii="仿宋" w:eastAsia="仿宋" w:hAnsi="仿宋" w:cs="仿宋" w:hint="eastAsia"/>
          <w:sz w:val="28"/>
        </w:rPr>
        <w:t>本期高性能石英纤维纱项目的所有基础数据均以近期物价水平为基础，考虑高性能石英纤维纱项目运营期内不考虑通货膨胀因素。我们将重点关注装产品及服务的相对价格变化，以确保高性能石英纤维纱项目的经济效益和可持续性。同时，我们假设当年装产品及服</w:t>
      </w:r>
      <w:r>
        <w:rPr>
          <w:rFonts w:ascii="仿宋" w:eastAsia="仿宋" w:hAnsi="仿宋" w:cs="仿宋" w:hint="eastAsia"/>
          <w:sz w:val="28"/>
        </w:rPr>
        <w:t>务产量等于当年产品销售量，这有助于更准确地估算高性能石英纤维纱项目的生产需求和市场供应。</w:t>
      </w:r>
    </w:p>
    <w:p w:rsidR="006C5E49" w14:paraId="4F3F5638"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高性能石英纤维纱项目计算期及达产计划的确定：</w:t>
      </w:r>
    </w:p>
    <w:p w:rsidR="006C5E49" w14:paraId="4BDB809A" w14:textId="77777777">
      <w:pPr>
        <w:ind w:firstLine="560" w:firstLineChars="200"/>
        <w:rPr>
          <w:rFonts w:ascii="仿宋" w:eastAsia="仿宋" w:hAnsi="仿宋" w:cs="仿宋"/>
          <w:sz w:val="28"/>
        </w:rPr>
      </w:pPr>
      <w:r>
        <w:rPr>
          <w:rFonts w:ascii="仿宋" w:eastAsia="仿宋" w:hAnsi="仿宋" w:cs="仿宋" w:hint="eastAsia"/>
          <w:sz w:val="28"/>
        </w:rPr>
        <w:t>为了更直观地反映高性能石英纤维纱项目的建设和运营情况，本期高性能石英纤维纱项目的计算期为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高性能石英纤维纱项目将在投入运营后逐年提高运营能力，以逐步达到预期的规划目标，即满负荷运营。这种计算期安排将有助于高性能石英纤维纱项目管理和决策，确保高性能石英纤维纱项目能够稳健地发展并实现长期可持续性。</w:t>
      </w:r>
    </w:p>
    <w:p w:rsidR="006C5E49" w14:paraId="3EE1811E" w14:textId="77777777">
      <w:pPr>
        <w:ind w:firstLine="560" w:firstLineChars="200"/>
        <w:rPr>
          <w:rFonts w:ascii="仿宋" w:eastAsia="仿宋" w:hAnsi="仿宋" w:cs="仿宋"/>
          <w:sz w:val="28"/>
        </w:rPr>
      </w:pPr>
      <w:r>
        <w:rPr>
          <w:rFonts w:ascii="仿宋" w:eastAsia="仿宋" w:hAnsi="仿宋" w:cs="仿宋" w:hint="eastAsia"/>
          <w:sz w:val="28"/>
        </w:rPr>
        <w:t>根据这一计划，我们将继续进</w:t>
      </w:r>
      <w:r>
        <w:rPr>
          <w:rFonts w:ascii="仿宋" w:eastAsia="仿宋" w:hAnsi="仿宋" w:cs="仿宋" w:hint="eastAsia"/>
          <w:sz w:val="28"/>
        </w:rPr>
        <w:t>行高性能石英纤维纱项目的相关工作，以确保高性能石英纤维纱项目在计算期内能够顺利建设和运营。</w:t>
      </w:r>
    </w:p>
    <w:p w:rsidR="006C5E49" w14:paraId="6C232853" w14:textId="77777777">
      <w:pPr>
        <w:pStyle w:val="Heading2"/>
        <w:ind w:firstLine="560" w:firstLineChars="200"/>
        <w:rPr>
          <w:rFonts w:ascii="仿宋" w:eastAsia="仿宋" w:hAnsi="仿宋" w:cs="仿宋"/>
          <w:sz w:val="28"/>
        </w:rPr>
      </w:pPr>
      <w:bookmarkStart w:id="23" w:name="_Toc27685"/>
      <w:r>
        <w:rPr>
          <w:rFonts w:ascii="仿宋" w:eastAsia="仿宋" w:hAnsi="仿宋" w:cs="仿宋" w:hint="eastAsia"/>
          <w:sz w:val="28"/>
        </w:rPr>
        <w:t>（二）经济评价财务测算</w:t>
      </w:r>
      <w:bookmarkEnd w:id="23"/>
    </w:p>
    <w:p w:rsidR="006C5E49" w14:paraId="1BCEDC7C" w14:textId="789BC47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营业收入估算</w:t>
      </w:r>
    </w:p>
    <w:p w:rsidR="006C5E49" w14:paraId="69ED3CEA"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6C5E49" w14:paraId="4D46BBDE" w14:textId="77777777">
      <w:pPr>
        <w:ind w:firstLine="560" w:firstLineChars="200"/>
        <w:rPr>
          <w:rFonts w:ascii="仿宋" w:eastAsia="仿宋" w:hAnsi="仿宋" w:cs="仿宋"/>
          <w:sz w:val="28"/>
        </w:rPr>
      </w:pPr>
      <w:r>
        <w:rPr>
          <w:rFonts w:ascii="仿宋" w:eastAsia="仿宋" w:hAnsi="仿宋" w:cs="仿宋" w:hint="eastAsia"/>
          <w:sz w:val="28"/>
        </w:rPr>
        <w:t>售价策略：说明产品或服务的售价策略，包括定价依据和竞争策略。</w:t>
      </w:r>
    </w:p>
    <w:p w:rsidR="006C5E49" w14:paraId="2DA20BD7"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市场份额：分析市场份额和市场占有率，以支持营业收入估算。</w:t>
      </w:r>
    </w:p>
    <w:p w:rsidR="006C5E49" w14:paraId="3CAD08ED" w14:textId="77777777">
      <w:pPr>
        <w:ind w:firstLine="560" w:firstLineChars="200"/>
        <w:rPr>
          <w:rFonts w:ascii="仿宋" w:eastAsia="仿宋" w:hAnsi="仿宋" w:cs="仿宋"/>
          <w:sz w:val="28"/>
        </w:rPr>
      </w:pPr>
      <w:r>
        <w:rPr>
          <w:rFonts w:ascii="仿宋" w:eastAsia="仿宋" w:hAnsi="仿宋" w:cs="仿宋" w:hint="eastAsia"/>
          <w:sz w:val="28"/>
        </w:rPr>
        <w:t>销售预测：提供销售预测，包括年度、季度或月度的销售目标和增长率。</w:t>
      </w:r>
    </w:p>
    <w:p w:rsidR="006C5E49" w14:paraId="553C536C" w14:textId="77777777">
      <w:pPr>
        <w:ind w:firstLine="560" w:firstLineChars="200"/>
        <w:rPr>
          <w:rFonts w:ascii="仿宋" w:eastAsia="仿宋" w:hAnsi="仿宋" w:cs="仿宋"/>
          <w:sz w:val="28"/>
        </w:rPr>
      </w:pPr>
      <w:r>
        <w:rPr>
          <w:rFonts w:ascii="仿宋" w:eastAsia="仿宋" w:hAnsi="仿宋" w:cs="仿宋" w:hint="eastAsia"/>
          <w:sz w:val="28"/>
        </w:rPr>
        <w:t>收入预测方法：解释用于估算收入的方法，如市场调研、历史数据分析等。</w:t>
      </w:r>
    </w:p>
    <w:p w:rsidR="006C5E49" w14:paraId="06594296" w14:textId="0ACBEE5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6C5E49" w14:paraId="295C1AA2"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增值税税率：说明</w:t>
      </w:r>
      <w:r>
        <w:rPr>
          <w:rFonts w:ascii="仿宋" w:eastAsia="仿宋" w:hAnsi="仿宋" w:cs="仿宋" w:hint="eastAsia"/>
          <w:sz w:val="28"/>
        </w:rPr>
        <w:t>适用的增值税税率以及税率变动情况。</w:t>
      </w:r>
    </w:p>
    <w:p w:rsidR="006C5E49" w14:paraId="4D767DC9" w14:textId="77777777">
      <w:pPr>
        <w:ind w:firstLine="560" w:firstLineChars="200"/>
        <w:rPr>
          <w:rFonts w:ascii="仿宋" w:eastAsia="仿宋" w:hAnsi="仿宋" w:cs="仿宋"/>
          <w:sz w:val="28"/>
        </w:rPr>
      </w:pPr>
      <w:r>
        <w:rPr>
          <w:rFonts w:ascii="仿宋" w:eastAsia="仿宋" w:hAnsi="仿宋" w:cs="仿宋" w:hint="eastAsia"/>
          <w:sz w:val="28"/>
        </w:rPr>
        <w:t>增值税纳税基础：描述计算增值税的纳税基础，包括销售额、净销售额等。</w:t>
      </w:r>
    </w:p>
    <w:p w:rsidR="006C5E49" w14:paraId="55C4660E"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6C5E49" w14:paraId="6A8BFF59"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年度增值税估算：提供达产年度的增值税估算，包括预计应交增值税金额。</w:t>
      </w:r>
    </w:p>
    <w:p w:rsidR="006C5E49" w14:paraId="17CFF87D" w14:textId="4C83E1A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p>
    <w:p w:rsidR="006C5E49" w14:paraId="207C9041" w14:textId="77777777">
      <w:pPr>
        <w:ind w:firstLine="560" w:firstLineChars="200"/>
        <w:rPr>
          <w:rFonts w:ascii="仿宋" w:eastAsia="仿宋" w:hAnsi="仿宋" w:cs="仿宋"/>
          <w:sz w:val="28"/>
        </w:rPr>
      </w:pPr>
      <w:r>
        <w:rPr>
          <w:rFonts w:ascii="仿宋" w:eastAsia="仿宋" w:hAnsi="仿宋" w:cs="仿宋" w:hint="eastAsia"/>
          <w:sz w:val="28"/>
        </w:rPr>
        <w:t>成本组成：列出各种成本高性能石英纤维纱项目，如原材料成本、人工成本、折旧、利息等。</w:t>
      </w:r>
    </w:p>
    <w:p w:rsidR="006C5E49" w14:paraId="65B6D3F8" w14:textId="77777777">
      <w:pPr>
        <w:ind w:firstLine="560" w:firstLineChars="200"/>
        <w:rPr>
          <w:rFonts w:ascii="仿宋" w:eastAsia="仿宋" w:hAnsi="仿宋" w:cs="仿宋"/>
          <w:sz w:val="28"/>
        </w:rPr>
      </w:pPr>
      <w:r>
        <w:rPr>
          <w:rFonts w:ascii="仿宋" w:eastAsia="仿宋" w:hAnsi="仿宋" w:cs="仿宋" w:hint="eastAsia"/>
          <w:sz w:val="28"/>
        </w:rPr>
        <w:t>成本估算方法：详细说明成本估算方法，包括直接成本、间接成本等。</w:t>
      </w:r>
    </w:p>
    <w:p w:rsidR="006C5E49" w14:paraId="31EEC070" w14:textId="77777777">
      <w:pPr>
        <w:ind w:firstLine="560" w:firstLineChars="200"/>
        <w:rPr>
          <w:rFonts w:ascii="仿宋" w:eastAsia="仿宋" w:hAnsi="仿宋" w:cs="仿宋"/>
          <w:sz w:val="28"/>
        </w:rPr>
      </w:pPr>
      <w:r>
        <w:rPr>
          <w:rFonts w:ascii="仿宋" w:eastAsia="仿宋" w:hAnsi="仿宋" w:cs="仿宋" w:hint="eastAsia"/>
          <w:sz w:val="28"/>
        </w:rPr>
        <w:t>成本控制措施：描述成本控制措施，以确保成本的有效管理和控制。</w:t>
      </w:r>
    </w:p>
    <w:p w:rsidR="006C5E49" w14:paraId="2F595F62" w14:textId="77777777">
      <w:pPr>
        <w:ind w:firstLine="560" w:firstLineChars="200"/>
        <w:rPr>
          <w:rFonts w:ascii="仿宋" w:eastAsia="仿宋" w:hAnsi="仿宋" w:cs="仿宋"/>
          <w:sz w:val="28"/>
        </w:rPr>
      </w:pPr>
      <w:r>
        <w:rPr>
          <w:rFonts w:ascii="仿宋" w:eastAsia="仿宋" w:hAnsi="仿宋" w:cs="仿宋" w:hint="eastAsia"/>
          <w:sz w:val="28"/>
        </w:rPr>
        <w:t>费用预测：提供费用的年度预测，包括运营费用、管理费用等。</w:t>
      </w:r>
    </w:p>
    <w:p w:rsidR="006C5E49" w14:paraId="12ACEC26" w14:textId="7A7510F8">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税金及附加</w:t>
      </w:r>
    </w:p>
    <w:p w:rsidR="006C5E49" w14:paraId="0EEC3477" w14:textId="77777777">
      <w:pPr>
        <w:ind w:firstLine="560" w:firstLineChars="200"/>
        <w:rPr>
          <w:rFonts w:ascii="仿宋" w:eastAsia="仿宋" w:hAnsi="仿宋" w:cs="仿宋"/>
          <w:sz w:val="28"/>
        </w:rPr>
      </w:pPr>
      <w:r>
        <w:rPr>
          <w:rFonts w:ascii="仿宋" w:eastAsia="仿宋" w:hAnsi="仿宋" w:cs="仿宋" w:hint="eastAsia"/>
          <w:sz w:val="28"/>
        </w:rPr>
        <w:t>各项税金：列出各项应缴纳的税金，如企业所得税、土地使用税、印花税等。</w:t>
      </w:r>
    </w:p>
    <w:p w:rsidR="006C5E49" w14:paraId="16A577B9" w14:textId="77777777">
      <w:pPr>
        <w:ind w:firstLine="560" w:firstLineChars="200"/>
        <w:rPr>
          <w:rFonts w:ascii="仿宋" w:eastAsia="仿宋" w:hAnsi="仿宋" w:cs="仿宋"/>
          <w:sz w:val="28"/>
        </w:rPr>
      </w:pPr>
      <w:r>
        <w:rPr>
          <w:rFonts w:ascii="仿宋" w:eastAsia="仿宋" w:hAnsi="仿宋" w:cs="仿宋" w:hint="eastAsia"/>
          <w:sz w:val="28"/>
        </w:rPr>
        <w:t>税金计算方法：解释计算各项税金的方法，包括税率、税基等。</w:t>
      </w:r>
    </w:p>
    <w:p w:rsidR="006C5E49" w14:paraId="64EEBA6A" w14:textId="77777777">
      <w:pPr>
        <w:ind w:firstLine="560" w:firstLineChars="200"/>
        <w:rPr>
          <w:rFonts w:ascii="仿宋" w:eastAsia="仿宋" w:hAnsi="仿宋" w:cs="仿宋"/>
          <w:sz w:val="28"/>
        </w:rPr>
      </w:pPr>
      <w:r>
        <w:rPr>
          <w:rFonts w:ascii="仿宋" w:eastAsia="仿宋" w:hAnsi="仿宋" w:cs="仿宋" w:hint="eastAsia"/>
          <w:sz w:val="28"/>
        </w:rPr>
        <w:t>税金减免政策：介绍适用的税收减免政策，如税收优惠、地方政府政策等。</w:t>
      </w:r>
    </w:p>
    <w:p w:rsidR="006C5E49" w14:paraId="357255EA" w14:textId="7818EE9B">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利润总额及企业所得税</w:t>
      </w:r>
    </w:p>
    <w:p w:rsidR="006C5E49" w14:paraId="7E56D0F0"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p>
    <w:p w:rsidR="006C5E49" w14:textId="77777777">
      <w:pPr>
        <w:ind w:firstLine="560" w:firstLineChars="200"/>
        <w:rPr>
          <w:rFonts w:ascii="仿宋" w:eastAsia="仿宋" w:hAnsi="仿宋" w:cs="仿宋"/>
          <w:sz w:val="28"/>
        </w:rPr>
      </w:pPr>
      <w:r>
        <w:rPr>
          <w:rFonts w:ascii="仿宋" w:eastAsia="仿宋" w:hAnsi="仿宋" w:cs="仿宋" w:hint="eastAsia"/>
          <w:sz w:val="28"/>
        </w:rPr>
        <w:t>利润总额计算：说明如何计算利润总额，包括营业利润、利润分配等。</w:t>
      </w:r>
    </w:p>
    <w:p w:rsidR="006C5E49" w14:paraId="639A8CB5" w14:textId="77777777">
      <w:pPr>
        <w:ind w:firstLine="560" w:firstLineChars="200"/>
        <w:rPr>
          <w:rFonts w:ascii="仿宋" w:eastAsia="仿宋" w:hAnsi="仿宋" w:cs="仿宋"/>
          <w:sz w:val="28"/>
        </w:rPr>
      </w:pPr>
      <w:r>
        <w:rPr>
          <w:rFonts w:ascii="仿宋" w:eastAsia="仿宋" w:hAnsi="仿宋" w:cs="仿宋" w:hint="eastAsia"/>
          <w:sz w:val="28"/>
        </w:rPr>
        <w:t>企业所得税税率：列出适用的企业所得税税率和计算方法。</w:t>
      </w:r>
    </w:p>
    <w:p w:rsidR="006C5E49" w14:paraId="3B14EFF8" w14:textId="77777777">
      <w:pPr>
        <w:ind w:firstLine="560" w:firstLineChars="200"/>
        <w:rPr>
          <w:rFonts w:ascii="仿宋" w:eastAsia="仿宋" w:hAnsi="仿宋" w:cs="仿宋"/>
          <w:sz w:val="28"/>
        </w:rPr>
      </w:pPr>
      <w:r>
        <w:rPr>
          <w:rFonts w:ascii="仿宋" w:eastAsia="仿宋" w:hAnsi="仿宋" w:cs="仿宋" w:hint="eastAsia"/>
          <w:sz w:val="28"/>
        </w:rPr>
        <w:t>税前利润和税后利润：提供税前</w:t>
      </w:r>
      <w:r>
        <w:rPr>
          <w:rFonts w:ascii="仿宋" w:eastAsia="仿宋" w:hAnsi="仿宋" w:cs="仿宋" w:hint="eastAsia"/>
          <w:sz w:val="28"/>
        </w:rPr>
        <w:t>利润和税后利润的计算，并解释计算过程。</w:t>
      </w:r>
    </w:p>
    <w:p w:rsidR="006C5E49" w14:paraId="2D46CC5F" w14:textId="6F869B87">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利润及利润分配</w:t>
      </w:r>
    </w:p>
    <w:p w:rsidR="006C5E49" w14:paraId="101B12BC" w14:textId="77777777">
      <w:pPr>
        <w:ind w:firstLine="560" w:firstLineChars="200"/>
        <w:rPr>
          <w:rFonts w:ascii="仿宋" w:eastAsia="仿宋" w:hAnsi="仿宋" w:cs="仿宋"/>
          <w:sz w:val="28"/>
        </w:rPr>
      </w:pPr>
      <w:r>
        <w:rPr>
          <w:rFonts w:ascii="仿宋" w:eastAsia="仿宋" w:hAnsi="仿宋" w:cs="仿宋" w:hint="eastAsia"/>
          <w:sz w:val="28"/>
        </w:rPr>
        <w:t>利润分配政策：描述企业的利润分配政策，包括股东分红、储备金、再投资等。</w:t>
      </w:r>
    </w:p>
    <w:p w:rsidR="006C5E49" w14:paraId="79AA6EF1" w14:textId="77777777">
      <w:pPr>
        <w:ind w:firstLine="560" w:firstLineChars="200"/>
        <w:rPr>
          <w:rFonts w:ascii="仿宋" w:eastAsia="仿宋" w:hAnsi="仿宋" w:cs="仿宋"/>
          <w:sz w:val="28"/>
        </w:rPr>
      </w:pPr>
      <w:r>
        <w:rPr>
          <w:rFonts w:ascii="仿宋" w:eastAsia="仿宋" w:hAnsi="仿宋" w:cs="仿宋" w:hint="eastAsia"/>
          <w:sz w:val="28"/>
        </w:rPr>
        <w:t>风险因素：讨论潜在的风险因素，可能影响利润分配和企业盈利能力。</w:t>
      </w:r>
    </w:p>
    <w:p w:rsidR="006C5E49" w14:paraId="1A6EF9AE" w14:textId="77777777">
      <w:pPr>
        <w:pStyle w:val="Heading2"/>
        <w:ind w:firstLine="560" w:firstLineChars="200"/>
        <w:rPr>
          <w:rFonts w:ascii="仿宋" w:eastAsia="仿宋" w:hAnsi="仿宋" w:cs="仿宋"/>
          <w:sz w:val="28"/>
        </w:rPr>
      </w:pPr>
      <w:bookmarkStart w:id="24" w:name="_Toc9179"/>
      <w:r>
        <w:rPr>
          <w:rFonts w:ascii="仿宋" w:eastAsia="仿宋" w:hAnsi="仿宋" w:cs="仿宋" w:hint="eastAsia"/>
          <w:sz w:val="28"/>
        </w:rPr>
        <w:t>（三）高性能石英纤维纱项目盈利能力分析</w:t>
      </w:r>
      <w:bookmarkEnd w:id="24"/>
    </w:p>
    <w:p w:rsidR="006C5E49" w14:paraId="2E6D51DE" w14:textId="7AA1E94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财务内部收益率</w:t>
      </w:r>
      <w:r>
        <w:rPr>
          <w:rFonts w:ascii="仿宋" w:eastAsia="仿宋" w:hAnsi="仿宋" w:cs="仿宋" w:hint="eastAsia"/>
          <w:sz w:val="28"/>
        </w:rPr>
        <w:t>（所得税后）</w:t>
      </w:r>
    </w:p>
    <w:p w:rsidR="006C5E49" w14:paraId="32EA7A54" w14:textId="245577D9">
      <w:pPr>
        <w:ind w:firstLine="560" w:firstLineChars="200"/>
        <w:rPr>
          <w:rFonts w:ascii="仿宋" w:eastAsia="仿宋" w:hAnsi="仿宋" w:cs="仿宋"/>
          <w:sz w:val="28"/>
        </w:rPr>
      </w:pPr>
      <w:r>
        <w:rPr>
          <w:rFonts w:ascii="仿宋" w:eastAsia="仿宋" w:hAnsi="仿宋" w:cs="仿宋" w:hint="eastAsia"/>
          <w:sz w:val="28"/>
        </w:rPr>
        <w:t>财务内部收益率</w:t>
      </w:r>
      <w:r>
        <w:rPr>
          <w:rFonts w:ascii="仿宋" w:eastAsia="仿宋" w:hAnsi="仿宋" w:cs="仿宋" w:hint="eastAsia"/>
          <w:sz w:val="28"/>
        </w:rPr>
        <w:t>（</w:t>
      </w:r>
      <w:r>
        <w:rPr>
          <w:rFonts w:ascii="仿宋" w:eastAsia="仿宋" w:hAnsi="仿宋" w:cs="仿宋" w:hint="eastAsia"/>
          <w:sz w:val="28"/>
        </w:rPr>
        <w:t>FIRR</w:t>
      </w:r>
      <w:r>
        <w:rPr>
          <w:rFonts w:ascii="仿宋" w:eastAsia="仿宋" w:hAnsi="仿宋" w:cs="仿宋" w:hint="eastAsia"/>
          <w:sz w:val="28"/>
        </w:rPr>
        <w:t>）</w:t>
      </w:r>
      <w:r>
        <w:rPr>
          <w:rFonts w:ascii="仿宋" w:eastAsia="仿宋" w:hAnsi="仿宋" w:cs="仿宋" w:hint="eastAsia"/>
          <w:sz w:val="28"/>
        </w:rPr>
        <w:t>是指高性能石英纤维纱项目在整个计算期内各年净现金流量的现值累计为零时的折现率。本期高性能石英纤维纱项目的财务内部收益率为：</w:t>
      </w:r>
      <w:r>
        <w:rPr>
          <w:rFonts w:ascii="仿宋" w:eastAsia="仿宋" w:hAnsi="仿宋" w:cs="仿宋" w:hint="eastAsia"/>
          <w:sz w:val="28"/>
        </w:rPr>
        <w:t>FIRR</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p>
    <w:p w:rsidR="006C5E49" w14:paraId="6863C9B2" w14:textId="7DE39625">
      <w:pPr>
        <w:ind w:firstLine="560" w:firstLineChars="200"/>
        <w:rPr>
          <w:rFonts w:ascii="仿宋" w:eastAsia="仿宋" w:hAnsi="仿宋" w:cs="仿宋"/>
          <w:sz w:val="28"/>
        </w:rPr>
      </w:pPr>
      <w:r>
        <w:rPr>
          <w:rFonts w:ascii="仿宋" w:eastAsia="仿宋" w:hAnsi="仿宋" w:cs="仿宋" w:hint="eastAsia"/>
          <w:sz w:val="28"/>
        </w:rPr>
        <w:t>高性能石英纤维纱项目的投资财务内部收益率为</w:t>
      </w:r>
      <w:r>
        <w:rPr>
          <w:rFonts w:ascii="仿宋" w:eastAsia="仿宋" w:hAnsi="仿宋" w:cs="仿宋" w:hint="eastAsia"/>
          <w:sz w:val="28"/>
        </w:rPr>
        <w:t>XX%</w:t>
      </w:r>
      <w:r>
        <w:rPr>
          <w:rFonts w:ascii="仿宋" w:eastAsia="仿宋" w:hAnsi="仿宋" w:cs="仿宋" w:hint="eastAsia"/>
          <w:sz w:val="28"/>
        </w:rPr>
        <w:t>，超过了行业内的基准内部收益率。这意味着本期高性能石英纤维纱项目对所投入的资金具有更高的回报潜力，其资金利用效率高于同行业的平均水平。</w:t>
      </w:r>
    </w:p>
    <w:p w:rsidR="006C5E49" w14:paraId="573DA20E" w14:textId="7A62C02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财务净现值</w:t>
      </w:r>
      <w:r>
        <w:rPr>
          <w:rFonts w:ascii="仿宋" w:eastAsia="仿宋" w:hAnsi="仿宋" w:cs="仿宋" w:hint="eastAsia"/>
          <w:sz w:val="28"/>
        </w:rPr>
        <w:t>（所得税后）</w:t>
      </w:r>
    </w:p>
    <w:p w:rsidR="006C5E49" w14:paraId="727EDE9B" w14:textId="1814A55B">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所得税后财务净现值</w:t>
      </w:r>
      <w:r>
        <w:rPr>
          <w:rFonts w:ascii="仿宋" w:eastAsia="仿宋" w:hAnsi="仿宋" w:cs="仿宋" w:hint="eastAsia"/>
          <w:sz w:val="28"/>
        </w:rPr>
        <w:t>（</w:t>
      </w:r>
      <w:r>
        <w:rPr>
          <w:rFonts w:ascii="仿宋" w:eastAsia="仿宋" w:hAnsi="仿宋" w:cs="仿宋" w:hint="eastAsia"/>
          <w:sz w:val="28"/>
        </w:rPr>
        <w:t>FNPV</w:t>
      </w:r>
      <w:r>
        <w:rPr>
          <w:rFonts w:ascii="仿宋" w:eastAsia="仿宋" w:hAnsi="仿宋" w:cs="仿宋" w:hint="eastAsia"/>
          <w:sz w:val="28"/>
        </w:rPr>
        <w:t>）</w:t>
      </w:r>
    </w:p>
    <w:p w:rsidR="006C5E49" w14:textId="1814A55B">
      <w:pPr>
        <w:ind w:firstLine="560" w:firstLineChars="200"/>
        <w:rPr>
          <w:rFonts w:ascii="仿宋" w:eastAsia="仿宋" w:hAnsi="仿宋" w:cs="仿宋"/>
          <w:sz w:val="28"/>
        </w:rPr>
      </w:pPr>
      <w:r>
        <w:rPr>
          <w:rFonts w:ascii="仿宋" w:eastAsia="仿宋" w:hAnsi="仿宋" w:cs="仿宋" w:hint="eastAsia"/>
          <w:sz w:val="28"/>
        </w:rPr>
        <w:t>表示高性能石英纤维纱项目在设定的折现率下，计算高性能石英纤维纱项目经营期内各年现金流量的现值之和。采用基准收益</w:t>
      </w:r>
      <w:r>
        <w:rPr>
          <w:rFonts w:ascii="仿宋" w:eastAsia="仿宋" w:hAnsi="仿宋" w:cs="仿宋" w:hint="eastAsia"/>
          <w:sz w:val="28"/>
        </w:rPr>
        <w:t>率</w:t>
      </w:r>
      <w:r>
        <w:rPr>
          <w:rFonts w:ascii="仿宋" w:eastAsia="仿宋" w:hAnsi="仿宋" w:cs="仿宋" w:hint="eastAsia"/>
          <w:sz w:val="28"/>
        </w:rPr>
        <w:t>（</w:t>
      </w:r>
      <w:r>
        <w:rPr>
          <w:rFonts w:ascii="仿宋" w:eastAsia="仿宋" w:hAnsi="仿宋" w:cs="仿宋" w:hint="eastAsia"/>
          <w:sz w:val="28"/>
        </w:rPr>
        <w:t>ic</w:t>
      </w:r>
      <w:r>
        <w:rPr>
          <w:rFonts w:ascii="仿宋" w:eastAsia="仿宋" w:hAnsi="仿宋" w:cs="仿宋" w:hint="eastAsia"/>
          <w:sz w:val="28"/>
        </w:rPr>
        <w:t>=</w:t>
      </w:r>
      <w:r>
        <w:rPr>
          <w:rFonts w:ascii="仿宋" w:eastAsia="仿宋" w:hAnsi="仿宋" w:cs="仿宋" w:hint="eastAsia"/>
          <w:sz w:val="28"/>
        </w:rPr>
        <w:t>12.00%</w:t>
      </w:r>
      <w:r>
        <w:rPr>
          <w:rFonts w:ascii="仿宋" w:eastAsia="仿宋" w:hAnsi="仿宋" w:cs="仿宋" w:hint="eastAsia"/>
          <w:sz w:val="28"/>
        </w:rPr>
        <w:t>）</w:t>
      </w:r>
      <w:r>
        <w:rPr>
          <w:rFonts w:ascii="仿宋" w:eastAsia="仿宋" w:hAnsi="仿宋" w:cs="仿宋" w:hint="eastAsia"/>
          <w:sz w:val="28"/>
        </w:rPr>
        <w:t>计算，高性能石英纤维纱项目的财务净现值为：</w:t>
      </w:r>
      <w:r>
        <w:rPr>
          <w:rFonts w:ascii="仿宋" w:eastAsia="仿宋" w:hAnsi="仿宋" w:cs="仿宋" w:hint="eastAsia"/>
          <w:sz w:val="28"/>
        </w:rPr>
        <w:t>FNPV</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万元。</w:t>
      </w:r>
    </w:p>
    <w:p w:rsidR="006C5E49" w14:paraId="082ED341" w14:textId="6B18455C">
      <w:pPr>
        <w:ind w:firstLine="560" w:firstLineChars="200"/>
        <w:rPr>
          <w:rFonts w:ascii="仿宋" w:eastAsia="仿宋" w:hAnsi="仿宋" w:cs="仿宋"/>
          <w:sz w:val="28"/>
        </w:rPr>
      </w:pPr>
      <w:r>
        <w:rPr>
          <w:rFonts w:ascii="仿宋" w:eastAsia="仿宋" w:hAnsi="仿宋" w:cs="仿宋" w:hint="eastAsia"/>
          <w:sz w:val="28"/>
        </w:rPr>
        <w:t>以上计算结果显示，财务净现值为</w:t>
      </w:r>
      <w:r>
        <w:rPr>
          <w:rFonts w:ascii="仿宋" w:eastAsia="仿宋" w:hAnsi="仿宋" w:cs="仿宋" w:hint="eastAsia"/>
          <w:sz w:val="28"/>
        </w:rPr>
        <w:t>XX</w:t>
      </w:r>
      <w:r>
        <w:rPr>
          <w:rFonts w:ascii="仿宋" w:eastAsia="仿宋" w:hAnsi="仿宋" w:cs="仿宋" w:hint="eastAsia"/>
          <w:sz w:val="28"/>
        </w:rPr>
        <w:t>万元，大于零，表明本期高性能石英纤维纱项目具备较强的盈利潜力，其财务表现是可接受的。</w:t>
      </w:r>
    </w:p>
    <w:p w:rsidR="006C5E49" w14:paraId="076B0A4E" w14:textId="66F1DDAF">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投资回收期</w:t>
      </w:r>
      <w:r>
        <w:rPr>
          <w:rFonts w:ascii="仿宋" w:eastAsia="仿宋" w:hAnsi="仿宋" w:cs="仿宋" w:hint="eastAsia"/>
          <w:sz w:val="28"/>
        </w:rPr>
        <w:t>（所得税后）</w:t>
      </w:r>
    </w:p>
    <w:p w:rsidR="006C5E49" w14:paraId="307713D3" w14:textId="26E73D2D">
      <w:pPr>
        <w:ind w:firstLine="560" w:firstLineChars="200"/>
        <w:rPr>
          <w:rFonts w:ascii="仿宋" w:eastAsia="仿宋" w:hAnsi="仿宋" w:cs="仿宋"/>
          <w:sz w:val="28"/>
        </w:rPr>
      </w:pPr>
      <w:r>
        <w:rPr>
          <w:rFonts w:ascii="仿宋" w:eastAsia="仿宋" w:hAnsi="仿宋" w:cs="仿宋" w:hint="eastAsia"/>
          <w:sz w:val="28"/>
        </w:rPr>
        <w:t>投资回收期表示高性能石英纤维纱项目的净收益能够抵偿全部投资所需的时间，是衡量投资回收能力的重要静态指标。全部投资回收期</w:t>
      </w:r>
      <w:r>
        <w:rPr>
          <w:rFonts w:ascii="仿宋" w:eastAsia="仿宋" w:hAnsi="仿宋" w:cs="仿宋" w:hint="eastAsia"/>
          <w:sz w:val="28"/>
        </w:rPr>
        <w:t>（</w:t>
      </w:r>
      <w:r>
        <w:rPr>
          <w:rFonts w:ascii="仿宋" w:eastAsia="仿宋" w:hAnsi="仿宋" w:cs="仿宋" w:hint="eastAsia"/>
          <w:sz w:val="28"/>
        </w:rPr>
        <w:t>Pt</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（累计现金流量开始出现正值年份数）</w:t>
      </w:r>
      <w:r>
        <w:rPr>
          <w:rFonts w:ascii="仿宋" w:eastAsia="仿宋" w:hAnsi="仿宋" w:cs="仿宋" w:hint="eastAsia"/>
          <w:sz w:val="28"/>
        </w:rPr>
        <w:t>-</w:t>
      </w:r>
      <w:r>
        <w:rPr>
          <w:rFonts w:ascii="仿宋" w:eastAsia="仿宋" w:hAnsi="仿宋" w:cs="仿宋" w:hint="eastAsia"/>
          <w:sz w:val="28"/>
        </w:rPr>
        <w:t>1</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上年累计现金净流量的绝对值</w:t>
      </w:r>
      <w:r>
        <w:rPr>
          <w:rFonts w:ascii="仿宋" w:eastAsia="仿宋" w:hAnsi="仿宋" w:cs="仿宋" w:hint="eastAsia"/>
          <w:sz w:val="28"/>
        </w:rPr>
        <w:t>/</w:t>
      </w:r>
      <w:r>
        <w:rPr>
          <w:rFonts w:ascii="仿宋" w:eastAsia="仿宋" w:hAnsi="仿宋" w:cs="仿宋" w:hint="eastAsia"/>
          <w:sz w:val="28"/>
        </w:rPr>
        <w:t>当年净现金流量</w:t>
      </w:r>
      <w:r>
        <w:rPr>
          <w:rFonts w:ascii="仿宋" w:eastAsia="仿宋" w:hAnsi="仿宋" w:cs="仿宋" w:hint="eastAsia"/>
          <w:sz w:val="28"/>
        </w:rPr>
        <w:t>}</w:t>
      </w:r>
      <w:r>
        <w:rPr>
          <w:rFonts w:ascii="仿宋" w:eastAsia="仿宋" w:hAnsi="仿宋" w:cs="仿宋" w:hint="eastAsia"/>
          <w:sz w:val="28"/>
        </w:rPr>
        <w:t>，本期高性能石英纤维纱项</w:t>
      </w:r>
      <w:r>
        <w:rPr>
          <w:rFonts w:ascii="仿宋" w:eastAsia="仿宋" w:hAnsi="仿宋" w:cs="仿宋" w:hint="eastAsia"/>
          <w:sz w:val="28"/>
        </w:rPr>
        <w:t>目的投资回收期为：投资回收期</w:t>
      </w:r>
      <w:r>
        <w:rPr>
          <w:rFonts w:ascii="仿宋" w:eastAsia="仿宋" w:hAnsi="仿宋" w:cs="仿宋" w:hint="eastAsia"/>
          <w:sz w:val="28"/>
        </w:rPr>
        <w:t>（</w:t>
      </w:r>
      <w:r>
        <w:rPr>
          <w:rFonts w:ascii="仿宋" w:eastAsia="仿宋" w:hAnsi="仿宋" w:cs="仿宋" w:hint="eastAsia"/>
          <w:sz w:val="28"/>
        </w:rPr>
        <w:t>Pt</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XX.XX</w:t>
      </w:r>
      <w:r>
        <w:rPr>
          <w:rFonts w:ascii="仿宋" w:eastAsia="仿宋" w:hAnsi="仿宋" w:cs="仿宋" w:hint="eastAsia"/>
          <w:sz w:val="28"/>
        </w:rPr>
        <w:t>年。</w:t>
      </w:r>
    </w:p>
    <w:p w:rsidR="006C5E49" w14:paraId="6340560C" w14:textId="77777777">
      <w:pPr>
        <w:ind w:firstLine="560" w:firstLineChars="200"/>
        <w:rPr>
          <w:rFonts w:ascii="仿宋" w:eastAsia="仿宋" w:hAnsi="仿宋" w:cs="仿宋"/>
          <w:sz w:val="28"/>
        </w:rPr>
      </w:pPr>
      <w:r>
        <w:rPr>
          <w:rFonts w:ascii="仿宋" w:eastAsia="仿宋" w:hAnsi="仿宋" w:cs="仿宋" w:hint="eastAsia"/>
          <w:sz w:val="28"/>
        </w:rPr>
        <w:t>本期高性能石英纤维纱项目的全部投资回收期为</w:t>
      </w:r>
      <w:r>
        <w:rPr>
          <w:rFonts w:ascii="仿宋" w:eastAsia="仿宋" w:hAnsi="仿宋" w:cs="仿宋" w:hint="eastAsia"/>
          <w:sz w:val="28"/>
        </w:rPr>
        <w:t>XXX.XX</w:t>
      </w:r>
      <w:r>
        <w:rPr>
          <w:rFonts w:ascii="仿宋" w:eastAsia="仿宋" w:hAnsi="仿宋" w:cs="仿宋" w:hint="eastAsia"/>
          <w:sz w:val="28"/>
        </w:rPr>
        <w:t>年，短于同行业的基准投资回收期。这意味着高性能石英纤维纱项目的投资能够更快地回收，具有较强的盈利能力，风险性相对较低。</w:t>
      </w:r>
    </w:p>
    <w:p w:rsidR="006C5E49" w14:paraId="363206BE" w14:textId="77777777">
      <w:pPr>
        <w:pStyle w:val="Heading2"/>
        <w:ind w:firstLine="560" w:firstLineChars="200"/>
        <w:rPr>
          <w:rFonts w:ascii="仿宋" w:eastAsia="仿宋" w:hAnsi="仿宋" w:cs="仿宋"/>
          <w:sz w:val="28"/>
        </w:rPr>
      </w:pPr>
      <w:bookmarkStart w:id="25" w:name="_Toc27466"/>
      <w:r>
        <w:rPr>
          <w:rFonts w:ascii="仿宋" w:eastAsia="仿宋" w:hAnsi="仿宋" w:cs="仿宋" w:hint="eastAsia"/>
          <w:sz w:val="28"/>
        </w:rPr>
        <w:t>（四）财务生存能力分析</w:t>
      </w:r>
      <w:bookmarkEnd w:id="25"/>
    </w:p>
    <w:p w:rsidR="006C5E49" w14:paraId="38396E95"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根据财务计划中的现金流量表，对经营活动、投资活动和筹资活动的全面现金流量进行综合分析，我们可以得出以下结论：在整个计算期内，各年的累计盈余资金均为正值，并且高性能石英纤维纱项目在运营期内无需大幅增加维持生产和运营所需的投资。这表明本期高性能石英纤维纱项目</w:t>
      </w:r>
    </w:p>
    <w:p w:rsidR="006C5E49" w14:textId="77777777">
      <w:pPr>
        <w:ind w:firstLine="560" w:firstLineChars="200"/>
        <w:rPr>
          <w:rFonts w:ascii="仿宋" w:eastAsia="仿宋" w:hAnsi="仿宋" w:cs="仿宋"/>
          <w:sz w:val="28"/>
        </w:rPr>
      </w:pPr>
      <w:r>
        <w:rPr>
          <w:rFonts w:ascii="仿宋" w:eastAsia="仿宋" w:hAnsi="仿宋" w:cs="仿宋" w:hint="eastAsia"/>
          <w:sz w:val="28"/>
        </w:rPr>
        <w:t>拥有足够的净现金流量，可以维持正常的生产和经营活动。值得一提的是，累计盈余资金逐年增加，反映出高性能石英纤维纱项目的现金流状况逐渐好转。综上所述，本期高性能石英纤维纱项目具备强大的财务生存能力，有望在未来稳健经营并实现可持续盈利。</w:t>
      </w:r>
    </w:p>
    <w:p w:rsidR="006C5E49" w14:paraId="0E540F84" w14:textId="77777777">
      <w:pPr>
        <w:pStyle w:val="Heading2"/>
        <w:ind w:firstLine="560" w:firstLineChars="200"/>
        <w:rPr>
          <w:rFonts w:ascii="仿宋" w:eastAsia="仿宋" w:hAnsi="仿宋" w:cs="仿宋"/>
          <w:sz w:val="28"/>
        </w:rPr>
      </w:pPr>
      <w:bookmarkStart w:id="26" w:name="_Toc12470"/>
      <w:r>
        <w:rPr>
          <w:rFonts w:ascii="仿宋" w:eastAsia="仿宋" w:hAnsi="仿宋" w:cs="仿宋" w:hint="eastAsia"/>
          <w:sz w:val="28"/>
        </w:rPr>
        <w:t>（五）偿债能力分析</w:t>
      </w:r>
      <w:bookmarkEnd w:id="26"/>
    </w:p>
    <w:p w:rsidR="006C5E49" w14:paraId="49E3F612" w14:textId="77777777">
      <w:pPr>
        <w:ind w:firstLine="560" w:firstLineChars="200"/>
        <w:rPr>
          <w:rFonts w:ascii="仿宋" w:eastAsia="仿宋" w:hAnsi="仿宋" w:cs="仿宋"/>
          <w:sz w:val="28"/>
        </w:rPr>
      </w:pPr>
      <w:r>
        <w:rPr>
          <w:rFonts w:ascii="仿宋" w:eastAsia="仿宋" w:hAnsi="仿宋" w:cs="仿宋" w:hint="eastAsia"/>
          <w:sz w:val="28"/>
        </w:rPr>
        <w:t>（一）债务资金偿还计划：</w:t>
      </w:r>
    </w:p>
    <w:p w:rsidR="006C5E49" w14:paraId="4963F671" w14:textId="77777777">
      <w:pPr>
        <w:ind w:firstLine="560" w:firstLineChars="200"/>
        <w:rPr>
          <w:rFonts w:ascii="仿宋" w:eastAsia="仿宋" w:hAnsi="仿宋" w:cs="仿宋"/>
          <w:sz w:val="28"/>
        </w:rPr>
      </w:pPr>
      <w:r>
        <w:rPr>
          <w:rFonts w:ascii="仿宋" w:eastAsia="仿宋" w:hAnsi="仿宋" w:cs="仿宋" w:hint="eastAsia"/>
          <w:sz w:val="28"/>
        </w:rPr>
        <w:t>本期高性能石英纤维纱项目计划采用</w:t>
      </w:r>
      <w:r>
        <w:rPr>
          <w:rFonts w:ascii="仿宋" w:eastAsia="仿宋" w:hAnsi="仿宋" w:cs="仿宋" w:hint="eastAsia"/>
          <w:sz w:val="28"/>
        </w:rPr>
        <w:t>"</w:t>
      </w:r>
      <w:r>
        <w:rPr>
          <w:rFonts w:ascii="仿宋" w:eastAsia="仿宋" w:hAnsi="仿宋" w:cs="仿宋" w:hint="eastAsia"/>
          <w:sz w:val="28"/>
        </w:rPr>
        <w:t>按月还息，到期还本</w:t>
      </w:r>
      <w:r>
        <w:rPr>
          <w:rFonts w:ascii="仿宋" w:eastAsia="仿宋" w:hAnsi="仿宋" w:cs="仿宋" w:hint="eastAsia"/>
          <w:sz w:val="28"/>
        </w:rPr>
        <w:t>"</w:t>
      </w:r>
      <w:r>
        <w:rPr>
          <w:rFonts w:ascii="仿宋" w:eastAsia="仿宋" w:hAnsi="仿宋" w:cs="仿宋" w:hint="eastAsia"/>
          <w:sz w:val="28"/>
        </w:rPr>
        <w:t>的偿还方式，借款的还款期限为</w:t>
      </w:r>
      <w:r>
        <w:rPr>
          <w:rFonts w:ascii="仿宋" w:eastAsia="仿宋" w:hAnsi="仿宋" w:cs="仿宋" w:hint="eastAsia"/>
          <w:sz w:val="28"/>
        </w:rPr>
        <w:t>XXX</w:t>
      </w:r>
      <w:r>
        <w:rPr>
          <w:rFonts w:ascii="仿宋" w:eastAsia="仿宋" w:hAnsi="仿宋" w:cs="仿宋" w:hint="eastAsia"/>
          <w:sz w:val="28"/>
        </w:rPr>
        <w:t>年。资金偿还主要依赖于高性能石英纤维纱项目运营期内的税后利润。借款偿还计划的明确性对于保障高性能石英纤维纱项目的债务偿还非常重要，尤其是在现行政策下，高性能石英纤维纱项目管理层需要明智地规划债务的还款计划，确保资金的稳定供应。</w:t>
      </w:r>
    </w:p>
    <w:p w:rsidR="006C5E49" w14:paraId="1AF22817" w14:textId="77777777">
      <w:pPr>
        <w:ind w:firstLine="560" w:firstLineChars="200"/>
        <w:rPr>
          <w:rFonts w:ascii="仿宋" w:eastAsia="仿宋" w:hAnsi="仿宋" w:cs="仿宋"/>
          <w:sz w:val="28"/>
        </w:rPr>
      </w:pPr>
      <w:r>
        <w:rPr>
          <w:rFonts w:ascii="仿宋" w:eastAsia="仿宋" w:hAnsi="仿宋" w:cs="仿宋" w:hint="eastAsia"/>
          <w:sz w:val="28"/>
        </w:rPr>
        <w:t>（二）利息备付率测算：</w:t>
      </w:r>
    </w:p>
    <w:p w:rsidR="006C5E49" w14:paraId="56F8C86E" w14:textId="77777777">
      <w:pPr>
        <w:ind w:firstLine="560" w:firstLineChars="200"/>
        <w:rPr>
          <w:rFonts w:ascii="仿宋" w:eastAsia="仿宋" w:hAnsi="仿宋" w:cs="仿宋"/>
          <w:sz w:val="28"/>
        </w:rPr>
      </w:pPr>
      <w:r>
        <w:rPr>
          <w:rFonts w:ascii="仿宋" w:eastAsia="仿宋" w:hAnsi="仿宋" w:cs="仿宋" w:hint="eastAsia"/>
          <w:sz w:val="28"/>
        </w:rPr>
        <w:t>根据《建设高性能石英纤维纱项目经济评价方法与参数（第三版）》的规定，利息备付率是指息税前利润（</w:t>
      </w:r>
      <w:r>
        <w:rPr>
          <w:rFonts w:ascii="仿宋" w:eastAsia="仿宋" w:hAnsi="仿宋" w:cs="仿宋" w:hint="eastAsia"/>
          <w:sz w:val="28"/>
        </w:rPr>
        <w:t>EBIT</w:t>
      </w:r>
      <w:r>
        <w:rPr>
          <w:rFonts w:ascii="仿宋" w:eastAsia="仿宋" w:hAnsi="仿宋" w:cs="仿宋" w:hint="eastAsia"/>
          <w:sz w:val="28"/>
        </w:rPr>
        <w:t>）与应付利息（</w:t>
      </w:r>
      <w:r>
        <w:rPr>
          <w:rFonts w:ascii="仿宋" w:eastAsia="仿宋" w:hAnsi="仿宋" w:cs="仿宋" w:hint="eastAsia"/>
          <w:sz w:val="28"/>
        </w:rPr>
        <w:t>PI</w:t>
      </w:r>
      <w:r>
        <w:rPr>
          <w:rFonts w:ascii="仿宋" w:eastAsia="仿宋" w:hAnsi="仿宋" w:cs="仿宋" w:hint="eastAsia"/>
          <w:sz w:val="28"/>
        </w:rPr>
        <w:t>）的比值，它用以反映高性能石英纤维纱项目偿还债务利息的保障程度。本期高性能石英纤维纱项目达产年的利息备付率（</w:t>
      </w:r>
      <w:r>
        <w:rPr>
          <w:rFonts w:ascii="仿宋" w:eastAsia="仿宋" w:hAnsi="仿宋" w:cs="仿宋" w:hint="eastAsia"/>
          <w:sz w:val="28"/>
        </w:rPr>
        <w:t>ICR</w:t>
      </w:r>
      <w:r>
        <w:rPr>
          <w:rFonts w:ascii="仿宋" w:eastAsia="仿宋" w:hAnsi="仿宋" w:cs="仿宋" w:hint="eastAsia"/>
          <w:sz w:val="28"/>
        </w:rPr>
        <w:t>）为</w:t>
      </w:r>
      <w:r>
        <w:rPr>
          <w:rFonts w:ascii="仿宋" w:eastAsia="仿宋" w:hAnsi="仿宋" w:cs="仿宋" w:hint="eastAsia"/>
          <w:sz w:val="28"/>
        </w:rPr>
        <w:t>XXX</w:t>
      </w:r>
      <w:r>
        <w:rPr>
          <w:rFonts w:ascii="仿宋" w:eastAsia="仿宋" w:hAnsi="仿宋" w:cs="仿宋" w:hint="eastAsia"/>
          <w:sz w:val="28"/>
        </w:rPr>
        <w:t>，表明高性能石英</w:t>
      </w:r>
      <w:r>
        <w:rPr>
          <w:rFonts w:ascii="仿宋" w:eastAsia="仿宋" w:hAnsi="仿宋" w:cs="仿宋" w:hint="eastAsia"/>
          <w:sz w:val="28"/>
        </w:rPr>
        <w:t>纤维纱项目建成后的利息偿付保障程度较高。各年的利息备付率均高于可接受值，这表明高性能石英纤维纱项目在正常运营后有足够的盈利能力用于支付债务利息，降低了偿债风险。</w:t>
      </w:r>
    </w:p>
    <w:p w:rsidR="006C5E49" w14:paraId="212E0824" w14:textId="77777777">
      <w:pPr>
        <w:ind w:firstLine="560" w:firstLineChars="200"/>
        <w:rPr>
          <w:rFonts w:ascii="仿宋" w:eastAsia="仿宋" w:hAnsi="仿宋" w:cs="仿宋"/>
          <w:sz w:val="28"/>
        </w:rPr>
      </w:pPr>
      <w:r>
        <w:rPr>
          <w:rFonts w:ascii="仿宋" w:eastAsia="仿宋" w:hAnsi="仿宋" w:cs="仿宋" w:hint="eastAsia"/>
          <w:sz w:val="28"/>
        </w:rPr>
        <w:t>（三）偿债备付率测算：</w:t>
      </w:r>
    </w:p>
    <w:p w:rsidR="006C5E49" w14:paraId="7DFB214B"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偿债备付率是可用于还本付息的资金（</w:t>
      </w:r>
      <w:r>
        <w:rPr>
          <w:rFonts w:ascii="仿宋" w:eastAsia="仿宋" w:hAnsi="仿宋" w:cs="仿宋" w:hint="eastAsia"/>
          <w:sz w:val="28"/>
        </w:rPr>
        <w:t>EBITDA-TAX</w:t>
      </w:r>
      <w:r>
        <w:rPr>
          <w:rFonts w:ascii="仿宋" w:eastAsia="仿宋" w:hAnsi="仿宋" w:cs="仿宋" w:hint="eastAsia"/>
          <w:sz w:val="28"/>
        </w:rPr>
        <w:t>）与应还本付息金额（</w:t>
      </w:r>
      <w:r>
        <w:rPr>
          <w:rFonts w:ascii="仿宋" w:eastAsia="仿宋" w:hAnsi="仿宋" w:cs="仿宋" w:hint="eastAsia"/>
          <w:sz w:val="28"/>
        </w:rPr>
        <w:t>PD</w:t>
      </w:r>
    </w:p>
    <w:p w:rsidR="006C5E49" w14:textId="77777777">
      <w:pPr>
        <w:ind w:firstLine="560" w:firstLineChars="200"/>
        <w:rPr>
          <w:rFonts w:ascii="仿宋" w:eastAsia="仿宋" w:hAnsi="仿宋" w:cs="仿宋"/>
          <w:sz w:val="28"/>
        </w:rPr>
      </w:pPr>
      <w:r>
        <w:rPr>
          <w:rFonts w:ascii="仿宋" w:eastAsia="仿宋" w:hAnsi="仿宋" w:cs="仿宋" w:hint="eastAsia"/>
          <w:sz w:val="28"/>
        </w:rPr>
        <w:t>）的比值，它反映了可用资金支持还本付息的程度。本期高性能石英纤维纱项目达产年的偿债备付率（</w:t>
      </w:r>
      <w:r>
        <w:rPr>
          <w:rFonts w:ascii="仿宋" w:eastAsia="仿宋" w:hAnsi="仿宋" w:cs="仿宋" w:hint="eastAsia"/>
          <w:sz w:val="28"/>
        </w:rPr>
        <w:t>DSCR</w:t>
      </w:r>
      <w:r>
        <w:rPr>
          <w:rFonts w:ascii="仿宋" w:eastAsia="仿宋" w:hAnsi="仿宋" w:cs="仿宋" w:hint="eastAsia"/>
          <w:sz w:val="28"/>
        </w:rPr>
        <w:t>）为</w:t>
      </w:r>
      <w:r>
        <w:rPr>
          <w:rFonts w:ascii="仿宋" w:eastAsia="仿宋" w:hAnsi="仿宋" w:cs="仿宋" w:hint="eastAsia"/>
          <w:sz w:val="28"/>
        </w:rPr>
        <w:t>XXX</w:t>
      </w:r>
      <w:r>
        <w:rPr>
          <w:rFonts w:ascii="仿宋" w:eastAsia="仿宋" w:hAnsi="仿宋" w:cs="仿宋" w:hint="eastAsia"/>
          <w:sz w:val="28"/>
        </w:rPr>
        <w:t>，高于可接受的最低值。这意味着高性能石英纤维纱项目具有足够的资金支持还本付息，保障了债务偿还的可持续性。偿债备付率高于合理水平，表明高性能石</w:t>
      </w:r>
      <w:r>
        <w:rPr>
          <w:rFonts w:ascii="仿宋" w:eastAsia="仿宋" w:hAnsi="仿宋" w:cs="仿宋" w:hint="eastAsia"/>
          <w:sz w:val="28"/>
        </w:rPr>
        <w:t>英纤维纱项目建成后有充足的经济实力应对未来债务的偿还压力，降低了违约风险。</w:t>
      </w:r>
    </w:p>
    <w:p w:rsidR="006C5E49" w14:paraId="263940BF" w14:textId="77777777">
      <w:pPr>
        <w:ind w:firstLine="560" w:firstLineChars="200"/>
        <w:rPr>
          <w:rFonts w:ascii="仿宋" w:eastAsia="仿宋" w:hAnsi="仿宋" w:cs="仿宋"/>
          <w:sz w:val="28"/>
        </w:rPr>
      </w:pPr>
      <w:r>
        <w:rPr>
          <w:rFonts w:ascii="仿宋" w:eastAsia="仿宋" w:hAnsi="仿宋" w:cs="仿宋" w:hint="eastAsia"/>
          <w:sz w:val="28"/>
        </w:rPr>
        <w:t>综合考虑债务资金偿还计划、利息备付率和偿债备付率，高性能石英纤维纱项目管理层可以更加自信地管理债务结构和还款计划，确保高性能石英纤维纱项目的财务稳健和可持续发展。这些分析和指标的综合应用有助于高性能石英纤维纱项目在不同市场环境下保持财务的稳健性。</w:t>
      </w:r>
    </w:p>
    <w:p w:rsidR="006C5E49" w14:paraId="7D7594A8" w14:textId="77777777">
      <w:pPr>
        <w:pStyle w:val="Heading2"/>
        <w:ind w:firstLine="560" w:firstLineChars="200"/>
        <w:rPr>
          <w:rFonts w:ascii="仿宋" w:eastAsia="仿宋" w:hAnsi="仿宋" w:cs="仿宋"/>
          <w:sz w:val="28"/>
        </w:rPr>
      </w:pPr>
      <w:bookmarkStart w:id="27" w:name="_Toc5886"/>
      <w:r>
        <w:rPr>
          <w:rFonts w:ascii="仿宋" w:eastAsia="仿宋" w:hAnsi="仿宋" w:cs="仿宋" w:hint="eastAsia"/>
          <w:sz w:val="28"/>
        </w:rPr>
        <w:t>（六）经济评价结论</w:t>
      </w:r>
      <w:bookmarkEnd w:id="27"/>
    </w:p>
    <w:p w:rsidR="006C5E49" w14:paraId="22D4F6DB" w14:textId="77777777">
      <w:pPr>
        <w:ind w:firstLine="560" w:firstLineChars="200"/>
        <w:rPr>
          <w:rFonts w:ascii="仿宋" w:eastAsia="仿宋" w:hAnsi="仿宋" w:cs="仿宋"/>
          <w:sz w:val="28"/>
        </w:rPr>
      </w:pPr>
      <w:r>
        <w:rPr>
          <w:rFonts w:ascii="仿宋" w:eastAsia="仿宋" w:hAnsi="仿宋" w:cs="仿宋" w:hint="eastAsia"/>
          <w:sz w:val="28"/>
        </w:rPr>
        <w:t>经过谨慎的财务测算，我们得出以下财务效益指标：高性能石英纤维纱项目达产后每年预计实现营业收入为</w:t>
      </w:r>
      <w:r>
        <w:rPr>
          <w:rFonts w:ascii="仿宋" w:eastAsia="仿宋" w:hAnsi="仿宋" w:cs="仿宋" w:hint="eastAsia"/>
          <w:sz w:val="28"/>
        </w:rPr>
        <w:t>XX</w:t>
      </w:r>
      <w:r>
        <w:rPr>
          <w:rFonts w:ascii="仿宋" w:eastAsia="仿宋" w:hAnsi="仿宋" w:cs="仿宋" w:hint="eastAsia"/>
          <w:sz w:val="28"/>
        </w:rPr>
        <w:t>万元，综合总成本费用为</w:t>
      </w:r>
      <w:r>
        <w:rPr>
          <w:rFonts w:ascii="仿宋" w:eastAsia="仿宋" w:hAnsi="仿宋" w:cs="仿宋" w:hint="eastAsia"/>
          <w:sz w:val="28"/>
        </w:rPr>
        <w:t>XX</w:t>
      </w:r>
      <w:r>
        <w:rPr>
          <w:rFonts w:ascii="仿宋" w:eastAsia="仿宋" w:hAnsi="仿宋" w:cs="仿宋" w:hint="eastAsia"/>
          <w:sz w:val="28"/>
        </w:rPr>
        <w:t>万元，税金及附加为</w:t>
      </w:r>
      <w:r>
        <w:rPr>
          <w:rFonts w:ascii="仿宋" w:eastAsia="仿宋" w:hAnsi="仿宋" w:cs="仿宋" w:hint="eastAsia"/>
          <w:sz w:val="28"/>
        </w:rPr>
        <w:t>XX</w:t>
      </w:r>
      <w:r>
        <w:rPr>
          <w:rFonts w:ascii="仿宋" w:eastAsia="仿宋" w:hAnsi="仿宋" w:cs="仿宋" w:hint="eastAsia"/>
          <w:sz w:val="28"/>
        </w:rPr>
        <w:t>万元，净利润达到</w:t>
      </w:r>
      <w:r>
        <w:rPr>
          <w:rFonts w:ascii="仿宋" w:eastAsia="仿宋" w:hAnsi="仿宋" w:cs="仿宋" w:hint="eastAsia"/>
          <w:sz w:val="28"/>
        </w:rPr>
        <w:t>XX</w:t>
      </w:r>
      <w:r>
        <w:rPr>
          <w:rFonts w:ascii="仿宋" w:eastAsia="仿宋" w:hAnsi="仿宋" w:cs="仿宋" w:hint="eastAsia"/>
          <w:sz w:val="28"/>
        </w:rPr>
        <w:t>万</w:t>
      </w:r>
      <w:r>
        <w:rPr>
          <w:rFonts w:ascii="仿宋" w:eastAsia="仿宋" w:hAnsi="仿宋" w:cs="仿宋" w:hint="eastAsia"/>
          <w:sz w:val="28"/>
        </w:rPr>
        <w:t>元。财务内部收益率达到</w:t>
      </w:r>
      <w:r>
        <w:rPr>
          <w:rFonts w:ascii="仿宋" w:eastAsia="仿宋" w:hAnsi="仿宋" w:cs="仿宋" w:hint="eastAsia"/>
          <w:sz w:val="28"/>
        </w:rPr>
        <w:t>XX%</w:t>
      </w:r>
      <w:r>
        <w:rPr>
          <w:rFonts w:ascii="仿宋" w:eastAsia="仿宋" w:hAnsi="仿宋" w:cs="仿宋" w:hint="eastAsia"/>
          <w:sz w:val="28"/>
        </w:rPr>
        <w:t>，财务净现值为</w:t>
      </w:r>
      <w:r>
        <w:rPr>
          <w:rFonts w:ascii="仿宋" w:eastAsia="仿宋" w:hAnsi="仿宋" w:cs="仿宋" w:hint="eastAsia"/>
          <w:sz w:val="28"/>
        </w:rPr>
        <w:t>XX</w:t>
      </w:r>
      <w:r>
        <w:rPr>
          <w:rFonts w:ascii="仿宋" w:eastAsia="仿宋" w:hAnsi="仿宋" w:cs="仿宋" w:hint="eastAsia"/>
          <w:sz w:val="28"/>
        </w:rPr>
        <w:t>万元，而全部投资回收期为</w:t>
      </w:r>
      <w:r>
        <w:rPr>
          <w:rFonts w:ascii="仿宋" w:eastAsia="仿宋" w:hAnsi="仿宋" w:cs="仿宋" w:hint="eastAsia"/>
          <w:sz w:val="28"/>
        </w:rPr>
        <w:t>XX</w:t>
      </w:r>
      <w:r>
        <w:rPr>
          <w:rFonts w:ascii="仿宋" w:eastAsia="仿宋" w:hAnsi="仿宋" w:cs="仿宋" w:hint="eastAsia"/>
          <w:sz w:val="28"/>
        </w:rPr>
        <w:t>年。</w:t>
      </w:r>
    </w:p>
    <w:p w:rsidR="006C5E49" w14:paraId="5F0EF2EB" w14:textId="77777777">
      <w:pPr>
        <w:ind w:firstLine="560" w:firstLineChars="200"/>
        <w:rPr>
          <w:rFonts w:ascii="仿宋" w:eastAsia="仿宋" w:hAnsi="仿宋" w:cs="仿宋"/>
          <w:sz w:val="28"/>
        </w:rPr>
      </w:pPr>
      <w:r>
        <w:rPr>
          <w:rFonts w:ascii="仿宋" w:eastAsia="仿宋" w:hAnsi="仿宋" w:cs="仿宋" w:hint="eastAsia"/>
          <w:sz w:val="28"/>
        </w:rPr>
        <w:t>这些指标的综合评估表明，本期高性能石英纤维纱项目具有强大的财务盈利潜力。其财务净现值表现出良好的经济效益，而投资回收期也处于合理的范围内。因此，从财务角度来看，本期高性能石英纤维纱项目是一个完全可行的高性能石英纤维纱项目。</w:t>
      </w:r>
    </w:p>
    <w:p w:rsidR="006C5E49" w14:paraId="5B8A0686"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p>
    <w:p w:rsidR="006C5E49" w14:textId="77777777">
      <w:pPr>
        <w:ind w:firstLine="560" w:firstLineChars="200"/>
        <w:rPr>
          <w:rFonts w:ascii="仿宋" w:eastAsia="仿宋" w:hAnsi="仿宋" w:cs="仿宋"/>
          <w:sz w:val="28"/>
        </w:rPr>
      </w:pPr>
      <w:r>
        <w:rPr>
          <w:rFonts w:ascii="仿宋" w:eastAsia="仿宋" w:hAnsi="仿宋" w:cs="仿宋" w:hint="eastAsia"/>
          <w:sz w:val="28"/>
        </w:rPr>
        <w:t>这些财务指标的稳健性与高性能石英纤维纱项目的财务规划和经营策略密切相关，确保了高性能石英纤维纱项目在未来的经济波动中能够保持稳健的财务状况。高性能石英纤维纱项目的财务健康状况将为其可持续发展提供坚实的基础，为</w:t>
      </w:r>
      <w:r>
        <w:rPr>
          <w:rFonts w:ascii="仿宋" w:eastAsia="仿宋" w:hAnsi="仿宋" w:cs="仿宋" w:hint="eastAsia"/>
          <w:sz w:val="28"/>
        </w:rPr>
        <w:t>投资者和利益相关者带来稳定的回报。因此，本期高性能石英纤维纱项目的财务前景非常乐观。</w:t>
      </w:r>
    </w:p>
    <w:p w:rsidR="006C5E49" w14:paraId="592924C2" w14:textId="77777777">
      <w:pPr>
        <w:pStyle w:val="Heading1"/>
        <w:ind w:firstLine="560" w:firstLineChars="200"/>
        <w:rPr>
          <w:rFonts w:ascii="仿宋" w:eastAsia="仿宋" w:hAnsi="仿宋" w:cs="仿宋"/>
          <w:sz w:val="28"/>
        </w:rPr>
      </w:pPr>
      <w:bookmarkStart w:id="28" w:name="_Toc25457"/>
      <w:r>
        <w:rPr>
          <w:rFonts w:ascii="仿宋" w:eastAsia="仿宋" w:hAnsi="仿宋" w:cs="仿宋" w:hint="eastAsia"/>
          <w:sz w:val="28"/>
        </w:rPr>
        <w:t>七、节能方案</w:t>
      </w:r>
      <w:bookmarkEnd w:id="28"/>
    </w:p>
    <w:p w:rsidR="006C5E49" w14:paraId="1A741DC4" w14:textId="77777777">
      <w:pPr>
        <w:pStyle w:val="Heading2"/>
        <w:rPr>
          <w:rFonts w:ascii="仿宋" w:eastAsia="仿宋" w:hAnsi="仿宋" w:cs="仿宋"/>
        </w:rPr>
      </w:pPr>
      <w:bookmarkStart w:id="29" w:name="_Toc22372"/>
      <w:r>
        <w:rPr>
          <w:rFonts w:ascii="仿宋" w:eastAsia="仿宋" w:hAnsi="仿宋" w:cs="仿宋" w:hint="eastAsia"/>
        </w:rPr>
        <w:t>（一）高性能石英纤维纱项目节能概述</w:t>
      </w:r>
      <w:bookmarkEnd w:id="29"/>
    </w:p>
    <w:p w:rsidR="006C5E49" w14:paraId="73A6A245" w14:textId="1022C1C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节能政策依据</w:t>
      </w:r>
    </w:p>
    <w:p w:rsidR="006C5E49" w14:paraId="5AAC2880" w14:textId="77777777">
      <w:pPr>
        <w:ind w:firstLine="560" w:firstLineChars="200"/>
        <w:rPr>
          <w:rFonts w:ascii="仿宋" w:eastAsia="仿宋" w:hAnsi="仿宋" w:cs="仿宋"/>
          <w:sz w:val="28"/>
        </w:rPr>
      </w:pPr>
      <w:r>
        <w:rPr>
          <w:rFonts w:ascii="仿宋" w:eastAsia="仿宋" w:hAnsi="仿宋" w:cs="仿宋" w:hint="eastAsia"/>
          <w:sz w:val="28"/>
        </w:rPr>
        <w:t>在高性能石英纤维纱项目的节能概述中，我们遵循了多项国家政策依据，这些政策包括：</w:t>
      </w:r>
    </w:p>
    <w:p w:rsidR="006C5E49" w14:paraId="199AA506" w14:textId="20711F1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《工业企业能源管理导则》</w:t>
      </w:r>
    </w:p>
    <w:p w:rsidR="006C5E49" w14:paraId="5CB98795" w14:textId="2EC1FAB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《企业能耗计量与测试导则》</w:t>
      </w:r>
    </w:p>
    <w:p w:rsidR="006C5E49" w14:paraId="54934601" w14:textId="62BB032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《评价企业合理用电技术导则》</w:t>
      </w:r>
    </w:p>
    <w:p w:rsidR="006C5E49" w14:paraId="30F17D44" w14:textId="3B7511D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《用能单位能源计量器具配备和管理通则》</w:t>
      </w:r>
    </w:p>
    <w:p w:rsidR="006C5E49" w14:paraId="3B5F5892" w14:textId="153A25B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《产业政策调整指导目录》</w:t>
      </w:r>
    </w:p>
    <w:p w:rsidR="006C5E49" w14:paraId="53D59BB9" w14:textId="72C4E72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《重点用能单位节能管理办法》</w:t>
      </w:r>
    </w:p>
    <w:p w:rsidR="006C5E49" w14:paraId="44C3FB5F" w14:textId="06E53DB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《各种能源与标准煤的参考折标系数》</w:t>
      </w:r>
    </w:p>
    <w:p w:rsidR="006C5E49" w14:paraId="2D8F4C52" w14:textId="77777777">
      <w:pPr>
        <w:ind w:firstLine="560" w:firstLineChars="200"/>
        <w:rPr>
          <w:rFonts w:ascii="仿宋" w:eastAsia="仿宋" w:hAnsi="仿宋" w:cs="仿宋"/>
          <w:sz w:val="28"/>
        </w:rPr>
      </w:pPr>
      <w:r>
        <w:rPr>
          <w:rFonts w:ascii="仿宋" w:eastAsia="仿宋" w:hAnsi="仿宋" w:cs="仿宋" w:hint="eastAsia"/>
          <w:sz w:val="28"/>
        </w:rPr>
        <w:t>这些政策为我们提</w:t>
      </w:r>
      <w:r>
        <w:rPr>
          <w:rFonts w:ascii="仿宋" w:eastAsia="仿宋" w:hAnsi="仿宋" w:cs="仿宋" w:hint="eastAsia"/>
          <w:sz w:val="28"/>
        </w:rPr>
        <w:t>供了在高性能石英纤维纱项目中实施节能措施的法律依据和指导。</w:t>
      </w:r>
    </w:p>
    <w:p w:rsidR="006C5E49" w14:paraId="6D6FB356" w14:textId="237DF1F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行业标准、规范、技术规定和技术指导</w:t>
      </w:r>
    </w:p>
    <w:p w:rsidR="006C5E49" w14:paraId="713FEA5E" w14:textId="77777777">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p>
    <w:p w:rsidR="006C5E49" w14:textId="77777777">
      <w:pPr>
        <w:ind w:firstLine="560" w:firstLineChars="200"/>
        <w:rPr>
          <w:rFonts w:ascii="仿宋" w:eastAsia="仿宋" w:hAnsi="仿宋" w:cs="仿宋"/>
          <w:sz w:val="28"/>
        </w:rPr>
      </w:pPr>
      <w:r>
        <w:rPr>
          <w:rFonts w:ascii="仿宋" w:eastAsia="仿宋" w:hAnsi="仿宋" w:cs="仿宋" w:hint="eastAsia"/>
          <w:sz w:val="28"/>
        </w:rPr>
        <w:t>高性能石英纤维纱项目的节能措施还参照了以下行业标准、规范、技术规定和技术指导：</w:t>
      </w:r>
    </w:p>
    <w:p w:rsidR="006C5E49" w14:paraId="3C0F095E" w14:textId="31B98CE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《屋面节能建筑构造》</w:t>
      </w:r>
    </w:p>
    <w:p w:rsidR="006C5E49" w14:paraId="27E7204F" w14:textId="365FDF9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《民用建筑设计通则》</w:t>
      </w:r>
    </w:p>
    <w:p w:rsidR="006C5E49" w14:paraId="68CF4346" w14:textId="1710D9D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《公共建筑节能设计标准》</w:t>
      </w:r>
    </w:p>
    <w:p w:rsidR="006C5E49" w14:paraId="7254C6B1" w14:textId="7C81622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《民用建筑节能设计标准》</w:t>
      </w:r>
    </w:p>
    <w:p w:rsidR="006C5E49" w14:paraId="39577494" w14:textId="0AA008C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《民用建筑热工设计规范》</w:t>
      </w:r>
    </w:p>
    <w:p w:rsidR="006C5E49" w14:paraId="6B202A67" w14:textId="387C94C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《民用建策能设计规程》</w:t>
      </w:r>
    </w:p>
    <w:p w:rsidR="006C5E49" w14:paraId="4C07AD0D" w14:textId="1E6466C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《工业设备及管道绝热工程设计规范》</w:t>
      </w:r>
    </w:p>
    <w:p w:rsidR="006C5E49" w14:paraId="5D869A79" w14:textId="0CC74A3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《公共建筑节能设计标准》</w:t>
      </w:r>
    </w:p>
    <w:p w:rsidR="006C5E49" w14:paraId="0FE0EA21" w14:textId="77777777">
      <w:pPr>
        <w:ind w:firstLine="560" w:firstLineChars="200"/>
        <w:rPr>
          <w:rFonts w:ascii="仿宋" w:eastAsia="仿宋" w:hAnsi="仿宋" w:cs="仿宋"/>
          <w:sz w:val="28"/>
        </w:rPr>
      </w:pPr>
      <w:r>
        <w:rPr>
          <w:rFonts w:ascii="仿宋" w:eastAsia="仿宋" w:hAnsi="仿宋" w:cs="仿宋" w:hint="eastAsia"/>
          <w:sz w:val="28"/>
        </w:rPr>
        <w:t>这些标准和规范提供了关于如何设计、建设和运营高性能石英纤维纱项目以提高能源效率的详细指导。高性能石英纤维纱项目将严格遵循这些标准，以确保节能目标的实现，同时对环境和资源的可持续性产生积极影响。</w:t>
      </w:r>
    </w:p>
    <w:p w:rsidR="006C5E49" w14:paraId="4282A31E" w14:textId="77777777">
      <w:pPr>
        <w:pStyle w:val="Heading2"/>
        <w:ind w:firstLine="560" w:firstLineChars="200"/>
        <w:rPr>
          <w:rFonts w:ascii="仿宋" w:eastAsia="仿宋" w:hAnsi="仿宋" w:cs="仿宋"/>
          <w:sz w:val="28"/>
        </w:rPr>
      </w:pPr>
      <w:bookmarkStart w:id="30" w:name="_Toc10774"/>
      <w:r>
        <w:rPr>
          <w:rFonts w:ascii="仿宋" w:eastAsia="仿宋" w:hAnsi="仿宋" w:cs="仿宋" w:hint="eastAsia"/>
          <w:sz w:val="28"/>
        </w:rPr>
        <w:t>（二）能源消费种类和数量分析</w:t>
      </w:r>
      <w:bookmarkEnd w:id="30"/>
    </w:p>
    <w:p w:rsidR="006C5E49" w14:paraId="28B89968" w14:textId="77777777">
      <w:pPr>
        <w:ind w:firstLine="560" w:firstLineChars="200"/>
        <w:rPr>
          <w:rFonts w:ascii="仿宋" w:eastAsia="仿宋" w:hAnsi="仿宋" w:cs="仿宋"/>
          <w:sz w:val="28"/>
        </w:rPr>
      </w:pPr>
      <w:r>
        <w:rPr>
          <w:rFonts w:ascii="仿宋" w:eastAsia="仿宋" w:hAnsi="仿宋" w:cs="仿宋" w:hint="eastAsia"/>
          <w:sz w:val="28"/>
        </w:rPr>
        <w:t>（一）高性能石英纤维纱项目用电量测算</w:t>
      </w:r>
    </w:p>
    <w:p w:rsidR="006C5E49" w14:paraId="4CE1E6A6" w14:textId="77777777">
      <w:pPr>
        <w:ind w:firstLine="560" w:firstLineChars="200"/>
        <w:rPr>
          <w:rFonts w:ascii="仿宋" w:eastAsia="仿宋" w:hAnsi="仿宋" w:cs="仿宋"/>
          <w:sz w:val="28"/>
        </w:rPr>
      </w:pPr>
      <w:r>
        <w:rPr>
          <w:rFonts w:ascii="仿宋" w:eastAsia="仿宋" w:hAnsi="仿宋" w:cs="仿宋" w:hint="eastAsia"/>
          <w:sz w:val="28"/>
        </w:rPr>
        <w:t>本期工程高性能石英纤维纱项目的用电量是一个复杂的计算，涵盖了多个方面，包括生产设备电耗、公用辅助设备电耗、工业照明电耗以及变压器及线路损耗。这些因素都被纳入测算，以确保我们对高性能石英纤维纱项目用电需求有全面的了解。根据对高性能石英纤维纱项目生产工艺</w:t>
      </w:r>
      <w:r>
        <w:rPr>
          <w:rFonts w:ascii="仿宋" w:eastAsia="仿宋" w:hAnsi="仿宋" w:cs="仿宋" w:hint="eastAsia"/>
          <w:sz w:val="28"/>
        </w:rPr>
        <w:t>用电和办公及生活用电情况的详细测算，我们预计全年用电量将达到</w:t>
      </w:r>
      <w:r>
        <w:rPr>
          <w:rFonts w:ascii="仿宋" w:eastAsia="仿宋" w:hAnsi="仿宋" w:cs="仿宋" w:hint="eastAsia"/>
          <w:sz w:val="28"/>
        </w:rPr>
        <w:t>XX</w:t>
      </w:r>
      <w:r>
        <w:rPr>
          <w:rFonts w:ascii="仿宋" w:eastAsia="仿宋" w:hAnsi="仿宋" w:cs="仿宋" w:hint="eastAsia"/>
          <w:sz w:val="28"/>
        </w:rPr>
        <w:t>万千瓦时，这相当于</w:t>
      </w:r>
      <w:r>
        <w:rPr>
          <w:rFonts w:ascii="仿宋" w:eastAsia="仿宋" w:hAnsi="仿宋" w:cs="仿宋" w:hint="eastAsia"/>
          <w:sz w:val="28"/>
        </w:rPr>
        <w:t>XX</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https://d.book118.com/917154142002006054</w:t>
        </w:r>
      </w:hyperlink>
    </w:p>
    <w:p w:rsidR="006C5E49">
      <w:pPr>
        <w:ind w:firstLine="560" w:firstLineChars="200"/>
        <w:rPr>
          <w:rFonts w:ascii="仿宋" w:eastAsia="仿宋" w:hAnsi="仿宋" w:cs="仿宋"/>
          <w:sz w:val="28"/>
        </w:rPr>
      </w:pPr>
    </w:p>
    <w:sectPr>
      <w:headerReference w:type="default" r:id="rId3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paraId="6149CA50"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E49" w14:textId="77777777">
    <w:pPr>
      <w:pStyle w:val="Header"/>
      <w:jc w:val="center"/>
      <w:rPr>
        <w:rFonts w:ascii="仿宋" w:eastAsia="仿宋" w:hAnsi="仿宋" w:cs="仿宋"/>
      </w:rPr>
    </w:pPr>
    <w:r>
      <w:rPr>
        <w:rFonts w:ascii="仿宋" w:eastAsia="仿宋" w:hAnsi="仿宋" w:cs="仿宋" w:hint="eastAsia"/>
      </w:rPr>
      <w:t>高性能石英纤维纱行业相关投资计划提议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9232053"/>
    <w:rsid w:val="000616E5"/>
    <w:rsid w:val="006C5E49"/>
    <w:rsid w:val="192320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9D5AB6"/>
  <w15:docId w15:val="{A001CD5C-22A6-48B5-9B39-B9FDF189F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yperlink" Target="https://d.book118.com/917154142002006054" TargetMode="External" /><Relationship Id="rId32" Type="http://schemas.openxmlformats.org/officeDocument/2006/relationships/header" Target="head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4872</Words>
  <Characters>27776</Characters>
  <Application>Microsoft Office Word</Application>
  <DocSecurity>0</DocSecurity>
  <Lines>231</Lines>
  <Paragraphs>65</Paragraphs>
  <ScaleCrop>false</ScaleCrop>
  <Company/>
  <LinksUpToDate>false</LinksUpToDate>
  <CharactersWithSpaces>32583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2023-12-04T11:22:00Z</dcterms:created>
  <dcterms:modified xsi:type="dcterms:W3CDTF">2023-12-21T12:53:00Z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12D35579228F4E969C65C7C1B7AABD40_11</vt:lpwstr>
  </property>
  <property fmtid="{D5CDD505-2E9C-101B-9397-08002B2CF9AE}" pid="3" name="KSOProductBuildVer">
    <vt:lpwstr>2052-12.1.0.15990</vt:lpwstr>
  </property>
</Properties>
</file>