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汽车减震元件项目规划设计纲要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 w:history="1">
        <w:r>
          <w:rPr>
            <w:rFonts w:ascii="仿宋" w:eastAsia="仿宋" w:hAnsi="仿宋" w:cs="仿宋" w:hint="eastAsia"/>
            <w:lang w:eastAsia="zh-CN"/>
          </w:rPr>
          <w:t>前言</w:t>
        </w:r>
        <w:r>
          <w:tab/>
        </w:r>
        <w:r>
          <w:fldChar w:fldCharType="begin"/>
        </w:r>
        <w:r>
          <w:instrText xml:space="preserve"> PAGEREF _Toc3105 \h </w:instrText>
        </w:r>
        <w:r>
          <w:fldChar w:fldCharType="separate"/>
        </w:r>
        <w:r>
          <w:t>3</w:t>
        </w:r>
        <w:r>
          <w:fldChar w:fldCharType="end"/>
        </w:r>
      </w:hyperlink>
    </w:p>
    <w:p>
      <w:pPr>
        <w:pStyle w:val="TOC1"/>
        <w:tabs>
          <w:tab w:val="right" w:leader="dot" w:pos="8306"/>
        </w:tabs>
      </w:pPr>
      <w:hyperlink w:anchor="_Toc22182" w:history="1">
        <w:r>
          <w:rPr>
            <w:rFonts w:ascii="仿宋" w:eastAsia="仿宋" w:hAnsi="仿宋" w:cs="仿宋" w:hint="eastAsia"/>
            <w:lang w:eastAsia="zh-CN"/>
          </w:rPr>
          <w:t>一、工艺说明</w:t>
        </w:r>
        <w:r>
          <w:tab/>
        </w:r>
        <w:r>
          <w:fldChar w:fldCharType="begin"/>
        </w:r>
        <w:r>
          <w:instrText xml:space="preserve"> PAGEREF _Toc22182 \h </w:instrText>
        </w:r>
        <w:r>
          <w:fldChar w:fldCharType="separate"/>
        </w:r>
        <w:r>
          <w:t>3</w:t>
        </w:r>
        <w:r>
          <w:fldChar w:fldCharType="end"/>
        </w:r>
      </w:hyperlink>
    </w:p>
    <w:p>
      <w:pPr>
        <w:pStyle w:val="TOC2"/>
        <w:tabs>
          <w:tab w:val="right" w:leader="dot" w:pos="8306"/>
        </w:tabs>
      </w:pPr>
      <w:hyperlink w:anchor="_Toc21518" w:history="1">
        <w:r>
          <w:rPr>
            <w:rFonts w:ascii="仿宋" w:eastAsia="仿宋" w:hAnsi="仿宋" w:cs="仿宋" w:hint="eastAsia"/>
            <w:lang w:eastAsia="zh-CN"/>
          </w:rPr>
          <w:t>(一)、技术管理特点</w:t>
        </w:r>
        <w:r>
          <w:tab/>
        </w:r>
        <w:r>
          <w:fldChar w:fldCharType="begin"/>
        </w:r>
        <w:r>
          <w:instrText xml:space="preserve"> PAGEREF _Toc21518 \h </w:instrText>
        </w:r>
        <w:r>
          <w:fldChar w:fldCharType="separate"/>
        </w:r>
        <w:r>
          <w:t>3</w:t>
        </w:r>
        <w:r>
          <w:fldChar w:fldCharType="end"/>
        </w:r>
      </w:hyperlink>
    </w:p>
    <w:p>
      <w:pPr>
        <w:pStyle w:val="TOC2"/>
        <w:tabs>
          <w:tab w:val="right" w:leader="dot" w:pos="8306"/>
        </w:tabs>
      </w:pPr>
      <w:hyperlink w:anchor="_Toc18141" w:history="1">
        <w:r>
          <w:rPr>
            <w:rFonts w:ascii="仿宋" w:eastAsia="仿宋" w:hAnsi="仿宋" w:cs="仿宋" w:hint="eastAsia"/>
            <w:lang w:eastAsia="zh-CN"/>
          </w:rPr>
          <w:t>(二)、汽车减震元件项目工艺技术设计方案</w:t>
        </w:r>
        <w:r>
          <w:tab/>
        </w:r>
        <w:r>
          <w:fldChar w:fldCharType="begin"/>
        </w:r>
        <w:r>
          <w:instrText xml:space="preserve"> PAGEREF _Toc18141 \h </w:instrText>
        </w:r>
        <w:r>
          <w:fldChar w:fldCharType="separate"/>
        </w:r>
        <w:r>
          <w:t>4</w:t>
        </w:r>
        <w:r>
          <w:fldChar w:fldCharType="end"/>
        </w:r>
      </w:hyperlink>
    </w:p>
    <w:p>
      <w:pPr>
        <w:pStyle w:val="TOC2"/>
        <w:tabs>
          <w:tab w:val="right" w:leader="dot" w:pos="8306"/>
        </w:tabs>
      </w:pPr>
      <w:hyperlink w:anchor="_Toc26503" w:history="1">
        <w:r>
          <w:rPr>
            <w:rFonts w:ascii="仿宋" w:eastAsia="仿宋" w:hAnsi="仿宋" w:cs="仿宋" w:hint="eastAsia"/>
            <w:lang w:eastAsia="zh-CN"/>
          </w:rPr>
          <w:t>(三)、设备选型方案</w:t>
        </w:r>
        <w:r>
          <w:tab/>
        </w:r>
        <w:r>
          <w:fldChar w:fldCharType="begin"/>
        </w:r>
        <w:r>
          <w:instrText xml:space="preserve"> PAGEREF _Toc26503 \h </w:instrText>
        </w:r>
        <w:r>
          <w:fldChar w:fldCharType="separate"/>
        </w:r>
        <w:r>
          <w:t>5</w:t>
        </w:r>
        <w:r>
          <w:fldChar w:fldCharType="end"/>
        </w:r>
      </w:hyperlink>
    </w:p>
    <w:p>
      <w:pPr>
        <w:pStyle w:val="TOC1"/>
        <w:tabs>
          <w:tab w:val="right" w:leader="dot" w:pos="8306"/>
        </w:tabs>
      </w:pPr>
      <w:hyperlink w:anchor="_Toc11193" w:history="1">
        <w:r>
          <w:rPr>
            <w:rFonts w:ascii="仿宋" w:eastAsia="仿宋" w:hAnsi="仿宋" w:cs="仿宋" w:hint="eastAsia"/>
            <w:lang w:eastAsia="zh-CN"/>
          </w:rPr>
          <w:t>二、汽车减震元件项目选址可行性分析</w:t>
        </w:r>
        <w:r>
          <w:tab/>
        </w:r>
        <w:r>
          <w:fldChar w:fldCharType="begin"/>
        </w:r>
        <w:r>
          <w:instrText xml:space="preserve"> PAGEREF _Toc11193 \h </w:instrText>
        </w:r>
        <w:r>
          <w:fldChar w:fldCharType="separate"/>
        </w:r>
        <w:r>
          <w:t>7</w:t>
        </w:r>
        <w:r>
          <w:fldChar w:fldCharType="end"/>
        </w:r>
      </w:hyperlink>
    </w:p>
    <w:p>
      <w:pPr>
        <w:pStyle w:val="TOC2"/>
        <w:tabs>
          <w:tab w:val="right" w:leader="dot" w:pos="8306"/>
        </w:tabs>
      </w:pPr>
      <w:hyperlink w:anchor="_Toc30788" w:history="1">
        <w:r>
          <w:rPr>
            <w:rFonts w:ascii="仿宋" w:eastAsia="仿宋" w:hAnsi="仿宋" w:cs="仿宋" w:hint="eastAsia"/>
            <w:lang w:eastAsia="zh-CN"/>
          </w:rPr>
          <w:t>(一)、汽车减震元件项目选址</w:t>
        </w:r>
        <w:r>
          <w:tab/>
        </w:r>
        <w:r>
          <w:fldChar w:fldCharType="begin"/>
        </w:r>
        <w:r>
          <w:instrText xml:space="preserve"> PAGEREF _Toc30788 \h </w:instrText>
        </w:r>
        <w:r>
          <w:fldChar w:fldCharType="separate"/>
        </w:r>
        <w:r>
          <w:t>7</w:t>
        </w:r>
        <w:r>
          <w:fldChar w:fldCharType="end"/>
        </w:r>
      </w:hyperlink>
    </w:p>
    <w:p>
      <w:pPr>
        <w:pStyle w:val="TOC2"/>
        <w:tabs>
          <w:tab w:val="right" w:leader="dot" w:pos="8306"/>
        </w:tabs>
      </w:pPr>
      <w:hyperlink w:anchor="_Toc25644" w:history="1">
        <w:r>
          <w:rPr>
            <w:rFonts w:ascii="仿宋" w:eastAsia="仿宋" w:hAnsi="仿宋" w:cs="仿宋" w:hint="eastAsia"/>
            <w:lang w:eastAsia="zh-CN"/>
          </w:rPr>
          <w:t>(二)、用地控制指标</w:t>
        </w:r>
        <w:r>
          <w:tab/>
        </w:r>
        <w:r>
          <w:fldChar w:fldCharType="begin"/>
        </w:r>
        <w:r>
          <w:instrText xml:space="preserve"> PAGEREF _Toc25644 \h </w:instrText>
        </w:r>
        <w:r>
          <w:fldChar w:fldCharType="separate"/>
        </w:r>
        <w:r>
          <w:t>7</w:t>
        </w:r>
        <w:r>
          <w:fldChar w:fldCharType="end"/>
        </w:r>
      </w:hyperlink>
    </w:p>
    <w:p>
      <w:pPr>
        <w:pStyle w:val="TOC2"/>
        <w:tabs>
          <w:tab w:val="right" w:leader="dot" w:pos="8306"/>
        </w:tabs>
      </w:pPr>
      <w:hyperlink w:anchor="_Toc5386" w:history="1">
        <w:r>
          <w:rPr>
            <w:rFonts w:ascii="仿宋" w:eastAsia="仿宋" w:hAnsi="仿宋" w:cs="仿宋" w:hint="eastAsia"/>
            <w:lang w:eastAsia="zh-CN"/>
          </w:rPr>
          <w:t>(三)、节约用地措施</w:t>
        </w:r>
        <w:r>
          <w:tab/>
        </w:r>
        <w:r>
          <w:fldChar w:fldCharType="begin"/>
        </w:r>
        <w:r>
          <w:instrText xml:space="preserve"> PAGEREF _Toc5386 \h </w:instrText>
        </w:r>
        <w:r>
          <w:fldChar w:fldCharType="separate"/>
        </w:r>
        <w:r>
          <w:t>9</w:t>
        </w:r>
        <w:r>
          <w:fldChar w:fldCharType="end"/>
        </w:r>
      </w:hyperlink>
    </w:p>
    <w:p>
      <w:pPr>
        <w:pStyle w:val="TOC2"/>
        <w:tabs>
          <w:tab w:val="right" w:leader="dot" w:pos="8306"/>
        </w:tabs>
      </w:pPr>
      <w:hyperlink w:anchor="_Toc10525" w:history="1">
        <w:r>
          <w:rPr>
            <w:rFonts w:ascii="仿宋" w:eastAsia="仿宋" w:hAnsi="仿宋" w:cs="仿宋" w:hint="eastAsia"/>
            <w:lang w:eastAsia="zh-CN"/>
          </w:rPr>
          <w:t>(四)、总图布置方案</w:t>
        </w:r>
        <w:r>
          <w:tab/>
        </w:r>
        <w:r>
          <w:fldChar w:fldCharType="begin"/>
        </w:r>
        <w:r>
          <w:instrText xml:space="preserve"> PAGEREF _Toc10525 \h </w:instrText>
        </w:r>
        <w:r>
          <w:fldChar w:fldCharType="separate"/>
        </w:r>
        <w:r>
          <w:t>10</w:t>
        </w:r>
        <w:r>
          <w:fldChar w:fldCharType="end"/>
        </w:r>
      </w:hyperlink>
    </w:p>
    <w:p>
      <w:pPr>
        <w:pStyle w:val="TOC2"/>
        <w:tabs>
          <w:tab w:val="right" w:leader="dot" w:pos="8306"/>
        </w:tabs>
      </w:pPr>
      <w:hyperlink w:anchor="_Toc11150" w:history="1">
        <w:r>
          <w:rPr>
            <w:rFonts w:ascii="仿宋" w:eastAsia="仿宋" w:hAnsi="仿宋" w:cs="仿宋" w:hint="eastAsia"/>
            <w:lang w:eastAsia="zh-CN"/>
          </w:rPr>
          <w:t>(五)、选址综合评价</w:t>
        </w:r>
        <w:r>
          <w:tab/>
        </w:r>
        <w:r>
          <w:fldChar w:fldCharType="begin"/>
        </w:r>
        <w:r>
          <w:instrText xml:space="preserve"> PAGEREF _Toc11150 \h </w:instrText>
        </w:r>
        <w:r>
          <w:fldChar w:fldCharType="separate"/>
        </w:r>
        <w:r>
          <w:t>11</w:t>
        </w:r>
        <w:r>
          <w:fldChar w:fldCharType="end"/>
        </w:r>
      </w:hyperlink>
    </w:p>
    <w:p>
      <w:pPr>
        <w:pStyle w:val="TOC1"/>
        <w:tabs>
          <w:tab w:val="right" w:leader="dot" w:pos="8306"/>
        </w:tabs>
      </w:pPr>
      <w:hyperlink w:anchor="_Toc4143" w:history="1">
        <w:r>
          <w:rPr>
            <w:rFonts w:ascii="仿宋" w:eastAsia="仿宋" w:hAnsi="仿宋" w:cs="仿宋" w:hint="eastAsia"/>
            <w:lang w:eastAsia="zh-CN"/>
          </w:rPr>
          <w:t>三、汽车减震元件项目概论</w:t>
        </w:r>
        <w:r>
          <w:tab/>
        </w:r>
        <w:r>
          <w:fldChar w:fldCharType="begin"/>
        </w:r>
        <w:r>
          <w:instrText xml:space="preserve"> PAGEREF _Toc4143 \h </w:instrText>
        </w:r>
        <w:r>
          <w:fldChar w:fldCharType="separate"/>
        </w:r>
        <w:r>
          <w:t>12</w:t>
        </w:r>
        <w:r>
          <w:fldChar w:fldCharType="end"/>
        </w:r>
      </w:hyperlink>
    </w:p>
    <w:p>
      <w:pPr>
        <w:pStyle w:val="TOC2"/>
        <w:tabs>
          <w:tab w:val="right" w:leader="dot" w:pos="8306"/>
        </w:tabs>
      </w:pPr>
      <w:hyperlink w:anchor="_Toc26270" w:history="1">
        <w:r>
          <w:rPr>
            <w:rFonts w:ascii="仿宋" w:eastAsia="仿宋" w:hAnsi="仿宋" w:cs="仿宋" w:hint="eastAsia"/>
            <w:lang w:eastAsia="zh-CN"/>
          </w:rPr>
          <w:t>(一)、汽车减震元件项目概况</w:t>
        </w:r>
        <w:r>
          <w:tab/>
        </w:r>
        <w:r>
          <w:fldChar w:fldCharType="begin"/>
        </w:r>
        <w:r>
          <w:instrText xml:space="preserve"> PAGEREF _Toc26270 \h </w:instrText>
        </w:r>
        <w:r>
          <w:fldChar w:fldCharType="separate"/>
        </w:r>
        <w:r>
          <w:t>12</w:t>
        </w:r>
        <w:r>
          <w:fldChar w:fldCharType="end"/>
        </w:r>
      </w:hyperlink>
    </w:p>
    <w:p>
      <w:pPr>
        <w:pStyle w:val="TOC2"/>
        <w:tabs>
          <w:tab w:val="right" w:leader="dot" w:pos="8306"/>
        </w:tabs>
      </w:pPr>
      <w:hyperlink w:anchor="_Toc15816" w:history="1">
        <w:r>
          <w:rPr>
            <w:rFonts w:ascii="仿宋" w:eastAsia="仿宋" w:hAnsi="仿宋" w:cs="仿宋" w:hint="eastAsia"/>
            <w:lang w:eastAsia="zh-CN"/>
          </w:rPr>
          <w:t>(二)、汽车减震元件项目目标</w:t>
        </w:r>
        <w:r>
          <w:tab/>
        </w:r>
        <w:r>
          <w:fldChar w:fldCharType="begin"/>
        </w:r>
        <w:r>
          <w:instrText xml:space="preserve"> PAGEREF _Toc15816 \h </w:instrText>
        </w:r>
        <w:r>
          <w:fldChar w:fldCharType="separate"/>
        </w:r>
        <w:r>
          <w:t>14</w:t>
        </w:r>
        <w:r>
          <w:fldChar w:fldCharType="end"/>
        </w:r>
      </w:hyperlink>
    </w:p>
    <w:p>
      <w:pPr>
        <w:pStyle w:val="TOC2"/>
        <w:tabs>
          <w:tab w:val="right" w:leader="dot" w:pos="8306"/>
        </w:tabs>
      </w:pPr>
      <w:hyperlink w:anchor="_Toc12951" w:history="1">
        <w:r>
          <w:rPr>
            <w:rFonts w:ascii="仿宋" w:eastAsia="仿宋" w:hAnsi="仿宋" w:cs="仿宋" w:hint="eastAsia"/>
            <w:lang w:eastAsia="zh-CN"/>
          </w:rPr>
          <w:t>(三)、汽车减震元件项目提出的理由</w:t>
        </w:r>
        <w:r>
          <w:tab/>
        </w:r>
        <w:r>
          <w:fldChar w:fldCharType="begin"/>
        </w:r>
        <w:r>
          <w:instrText xml:space="preserve"> PAGEREF _Toc12951 \h </w:instrText>
        </w:r>
        <w:r>
          <w:fldChar w:fldCharType="separate"/>
        </w:r>
        <w:r>
          <w:t>15</w:t>
        </w:r>
        <w:r>
          <w:fldChar w:fldCharType="end"/>
        </w:r>
      </w:hyperlink>
    </w:p>
    <w:p>
      <w:pPr>
        <w:pStyle w:val="TOC2"/>
        <w:tabs>
          <w:tab w:val="right" w:leader="dot" w:pos="8306"/>
        </w:tabs>
      </w:pPr>
      <w:hyperlink w:anchor="_Toc2103" w:history="1">
        <w:r>
          <w:rPr>
            <w:rFonts w:ascii="仿宋" w:eastAsia="仿宋" w:hAnsi="仿宋" w:cs="仿宋" w:hint="eastAsia"/>
            <w:lang w:eastAsia="zh-CN"/>
          </w:rPr>
          <w:t>(四)、汽车减震元件项目意义</w:t>
        </w:r>
        <w:r>
          <w:tab/>
        </w:r>
        <w:r>
          <w:fldChar w:fldCharType="begin"/>
        </w:r>
        <w:r>
          <w:instrText xml:space="preserve"> PAGEREF _Toc2103 \h </w:instrText>
        </w:r>
        <w:r>
          <w:fldChar w:fldCharType="separate"/>
        </w:r>
        <w:r>
          <w:t>17</w:t>
        </w:r>
        <w:r>
          <w:fldChar w:fldCharType="end"/>
        </w:r>
      </w:hyperlink>
    </w:p>
    <w:p>
      <w:pPr>
        <w:pStyle w:val="TOC2"/>
        <w:tabs>
          <w:tab w:val="right" w:leader="dot" w:pos="8306"/>
        </w:tabs>
      </w:pPr>
      <w:hyperlink w:anchor="_Toc16994" w:history="1">
        <w:r>
          <w:rPr>
            <w:rFonts w:ascii="仿宋" w:eastAsia="仿宋" w:hAnsi="仿宋" w:cs="仿宋" w:hint="eastAsia"/>
            <w:lang w:eastAsia="zh-CN"/>
          </w:rPr>
          <w:t>(五)、汽车减震元件项目背景</w:t>
        </w:r>
        <w:r>
          <w:tab/>
        </w:r>
        <w:r>
          <w:fldChar w:fldCharType="begin"/>
        </w:r>
        <w:r>
          <w:instrText xml:space="preserve"> PAGEREF _Toc16994 \h </w:instrText>
        </w:r>
        <w:r>
          <w:fldChar w:fldCharType="separate"/>
        </w:r>
        <w:r>
          <w:t>18</w:t>
        </w:r>
        <w:r>
          <w:fldChar w:fldCharType="end"/>
        </w:r>
      </w:hyperlink>
    </w:p>
    <w:p>
      <w:pPr>
        <w:pStyle w:val="TOC1"/>
        <w:tabs>
          <w:tab w:val="right" w:leader="dot" w:pos="8306"/>
        </w:tabs>
      </w:pPr>
      <w:hyperlink w:anchor="_Toc7469" w:history="1">
        <w:r>
          <w:rPr>
            <w:rFonts w:ascii="仿宋" w:eastAsia="仿宋" w:hAnsi="仿宋" w:cs="仿宋" w:hint="eastAsia"/>
            <w:lang w:eastAsia="zh-CN"/>
          </w:rPr>
          <w:t>四、市场分析、调研</w:t>
        </w:r>
        <w:r>
          <w:tab/>
        </w:r>
        <w:r>
          <w:fldChar w:fldCharType="begin"/>
        </w:r>
        <w:r>
          <w:instrText xml:space="preserve"> PAGEREF _Toc7469 \h </w:instrText>
        </w:r>
        <w:r>
          <w:fldChar w:fldCharType="separate"/>
        </w:r>
        <w:r>
          <w:t>19</w:t>
        </w:r>
        <w:r>
          <w:fldChar w:fldCharType="end"/>
        </w:r>
      </w:hyperlink>
    </w:p>
    <w:p>
      <w:pPr>
        <w:pStyle w:val="TOC2"/>
        <w:tabs>
          <w:tab w:val="right" w:leader="dot" w:pos="8306"/>
        </w:tabs>
      </w:pPr>
      <w:hyperlink w:anchor="_Toc407" w:history="1">
        <w:r>
          <w:rPr>
            <w:rFonts w:ascii="仿宋" w:eastAsia="仿宋" w:hAnsi="仿宋" w:cs="仿宋" w:hint="eastAsia"/>
            <w:lang w:eastAsia="zh-CN"/>
          </w:rPr>
          <w:t>(一)、汽车减震元件行业分析</w:t>
        </w:r>
        <w:r>
          <w:tab/>
        </w:r>
        <w:r>
          <w:fldChar w:fldCharType="begin"/>
        </w:r>
        <w:r>
          <w:instrText xml:space="preserve"> PAGEREF _Toc407 \h </w:instrText>
        </w:r>
        <w:r>
          <w:fldChar w:fldCharType="separate"/>
        </w:r>
        <w:r>
          <w:t>19</w:t>
        </w:r>
        <w:r>
          <w:fldChar w:fldCharType="end"/>
        </w:r>
      </w:hyperlink>
    </w:p>
    <w:p>
      <w:pPr>
        <w:pStyle w:val="TOC2"/>
        <w:tabs>
          <w:tab w:val="right" w:leader="dot" w:pos="8306"/>
        </w:tabs>
      </w:pPr>
      <w:hyperlink w:anchor="_Toc1000" w:history="1">
        <w:r>
          <w:rPr>
            <w:rFonts w:ascii="仿宋" w:eastAsia="仿宋" w:hAnsi="仿宋" w:cs="仿宋" w:hint="eastAsia"/>
            <w:lang w:eastAsia="zh-CN"/>
          </w:rPr>
          <w:t>(二)、汽车减震元件市场分析预测</w:t>
        </w:r>
        <w:r>
          <w:tab/>
        </w:r>
        <w:r>
          <w:fldChar w:fldCharType="begin"/>
        </w:r>
        <w:r>
          <w:instrText xml:space="preserve"> PAGEREF _Toc1000 \h </w:instrText>
        </w:r>
        <w:r>
          <w:fldChar w:fldCharType="separate"/>
        </w:r>
        <w:r>
          <w:t>19</w:t>
        </w:r>
        <w:r>
          <w:fldChar w:fldCharType="end"/>
        </w:r>
      </w:hyperlink>
    </w:p>
    <w:p>
      <w:pPr>
        <w:pStyle w:val="TOC1"/>
        <w:tabs>
          <w:tab w:val="right" w:leader="dot" w:pos="8306"/>
        </w:tabs>
      </w:pPr>
      <w:hyperlink w:anchor="_Toc1141" w:history="1">
        <w:r>
          <w:rPr>
            <w:rFonts w:ascii="仿宋" w:eastAsia="仿宋" w:hAnsi="仿宋" w:cs="仿宋" w:hint="eastAsia"/>
            <w:lang w:eastAsia="zh-CN"/>
          </w:rPr>
          <w:t>五、汽车减震元件项目危机管理</w:t>
        </w:r>
        <w:r>
          <w:tab/>
        </w:r>
        <w:r>
          <w:fldChar w:fldCharType="begin"/>
        </w:r>
        <w:r>
          <w:instrText xml:space="preserve"> PAGEREF _Toc1141 \h </w:instrText>
        </w:r>
        <w:r>
          <w:fldChar w:fldCharType="separate"/>
        </w:r>
        <w:r>
          <w:t>20</w:t>
        </w:r>
        <w:r>
          <w:fldChar w:fldCharType="end"/>
        </w:r>
      </w:hyperlink>
    </w:p>
    <w:p>
      <w:pPr>
        <w:pStyle w:val="TOC2"/>
        <w:tabs>
          <w:tab w:val="right" w:leader="dot" w:pos="8306"/>
        </w:tabs>
      </w:pPr>
      <w:hyperlink w:anchor="_Toc27069" w:history="1">
        <w:r>
          <w:rPr>
            <w:rFonts w:ascii="仿宋" w:eastAsia="仿宋" w:hAnsi="仿宋" w:cs="仿宋" w:hint="eastAsia"/>
            <w:lang w:eastAsia="zh-CN"/>
          </w:rPr>
          <w:t>(一)、危机预警与识别</w:t>
        </w:r>
        <w:r>
          <w:tab/>
        </w:r>
        <w:r>
          <w:fldChar w:fldCharType="begin"/>
        </w:r>
        <w:r>
          <w:instrText xml:space="preserve"> PAGEREF _Toc27069 \h </w:instrText>
        </w:r>
        <w:r>
          <w:fldChar w:fldCharType="separate"/>
        </w:r>
        <w:r>
          <w:t>20</w:t>
        </w:r>
        <w:r>
          <w:fldChar w:fldCharType="end"/>
        </w:r>
      </w:hyperlink>
    </w:p>
    <w:p>
      <w:pPr>
        <w:pStyle w:val="TOC2"/>
        <w:tabs>
          <w:tab w:val="right" w:leader="dot" w:pos="8306"/>
        </w:tabs>
      </w:pPr>
      <w:hyperlink w:anchor="_Toc19658" w:history="1">
        <w:r>
          <w:rPr>
            <w:rFonts w:ascii="仿宋" w:eastAsia="仿宋" w:hAnsi="仿宋" w:cs="仿宋" w:hint="eastAsia"/>
            <w:lang w:eastAsia="zh-CN"/>
          </w:rPr>
          <w:t>(二)、危机应对与恢复</w:t>
        </w:r>
        <w:r>
          <w:tab/>
        </w:r>
        <w:r>
          <w:fldChar w:fldCharType="begin"/>
        </w:r>
        <w:r>
          <w:instrText xml:space="preserve"> PAGEREF _Toc19658 \h </w:instrText>
        </w:r>
        <w:r>
          <w:fldChar w:fldCharType="separate"/>
        </w:r>
        <w:r>
          <w:t>21</w:t>
        </w:r>
        <w:r>
          <w:fldChar w:fldCharType="end"/>
        </w:r>
      </w:hyperlink>
    </w:p>
    <w:p>
      <w:pPr>
        <w:pStyle w:val="TOC1"/>
        <w:tabs>
          <w:tab w:val="right" w:leader="dot" w:pos="8306"/>
        </w:tabs>
      </w:pPr>
      <w:hyperlink w:anchor="_Toc21475" w:history="1">
        <w:r>
          <w:rPr>
            <w:rFonts w:ascii="仿宋" w:eastAsia="仿宋" w:hAnsi="仿宋" w:cs="仿宋" w:hint="eastAsia"/>
            <w:lang w:eastAsia="zh-CN"/>
          </w:rPr>
          <w:t>六、汽车减震元件项目土建工程</w:t>
        </w:r>
        <w:r>
          <w:tab/>
        </w:r>
        <w:r>
          <w:fldChar w:fldCharType="begin"/>
        </w:r>
        <w:r>
          <w:instrText xml:space="preserve"> PAGEREF _Toc21475 \h </w:instrText>
        </w:r>
        <w:r>
          <w:fldChar w:fldCharType="separate"/>
        </w:r>
        <w:r>
          <w:t>23</w:t>
        </w:r>
        <w:r>
          <w:fldChar w:fldCharType="end"/>
        </w:r>
      </w:hyperlink>
    </w:p>
    <w:p>
      <w:pPr>
        <w:pStyle w:val="TOC2"/>
        <w:tabs>
          <w:tab w:val="right" w:leader="dot" w:pos="8306"/>
        </w:tabs>
      </w:pPr>
      <w:hyperlink w:anchor="_Toc13067" w:history="1">
        <w:r>
          <w:rPr>
            <w:rFonts w:ascii="仿宋" w:eastAsia="仿宋" w:hAnsi="仿宋" w:cs="仿宋" w:hint="eastAsia"/>
            <w:lang w:eastAsia="zh-CN"/>
          </w:rPr>
          <w:t>(一)、建筑工程设计原则</w:t>
        </w:r>
        <w:r>
          <w:tab/>
        </w:r>
        <w:r>
          <w:fldChar w:fldCharType="begin"/>
        </w:r>
        <w:r>
          <w:instrText xml:space="preserve"> PAGEREF _Toc13067 \h </w:instrText>
        </w:r>
        <w:r>
          <w:fldChar w:fldCharType="separate"/>
        </w:r>
        <w:r>
          <w:t>23</w:t>
        </w:r>
        <w:r>
          <w:fldChar w:fldCharType="end"/>
        </w:r>
      </w:hyperlink>
    </w:p>
    <w:p>
      <w:pPr>
        <w:pStyle w:val="TOC2"/>
        <w:tabs>
          <w:tab w:val="right" w:leader="dot" w:pos="8306"/>
        </w:tabs>
      </w:pPr>
      <w:hyperlink w:anchor="_Toc26798" w:history="1">
        <w:r>
          <w:rPr>
            <w:rFonts w:ascii="仿宋" w:eastAsia="仿宋" w:hAnsi="仿宋" w:cs="仿宋" w:hint="eastAsia"/>
            <w:lang w:eastAsia="zh-CN"/>
          </w:rPr>
          <w:t>(二)、土建工程设计年限及安全等级</w:t>
        </w:r>
        <w:r>
          <w:tab/>
        </w:r>
        <w:r>
          <w:fldChar w:fldCharType="begin"/>
        </w:r>
        <w:r>
          <w:instrText xml:space="preserve"> PAGEREF _Toc26798 \h </w:instrText>
        </w:r>
        <w:r>
          <w:fldChar w:fldCharType="separate"/>
        </w:r>
        <w:r>
          <w:t>24</w:t>
        </w:r>
        <w:r>
          <w:fldChar w:fldCharType="end"/>
        </w:r>
      </w:hyperlink>
    </w:p>
    <w:p>
      <w:pPr>
        <w:pStyle w:val="TOC2"/>
        <w:tabs>
          <w:tab w:val="right" w:leader="dot" w:pos="8306"/>
        </w:tabs>
      </w:pPr>
      <w:hyperlink w:anchor="_Toc32034" w:history="1">
        <w:r>
          <w:rPr>
            <w:rFonts w:ascii="仿宋" w:eastAsia="仿宋" w:hAnsi="仿宋" w:cs="仿宋" w:hint="eastAsia"/>
            <w:lang w:eastAsia="zh-CN"/>
          </w:rPr>
          <w:t>(三)、建筑工程设计总体要求</w:t>
        </w:r>
        <w:r>
          <w:tab/>
        </w:r>
        <w:r>
          <w:fldChar w:fldCharType="begin"/>
        </w:r>
        <w:r>
          <w:instrText xml:space="preserve"> PAGEREF _Toc32034 \h </w:instrText>
        </w:r>
        <w:r>
          <w:fldChar w:fldCharType="separate"/>
        </w:r>
        <w:r>
          <w:t>25</w:t>
        </w:r>
        <w:r>
          <w:fldChar w:fldCharType="end"/>
        </w:r>
      </w:hyperlink>
    </w:p>
    <w:p>
      <w:pPr>
        <w:pStyle w:val="TOC2"/>
        <w:tabs>
          <w:tab w:val="right" w:leader="dot" w:pos="8306"/>
        </w:tabs>
      </w:pPr>
      <w:hyperlink w:anchor="_Toc21410" w:history="1">
        <w:r>
          <w:rPr>
            <w:rFonts w:ascii="仿宋" w:eastAsia="仿宋" w:hAnsi="仿宋" w:cs="仿宋" w:hint="eastAsia"/>
            <w:lang w:eastAsia="zh-CN"/>
          </w:rPr>
          <w:t>(四)、土建工程建设指标</w:t>
        </w:r>
        <w:r>
          <w:tab/>
        </w:r>
        <w:r>
          <w:fldChar w:fldCharType="begin"/>
        </w:r>
        <w:r>
          <w:instrText xml:space="preserve"> PAGEREF _Toc21410 \h </w:instrText>
        </w:r>
        <w:r>
          <w:fldChar w:fldCharType="separate"/>
        </w:r>
        <w:r>
          <w:t>26</w:t>
        </w:r>
        <w:r>
          <w:fldChar w:fldCharType="end"/>
        </w:r>
      </w:hyperlink>
    </w:p>
    <w:p>
      <w:pPr>
        <w:pStyle w:val="TOC1"/>
        <w:tabs>
          <w:tab w:val="right" w:leader="dot" w:pos="8306"/>
        </w:tabs>
      </w:pPr>
      <w:hyperlink w:anchor="_Toc14528" w:history="1">
        <w:r>
          <w:rPr>
            <w:rFonts w:ascii="仿宋" w:eastAsia="仿宋" w:hAnsi="仿宋" w:cs="仿宋" w:hint="eastAsia"/>
            <w:lang w:eastAsia="zh-CN"/>
          </w:rPr>
          <w:t>七、汽车减震元件项目创新与研发</w:t>
        </w:r>
        <w:r>
          <w:tab/>
        </w:r>
        <w:r>
          <w:fldChar w:fldCharType="begin"/>
        </w:r>
        <w:r>
          <w:instrText xml:space="preserve"> PAGEREF _Toc14528 \h </w:instrText>
        </w:r>
        <w:r>
          <w:fldChar w:fldCharType="separate"/>
        </w:r>
        <w:r>
          <w:t>26</w:t>
        </w:r>
        <w:r>
          <w:fldChar w:fldCharType="end"/>
        </w:r>
      </w:hyperlink>
    </w:p>
    <w:p>
      <w:pPr>
        <w:pStyle w:val="TOC2"/>
        <w:tabs>
          <w:tab w:val="right" w:leader="dot" w:pos="8306"/>
        </w:tabs>
      </w:pPr>
      <w:hyperlink w:anchor="_Toc8955" w:history="1">
        <w:r>
          <w:rPr>
            <w:rFonts w:ascii="仿宋" w:eastAsia="仿宋" w:hAnsi="仿宋" w:cs="仿宋" w:hint="eastAsia"/>
            <w:lang w:eastAsia="zh-CN"/>
          </w:rPr>
          <w:t>(一)、创新策略与方向</w:t>
        </w:r>
        <w:r>
          <w:tab/>
        </w:r>
        <w:r>
          <w:fldChar w:fldCharType="begin"/>
        </w:r>
        <w:r>
          <w:instrText xml:space="preserve"> PAGEREF _Toc8955 \h </w:instrText>
        </w:r>
        <w:r>
          <w:fldChar w:fldCharType="separate"/>
        </w:r>
        <w:r>
          <w:t>26</w:t>
        </w:r>
        <w:r>
          <w:fldChar w:fldCharType="end"/>
        </w:r>
      </w:hyperlink>
    </w:p>
    <w:p>
      <w:pPr>
        <w:pStyle w:val="TOC2"/>
        <w:tabs>
          <w:tab w:val="right" w:leader="dot" w:pos="8306"/>
        </w:tabs>
      </w:pPr>
      <w:hyperlink w:anchor="_Toc23865" w:history="1">
        <w:r>
          <w:rPr>
            <w:rFonts w:ascii="仿宋" w:eastAsia="仿宋" w:hAnsi="仿宋" w:cs="仿宋" w:hint="eastAsia"/>
            <w:lang w:eastAsia="zh-CN"/>
          </w:rPr>
          <w:t>(二)、研发规划与投入</w:t>
        </w:r>
        <w:r>
          <w:tab/>
        </w:r>
        <w:r>
          <w:fldChar w:fldCharType="begin"/>
        </w:r>
        <w:r>
          <w:instrText xml:space="preserve"> PAGEREF _Toc23865 \h </w:instrText>
        </w:r>
        <w:r>
          <w:fldChar w:fldCharType="separate"/>
        </w:r>
        <w:r>
          <w:t>28</w:t>
        </w:r>
        <w:r>
          <w:fldChar w:fldCharType="end"/>
        </w:r>
      </w:hyperlink>
    </w:p>
    <w:p>
      <w:pPr>
        <w:pStyle w:val="TOC1"/>
        <w:tabs>
          <w:tab w:val="right" w:leader="dot" w:pos="8306"/>
        </w:tabs>
      </w:pPr>
      <w:hyperlink w:anchor="_Toc12962" w:history="1">
        <w:r>
          <w:rPr>
            <w:rFonts w:ascii="仿宋" w:eastAsia="仿宋" w:hAnsi="仿宋" w:cs="仿宋" w:hint="eastAsia"/>
            <w:lang w:eastAsia="zh-CN"/>
          </w:rPr>
          <w:t>八、汽车减震元件项目社会影响</w:t>
        </w:r>
        <w:r>
          <w:tab/>
        </w:r>
        <w:r>
          <w:fldChar w:fldCharType="begin"/>
        </w:r>
        <w:r>
          <w:instrText xml:space="preserve"> PAGEREF _Toc12962 \h </w:instrText>
        </w:r>
        <w:r>
          <w:fldChar w:fldCharType="separate"/>
        </w:r>
        <w:r>
          <w:t>29</w:t>
        </w:r>
        <w:r>
          <w:fldChar w:fldCharType="end"/>
        </w:r>
      </w:hyperlink>
    </w:p>
    <w:p>
      <w:pPr>
        <w:pStyle w:val="TOC2"/>
        <w:tabs>
          <w:tab w:val="right" w:leader="dot" w:pos="8306"/>
        </w:tabs>
      </w:pPr>
      <w:hyperlink w:anchor="_Toc6444" w:history="1">
        <w:r>
          <w:rPr>
            <w:rFonts w:ascii="仿宋" w:eastAsia="仿宋" w:hAnsi="仿宋" w:cs="仿宋" w:hint="eastAsia"/>
            <w:lang w:eastAsia="zh-CN"/>
          </w:rPr>
          <w:t>(一)、社会责任与义务</w:t>
        </w:r>
        <w:r>
          <w:tab/>
        </w:r>
        <w:r>
          <w:fldChar w:fldCharType="begin"/>
        </w:r>
        <w:r>
          <w:instrText xml:space="preserve"> PAGEREF _Toc6444 \h </w:instrText>
        </w:r>
        <w:r>
          <w:fldChar w:fldCharType="separate"/>
        </w:r>
        <w:r>
          <w:t>29</w:t>
        </w:r>
        <w:r>
          <w:fldChar w:fldCharType="end"/>
        </w:r>
      </w:hyperlink>
    </w:p>
    <w:p>
      <w:pPr>
        <w:pStyle w:val="TOC2"/>
        <w:tabs>
          <w:tab w:val="right" w:leader="dot" w:pos="8306"/>
        </w:tabs>
      </w:pPr>
      <w:hyperlink w:anchor="_Toc6060" w:history="1">
        <w:r>
          <w:rPr>
            <w:rFonts w:ascii="仿宋" w:eastAsia="仿宋" w:hAnsi="仿宋" w:cs="仿宋" w:hint="eastAsia"/>
            <w:lang w:eastAsia="zh-CN"/>
          </w:rPr>
          <w:t>(二)、社会参与与沟通</w:t>
        </w:r>
        <w:r>
          <w:tab/>
        </w:r>
        <w:r>
          <w:fldChar w:fldCharType="begin"/>
        </w:r>
        <w:r>
          <w:instrText xml:space="preserve"> PAGEREF _Toc6060 \h </w:instrText>
        </w:r>
        <w:r>
          <w:fldChar w:fldCharType="separate"/>
        </w:r>
        <w:r>
          <w:t>30</w:t>
        </w:r>
        <w:r>
          <w:fldChar w:fldCharType="end"/>
        </w:r>
      </w:hyperlink>
    </w:p>
    <w:p>
      <w:pPr>
        <w:pStyle w:val="TOC1"/>
        <w:tabs>
          <w:tab w:val="right" w:leader="dot" w:pos="8306"/>
        </w:tabs>
      </w:pPr>
      <w:hyperlink w:anchor="_Toc4745" w:history="1">
        <w:r>
          <w:rPr>
            <w:rFonts w:ascii="仿宋" w:eastAsia="仿宋" w:hAnsi="仿宋" w:cs="仿宋" w:hint="eastAsia"/>
            <w:lang w:eastAsia="zh-CN"/>
          </w:rPr>
          <w:t>九、汽车减震元件项目人力资源培养与发展</w:t>
        </w:r>
        <w:r>
          <w:tab/>
        </w:r>
        <w:r>
          <w:fldChar w:fldCharType="begin"/>
        </w:r>
        <w:r>
          <w:instrText xml:space="preserve"> PAGEREF _Toc4745 \h </w:instrText>
        </w:r>
        <w:r>
          <w:fldChar w:fldCharType="separate"/>
        </w:r>
        <w:r>
          <w:t>31</w:t>
        </w:r>
        <w:r>
          <w:fldChar w:fldCharType="end"/>
        </w:r>
      </w:hyperlink>
    </w:p>
    <w:p>
      <w:pPr>
        <w:pStyle w:val="TOC2"/>
        <w:tabs>
          <w:tab w:val="right" w:leader="dot" w:pos="8306"/>
        </w:tabs>
      </w:pPr>
      <w:hyperlink w:anchor="_Toc22728" w:history="1">
        <w:r>
          <w:rPr>
            <w:rFonts w:ascii="仿宋" w:eastAsia="仿宋" w:hAnsi="仿宋" w:cs="仿宋" w:hint="eastAsia"/>
            <w:lang w:eastAsia="zh-CN"/>
          </w:rPr>
          <w:t>(一)、人才需求与规划</w:t>
        </w:r>
        <w:r>
          <w:tab/>
        </w:r>
        <w:r>
          <w:fldChar w:fldCharType="begin"/>
        </w:r>
        <w:r>
          <w:instrText xml:space="preserve"> PAGEREF _Toc22728 \h </w:instrText>
        </w:r>
        <w:r>
          <w:fldChar w:fldCharType="separate"/>
        </w:r>
        <w:r>
          <w:t>31</w:t>
        </w:r>
        <w:r>
          <w:fldChar w:fldCharType="end"/>
        </w:r>
      </w:hyperlink>
    </w:p>
    <w:p>
      <w:pPr>
        <w:pStyle w:val="TOC2"/>
        <w:tabs>
          <w:tab w:val="right" w:leader="dot" w:pos="8306"/>
        </w:tabs>
      </w:pPr>
      <w:hyperlink w:anchor="_Toc21431" w:history="1">
        <w:r>
          <w:rPr>
            <w:rFonts w:ascii="仿宋" w:eastAsia="仿宋" w:hAnsi="仿宋" w:cs="仿宋" w:hint="eastAsia"/>
            <w:lang w:eastAsia="zh-CN"/>
          </w:rPr>
          <w:t>(二)、培训与发展计划</w:t>
        </w:r>
        <w:r>
          <w:tab/>
        </w:r>
        <w:r>
          <w:fldChar w:fldCharType="begin"/>
        </w:r>
        <w:r>
          <w:instrText xml:space="preserve"> PAGEREF _Toc21431 \h </w:instrText>
        </w:r>
        <w:r>
          <w:fldChar w:fldCharType="separate"/>
        </w:r>
        <w:r>
          <w:t>31</w:t>
        </w:r>
        <w:r>
          <w:fldChar w:fldCharType="end"/>
        </w:r>
      </w:hyperlink>
    </w:p>
    <w:p>
      <w:pPr>
        <w:pStyle w:val="TOC1"/>
        <w:tabs>
          <w:tab w:val="right" w:leader="dot" w:pos="8306"/>
        </w:tabs>
      </w:pPr>
      <w:hyperlink w:anchor="_Toc25431" w:history="1">
        <w:r>
          <w:rPr>
            <w:rFonts w:ascii="仿宋" w:eastAsia="仿宋" w:hAnsi="仿宋" w:cs="仿宋" w:hint="eastAsia"/>
            <w:lang w:eastAsia="zh-CN"/>
          </w:rPr>
          <w:t>十、汽车减震元件项目投资规划</w:t>
        </w:r>
        <w:r>
          <w:tab/>
        </w:r>
        <w:r>
          <w:fldChar w:fldCharType="begin"/>
        </w:r>
        <w:r>
          <w:instrText xml:space="preserve"> PAGEREF _Toc25431 \h </w:instrText>
        </w:r>
        <w:r>
          <w:fldChar w:fldCharType="separate"/>
        </w:r>
        <w:r>
          <w:t>32</w:t>
        </w:r>
        <w:r>
          <w:fldChar w:fldCharType="end"/>
        </w:r>
      </w:hyperlink>
    </w:p>
    <w:p>
      <w:pPr>
        <w:pStyle w:val="TOC2"/>
        <w:tabs>
          <w:tab w:val="right" w:leader="dot" w:pos="8306"/>
        </w:tabs>
      </w:pPr>
      <w:hyperlink w:anchor="_Toc14047" w:history="1">
        <w:r>
          <w:rPr>
            <w:rFonts w:ascii="仿宋" w:eastAsia="仿宋" w:hAnsi="仿宋" w:cs="仿宋" w:hint="eastAsia"/>
            <w:lang w:eastAsia="zh-CN"/>
          </w:rPr>
          <w:t>(一)、汽车减震元件项目总投资估算</w:t>
        </w:r>
        <w:r>
          <w:tab/>
        </w:r>
        <w:r>
          <w:fldChar w:fldCharType="begin"/>
        </w:r>
        <w:r>
          <w:instrText xml:space="preserve"> PAGEREF _Toc14047 \h </w:instrText>
        </w:r>
        <w:r>
          <w:fldChar w:fldCharType="separate"/>
        </w:r>
        <w:r>
          <w:t>32</w:t>
        </w:r>
        <w:r>
          <w:fldChar w:fldCharType="end"/>
        </w:r>
      </w:hyperlink>
    </w:p>
    <w:p>
      <w:pPr>
        <w:pStyle w:val="TOC2"/>
        <w:tabs>
          <w:tab w:val="right" w:leader="dot" w:pos="8306"/>
        </w:tabs>
      </w:pPr>
      <w:hyperlink w:anchor="_Toc27134" w:history="1">
        <w:r>
          <w:rPr>
            <w:rFonts w:ascii="仿宋" w:eastAsia="仿宋" w:hAnsi="仿宋" w:cs="仿宋" w:hint="eastAsia"/>
            <w:lang w:eastAsia="zh-CN"/>
          </w:rPr>
          <w:t>(二)、资金筹措</w:t>
        </w:r>
        <w:r>
          <w:tab/>
        </w:r>
        <w:r>
          <w:fldChar w:fldCharType="begin"/>
        </w:r>
        <w:r>
          <w:instrText xml:space="preserve"> PAGEREF _Toc27134 \h </w:instrText>
        </w:r>
        <w:r>
          <w:fldChar w:fldCharType="separate"/>
        </w:r>
        <w:r>
          <w:t>33</w:t>
        </w:r>
        <w:r>
          <w:fldChar w:fldCharType="end"/>
        </w:r>
      </w:hyperlink>
    </w:p>
    <w:p>
      <w:pPr>
        <w:pStyle w:val="TOC1"/>
        <w:tabs>
          <w:tab w:val="right" w:leader="dot" w:pos="8306"/>
        </w:tabs>
      </w:pPr>
      <w:hyperlink w:anchor="_Toc231" w:history="1">
        <w:r>
          <w:rPr>
            <w:rFonts w:ascii="仿宋" w:eastAsia="仿宋" w:hAnsi="仿宋" w:cs="仿宋" w:hint="eastAsia"/>
            <w:lang w:eastAsia="zh-CN"/>
          </w:rPr>
          <w:t>十一、汽车减震元件项目技术管理</w:t>
        </w:r>
        <w:r>
          <w:tab/>
        </w:r>
        <w:r>
          <w:fldChar w:fldCharType="begin"/>
        </w:r>
        <w:r>
          <w:instrText xml:space="preserve"> PAGEREF _Toc231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1" w:history="1">
        <w:r>
          <w:rPr>
            <w:rFonts w:ascii="仿宋" w:eastAsia="仿宋" w:hAnsi="仿宋" w:cs="仿宋" w:hint="eastAsia"/>
            <w:lang w:eastAsia="zh-CN"/>
          </w:rPr>
          <w:t>(一)、技术方案选用方向</w:t>
        </w:r>
        <w:r>
          <w:tab/>
        </w:r>
        <w:r>
          <w:fldChar w:fldCharType="begin"/>
        </w:r>
        <w:r>
          <w:instrText xml:space="preserve"> PAGEREF _Toc9741 \h </w:instrText>
        </w:r>
        <w:r>
          <w:fldChar w:fldCharType="separate"/>
        </w:r>
        <w:r>
          <w:t>34</w:t>
        </w:r>
        <w:r>
          <w:fldChar w:fldCharType="end"/>
        </w:r>
      </w:hyperlink>
    </w:p>
    <w:p>
      <w:pPr>
        <w:pStyle w:val="TOC2"/>
        <w:tabs>
          <w:tab w:val="right" w:leader="dot" w:pos="8306"/>
        </w:tabs>
      </w:pPr>
      <w:hyperlink w:anchor="_Toc11549" w:history="1">
        <w:r>
          <w:rPr>
            <w:rFonts w:ascii="仿宋" w:eastAsia="仿宋" w:hAnsi="仿宋" w:cs="仿宋" w:hint="eastAsia"/>
            <w:lang w:eastAsia="zh-CN"/>
          </w:rPr>
          <w:t>(二)、工艺技术方案选用原则</w:t>
        </w:r>
        <w:r>
          <w:tab/>
        </w:r>
        <w:r>
          <w:fldChar w:fldCharType="begin"/>
        </w:r>
        <w:r>
          <w:instrText xml:space="preserve"> PAGEREF _Toc11549 \h </w:instrText>
        </w:r>
        <w:r>
          <w:fldChar w:fldCharType="separate"/>
        </w:r>
        <w:r>
          <w:t>36</w:t>
        </w:r>
        <w:r>
          <w:fldChar w:fldCharType="end"/>
        </w:r>
      </w:hyperlink>
    </w:p>
    <w:p>
      <w:pPr>
        <w:pStyle w:val="TOC2"/>
        <w:tabs>
          <w:tab w:val="right" w:leader="dot" w:pos="8306"/>
        </w:tabs>
      </w:pPr>
      <w:hyperlink w:anchor="_Toc13463" w:history="1">
        <w:r>
          <w:rPr>
            <w:rFonts w:ascii="仿宋" w:eastAsia="仿宋" w:hAnsi="仿宋" w:cs="仿宋" w:hint="eastAsia"/>
            <w:lang w:eastAsia="zh-CN"/>
          </w:rPr>
          <w:t>(三)、工艺技术方案要求</w:t>
        </w:r>
        <w:r>
          <w:tab/>
        </w:r>
        <w:r>
          <w:fldChar w:fldCharType="begin"/>
        </w:r>
        <w:r>
          <w:instrText xml:space="preserve"> PAGEREF _Toc13463 \h </w:instrText>
        </w:r>
        <w:r>
          <w:fldChar w:fldCharType="separate"/>
        </w:r>
        <w:r>
          <w:t>38</w:t>
        </w:r>
        <w:r>
          <w:fldChar w:fldCharType="end"/>
        </w:r>
      </w:hyperlink>
    </w:p>
    <w:p>
      <w:pPr>
        <w:pStyle w:val="TOC1"/>
        <w:tabs>
          <w:tab w:val="right" w:leader="dot" w:pos="8306"/>
        </w:tabs>
      </w:pPr>
      <w:hyperlink w:anchor="_Toc1948" w:history="1">
        <w:r>
          <w:rPr>
            <w:rFonts w:ascii="仿宋" w:eastAsia="仿宋" w:hAnsi="仿宋" w:cs="仿宋" w:hint="eastAsia"/>
            <w:lang w:eastAsia="zh-CN"/>
          </w:rPr>
          <w:t>十二、汽车减震元件项目财务管理</w:t>
        </w:r>
        <w:r>
          <w:tab/>
        </w:r>
        <w:r>
          <w:fldChar w:fldCharType="begin"/>
        </w:r>
        <w:r>
          <w:instrText xml:space="preserve"> PAGEREF _Toc1948 \h </w:instrText>
        </w:r>
        <w:r>
          <w:fldChar w:fldCharType="separate"/>
        </w:r>
        <w:r>
          <w:t>40</w:t>
        </w:r>
        <w:r>
          <w:fldChar w:fldCharType="end"/>
        </w:r>
      </w:hyperlink>
    </w:p>
    <w:p>
      <w:pPr>
        <w:pStyle w:val="TOC2"/>
        <w:tabs>
          <w:tab w:val="right" w:leader="dot" w:pos="8306"/>
        </w:tabs>
      </w:pPr>
      <w:hyperlink w:anchor="_Toc21471" w:history="1">
        <w:r>
          <w:rPr>
            <w:rFonts w:ascii="仿宋" w:eastAsia="仿宋" w:hAnsi="仿宋" w:cs="仿宋" w:hint="eastAsia"/>
            <w:lang w:eastAsia="zh-CN"/>
          </w:rPr>
          <w:t>(一)、资金需求大</w:t>
        </w:r>
        <w:r>
          <w:tab/>
        </w:r>
        <w:r>
          <w:fldChar w:fldCharType="begin"/>
        </w:r>
        <w:r>
          <w:instrText xml:space="preserve"> PAGEREF _Toc21471 \h </w:instrText>
        </w:r>
        <w:r>
          <w:fldChar w:fldCharType="separate"/>
        </w:r>
        <w:r>
          <w:t>40</w:t>
        </w:r>
        <w:r>
          <w:fldChar w:fldCharType="end"/>
        </w:r>
      </w:hyperlink>
    </w:p>
    <w:p>
      <w:pPr>
        <w:pStyle w:val="TOC2"/>
        <w:tabs>
          <w:tab w:val="right" w:leader="dot" w:pos="8306"/>
        </w:tabs>
      </w:pPr>
      <w:hyperlink w:anchor="_Toc23055" w:history="1">
        <w:r>
          <w:rPr>
            <w:rFonts w:ascii="仿宋" w:eastAsia="仿宋" w:hAnsi="仿宋" w:cs="仿宋" w:hint="eastAsia"/>
            <w:lang w:eastAsia="zh-CN"/>
          </w:rPr>
          <w:t>(二)、研发周期长</w:t>
        </w:r>
        <w:r>
          <w:tab/>
        </w:r>
        <w:r>
          <w:fldChar w:fldCharType="begin"/>
        </w:r>
        <w:r>
          <w:instrText xml:space="preserve"> PAGEREF _Toc23055 \h </w:instrText>
        </w:r>
        <w:r>
          <w:fldChar w:fldCharType="separate"/>
        </w:r>
        <w:r>
          <w:t>41</w:t>
        </w:r>
        <w:r>
          <w:fldChar w:fldCharType="end"/>
        </w:r>
      </w:hyperlink>
    </w:p>
    <w:p>
      <w:pPr>
        <w:pStyle w:val="TOC2"/>
        <w:tabs>
          <w:tab w:val="right" w:leader="dot" w:pos="8306"/>
        </w:tabs>
      </w:pPr>
      <w:hyperlink w:anchor="_Toc5570" w:history="1">
        <w:r>
          <w:rPr>
            <w:rFonts w:ascii="仿宋" w:eastAsia="仿宋" w:hAnsi="仿宋" w:cs="仿宋" w:hint="eastAsia"/>
            <w:lang w:eastAsia="zh-CN"/>
          </w:rPr>
          <w:t>(三)、市场风险大</w:t>
        </w:r>
        <w:r>
          <w:tab/>
        </w:r>
        <w:r>
          <w:fldChar w:fldCharType="begin"/>
        </w:r>
        <w:r>
          <w:instrText xml:space="preserve"> PAGEREF _Toc5570 \h </w:instrText>
        </w:r>
        <w:r>
          <w:fldChar w:fldCharType="separate"/>
        </w:r>
        <w:r>
          <w:t>43</w:t>
        </w:r>
        <w:r>
          <w:fldChar w:fldCharType="end"/>
        </w:r>
      </w:hyperlink>
    </w:p>
    <w:p>
      <w:pPr>
        <w:pStyle w:val="TOC2"/>
        <w:tabs>
          <w:tab w:val="right" w:leader="dot" w:pos="8306"/>
        </w:tabs>
      </w:pPr>
      <w:hyperlink w:anchor="_Toc2643" w:history="1">
        <w:r>
          <w:rPr>
            <w:rFonts w:ascii="仿宋" w:eastAsia="仿宋" w:hAnsi="仿宋" w:cs="仿宋" w:hint="eastAsia"/>
            <w:lang w:eastAsia="zh-CN"/>
          </w:rPr>
          <w:t>(四)、利润率高</w:t>
        </w:r>
        <w:r>
          <w:tab/>
        </w:r>
        <w:r>
          <w:fldChar w:fldCharType="begin"/>
        </w:r>
        <w:r>
          <w:instrText xml:space="preserve"> PAGEREF _Toc2643 \h </w:instrText>
        </w:r>
        <w:r>
          <w:fldChar w:fldCharType="separate"/>
        </w:r>
        <w:r>
          <w:t>45</w:t>
        </w:r>
        <w:r>
          <w:fldChar w:fldCharType="end"/>
        </w:r>
      </w:hyperlink>
    </w:p>
    <w:p>
      <w:pPr>
        <w:pStyle w:val="TOC1"/>
        <w:tabs>
          <w:tab w:val="right" w:leader="dot" w:pos="8306"/>
        </w:tabs>
      </w:pPr>
      <w:hyperlink w:anchor="_Toc15953" w:history="1">
        <w:r>
          <w:rPr>
            <w:rFonts w:ascii="仿宋" w:eastAsia="仿宋" w:hAnsi="仿宋" w:cs="仿宋" w:hint="eastAsia"/>
            <w:lang w:eastAsia="zh-CN"/>
          </w:rPr>
          <w:t>十三、汽车减震元件项目变更管理</w:t>
        </w:r>
        <w:r>
          <w:tab/>
        </w:r>
        <w:r>
          <w:fldChar w:fldCharType="begin"/>
        </w:r>
        <w:r>
          <w:instrText xml:space="preserve"> PAGEREF _Toc15953 \h </w:instrText>
        </w:r>
        <w:r>
          <w:fldChar w:fldCharType="separate"/>
        </w:r>
        <w:r>
          <w:t>48</w:t>
        </w:r>
        <w:r>
          <w:fldChar w:fldCharType="end"/>
        </w:r>
      </w:hyperlink>
    </w:p>
    <w:p>
      <w:pPr>
        <w:pStyle w:val="TOC2"/>
        <w:tabs>
          <w:tab w:val="right" w:leader="dot" w:pos="8306"/>
        </w:tabs>
      </w:pPr>
      <w:hyperlink w:anchor="_Toc4917" w:history="1">
        <w:r>
          <w:rPr>
            <w:rFonts w:ascii="仿宋" w:eastAsia="仿宋" w:hAnsi="仿宋" w:cs="仿宋" w:hint="eastAsia"/>
            <w:lang w:eastAsia="zh-CN"/>
          </w:rPr>
          <w:t>(一)、变更申请与评估</w:t>
        </w:r>
        <w:r>
          <w:tab/>
        </w:r>
        <w:r>
          <w:fldChar w:fldCharType="begin"/>
        </w:r>
        <w:r>
          <w:instrText xml:space="preserve"> PAGEREF _Toc4917 \h </w:instrText>
        </w:r>
        <w:r>
          <w:fldChar w:fldCharType="separate"/>
        </w:r>
        <w:r>
          <w:t>48</w:t>
        </w:r>
        <w:r>
          <w:fldChar w:fldCharType="end"/>
        </w:r>
      </w:hyperlink>
    </w:p>
    <w:p>
      <w:pPr>
        <w:pStyle w:val="TOC2"/>
        <w:tabs>
          <w:tab w:val="right" w:leader="dot" w:pos="8306"/>
        </w:tabs>
      </w:pPr>
      <w:hyperlink w:anchor="_Toc4129" w:history="1">
        <w:r>
          <w:rPr>
            <w:rFonts w:ascii="仿宋" w:eastAsia="仿宋" w:hAnsi="仿宋" w:cs="仿宋" w:hint="eastAsia"/>
            <w:lang w:eastAsia="zh-CN"/>
          </w:rPr>
          <w:t>(二)、变更实施与控制</w:t>
        </w:r>
        <w:r>
          <w:tab/>
        </w:r>
        <w:r>
          <w:fldChar w:fldCharType="begin"/>
        </w:r>
        <w:r>
          <w:instrText xml:space="preserve"> PAGEREF _Toc4129 \h </w:instrText>
        </w:r>
        <w:r>
          <w:fldChar w:fldCharType="separate"/>
        </w:r>
        <w:r>
          <w:t>48</w:t>
        </w:r>
        <w:r>
          <w:fldChar w:fldCharType="end"/>
        </w:r>
      </w:hyperlink>
    </w:p>
    <w:p>
      <w:pPr>
        <w:pStyle w:val="TOC1"/>
        <w:tabs>
          <w:tab w:val="right" w:leader="dot" w:pos="8306"/>
        </w:tabs>
      </w:pPr>
      <w:hyperlink w:anchor="_Toc31752" w:history="1">
        <w:r>
          <w:rPr>
            <w:rFonts w:ascii="仿宋" w:eastAsia="仿宋" w:hAnsi="仿宋" w:cs="仿宋" w:hint="eastAsia"/>
            <w:lang w:eastAsia="zh-CN"/>
          </w:rPr>
          <w:t>十四、供应链管理</w:t>
        </w:r>
        <w:r>
          <w:tab/>
        </w:r>
        <w:r>
          <w:fldChar w:fldCharType="begin"/>
        </w:r>
        <w:r>
          <w:instrText xml:space="preserve"> PAGEREF _Toc31752 \h </w:instrText>
        </w:r>
        <w:r>
          <w:fldChar w:fldCharType="separate"/>
        </w:r>
        <w:r>
          <w:t>49</w:t>
        </w:r>
        <w:r>
          <w:fldChar w:fldCharType="end"/>
        </w:r>
      </w:hyperlink>
    </w:p>
    <w:p>
      <w:pPr>
        <w:pStyle w:val="TOC2"/>
        <w:tabs>
          <w:tab w:val="right" w:leader="dot" w:pos="8306"/>
        </w:tabs>
      </w:pPr>
      <w:hyperlink w:anchor="_Toc20479" w:history="1">
        <w:r>
          <w:rPr>
            <w:rFonts w:ascii="仿宋" w:eastAsia="仿宋" w:hAnsi="仿宋" w:cs="仿宋" w:hint="eastAsia"/>
            <w:lang w:eastAsia="zh-CN"/>
          </w:rPr>
          <w:t>(一)、供应链战略规划</w:t>
        </w:r>
        <w:r>
          <w:tab/>
        </w:r>
        <w:r>
          <w:fldChar w:fldCharType="begin"/>
        </w:r>
        <w:r>
          <w:instrText xml:space="preserve"> PAGEREF _Toc20479 \h </w:instrText>
        </w:r>
        <w:r>
          <w:fldChar w:fldCharType="separate"/>
        </w:r>
        <w:r>
          <w:t>49</w:t>
        </w:r>
        <w:r>
          <w:fldChar w:fldCharType="end"/>
        </w:r>
      </w:hyperlink>
    </w:p>
    <w:p>
      <w:pPr>
        <w:pStyle w:val="TOC2"/>
        <w:tabs>
          <w:tab w:val="right" w:leader="dot" w:pos="8306"/>
        </w:tabs>
      </w:pPr>
      <w:hyperlink w:anchor="_Toc3590" w:history="1">
        <w:r>
          <w:rPr>
            <w:rFonts w:ascii="仿宋" w:eastAsia="仿宋" w:hAnsi="仿宋" w:cs="仿宋" w:hint="eastAsia"/>
            <w:lang w:eastAsia="zh-CN"/>
          </w:rPr>
          <w:t>(二)、供应商选择与合作</w:t>
        </w:r>
        <w:r>
          <w:tab/>
        </w:r>
        <w:r>
          <w:fldChar w:fldCharType="begin"/>
        </w:r>
        <w:r>
          <w:instrText xml:space="preserve"> PAGEREF _Toc3590 \h </w:instrText>
        </w:r>
        <w:r>
          <w:fldChar w:fldCharType="separate"/>
        </w:r>
        <w:r>
          <w:t>50</w:t>
        </w:r>
        <w:r>
          <w:fldChar w:fldCharType="end"/>
        </w:r>
      </w:hyperlink>
    </w:p>
    <w:p>
      <w:pPr>
        <w:pStyle w:val="TOC2"/>
        <w:tabs>
          <w:tab w:val="right" w:leader="dot" w:pos="8306"/>
        </w:tabs>
      </w:pPr>
      <w:hyperlink w:anchor="_Toc25433" w:history="1">
        <w:r>
          <w:rPr>
            <w:rFonts w:ascii="仿宋" w:eastAsia="仿宋" w:hAnsi="仿宋" w:cs="仿宋" w:hint="eastAsia"/>
            <w:lang w:eastAsia="zh-CN"/>
          </w:rPr>
          <w:t>(三)、物流与库存管理</w:t>
        </w:r>
        <w:r>
          <w:tab/>
        </w:r>
        <w:r>
          <w:fldChar w:fldCharType="begin"/>
        </w:r>
        <w:r>
          <w:instrText xml:space="preserve"> PAGEREF _Toc25433 \h </w:instrText>
        </w:r>
        <w:r>
          <w:fldChar w:fldCharType="separate"/>
        </w:r>
        <w:r>
          <w:t>52</w:t>
        </w:r>
        <w:r>
          <w:fldChar w:fldCharType="end"/>
        </w:r>
      </w:hyperlink>
    </w:p>
    <w:p>
      <w:pPr>
        <w:pStyle w:val="TOC1"/>
        <w:tabs>
          <w:tab w:val="right" w:leader="dot" w:pos="8306"/>
        </w:tabs>
      </w:pPr>
      <w:hyperlink w:anchor="_Toc15769" w:history="1">
        <w:r>
          <w:rPr>
            <w:rFonts w:ascii="仿宋" w:eastAsia="仿宋" w:hAnsi="仿宋" w:cs="仿宋" w:hint="eastAsia"/>
            <w:lang w:eastAsia="zh-CN"/>
          </w:rPr>
          <w:t>十五、汽车减震元件项目工程方案分析</w:t>
        </w:r>
        <w:r>
          <w:tab/>
        </w:r>
        <w:r>
          <w:fldChar w:fldCharType="begin"/>
        </w:r>
        <w:r>
          <w:instrText xml:space="preserve"> PAGEREF _Toc15769 \h </w:instrText>
        </w:r>
        <w:r>
          <w:fldChar w:fldCharType="separate"/>
        </w:r>
        <w:r>
          <w:t>53</w:t>
        </w:r>
        <w:r>
          <w:fldChar w:fldCharType="end"/>
        </w:r>
      </w:hyperlink>
    </w:p>
    <w:p>
      <w:pPr>
        <w:pStyle w:val="TOC2"/>
        <w:tabs>
          <w:tab w:val="right" w:leader="dot" w:pos="8306"/>
        </w:tabs>
      </w:pPr>
      <w:hyperlink w:anchor="_Toc12025" w:history="1">
        <w:r>
          <w:rPr>
            <w:rFonts w:ascii="仿宋" w:eastAsia="仿宋" w:hAnsi="仿宋" w:cs="仿宋" w:hint="eastAsia"/>
            <w:lang w:eastAsia="zh-CN"/>
          </w:rPr>
          <w:t>(一)、建筑工程设计原则</w:t>
        </w:r>
        <w:r>
          <w:tab/>
        </w:r>
        <w:r>
          <w:fldChar w:fldCharType="begin"/>
        </w:r>
        <w:r>
          <w:instrText xml:space="preserve"> PAGEREF _Toc12025 \h </w:instrText>
        </w:r>
        <w:r>
          <w:fldChar w:fldCharType="separate"/>
        </w:r>
        <w:r>
          <w:t>53</w:t>
        </w:r>
        <w:r>
          <w:fldChar w:fldCharType="end"/>
        </w:r>
      </w:hyperlink>
    </w:p>
    <w:p>
      <w:pPr>
        <w:pStyle w:val="TOC2"/>
        <w:tabs>
          <w:tab w:val="right" w:leader="dot" w:pos="8306"/>
        </w:tabs>
      </w:pPr>
      <w:hyperlink w:anchor="_Toc18201" w:history="1">
        <w:r>
          <w:rPr>
            <w:rFonts w:ascii="仿宋" w:eastAsia="仿宋" w:hAnsi="仿宋" w:cs="仿宋" w:hint="eastAsia"/>
            <w:lang w:eastAsia="zh-CN"/>
          </w:rPr>
          <w:t>(二)、土建工程建设指标</w:t>
        </w:r>
        <w:r>
          <w:tab/>
        </w:r>
        <w:r>
          <w:fldChar w:fldCharType="begin"/>
        </w:r>
        <w:r>
          <w:instrText xml:space="preserve"> PAGEREF _Toc18201 \h </w:instrText>
        </w:r>
        <w:r>
          <w:fldChar w:fldCharType="separate"/>
        </w:r>
        <w:r>
          <w:t>56</w:t>
        </w:r>
        <w:r>
          <w:fldChar w:fldCharType="end"/>
        </w:r>
      </w:hyperlink>
    </w:p>
    <w:p>
      <w:pPr>
        <w:pStyle w:val="TOC1"/>
        <w:tabs>
          <w:tab w:val="right" w:leader="dot" w:pos="8306"/>
        </w:tabs>
      </w:pPr>
      <w:hyperlink w:anchor="_Toc14540" w:history="1">
        <w:r>
          <w:rPr>
            <w:rFonts w:ascii="仿宋" w:eastAsia="仿宋" w:hAnsi="仿宋" w:cs="仿宋" w:hint="eastAsia"/>
            <w:lang w:eastAsia="zh-CN"/>
          </w:rPr>
          <w:t>十六、利益相关者分析与沟通计划</w:t>
        </w:r>
        <w:r>
          <w:tab/>
        </w:r>
        <w:r>
          <w:fldChar w:fldCharType="begin"/>
        </w:r>
        <w:r>
          <w:instrText xml:space="preserve"> PAGEREF _Toc14540 \h </w:instrText>
        </w:r>
        <w:r>
          <w:fldChar w:fldCharType="separate"/>
        </w:r>
        <w:r>
          <w:t>58</w:t>
        </w:r>
        <w:r>
          <w:fldChar w:fldCharType="end"/>
        </w:r>
      </w:hyperlink>
    </w:p>
    <w:p>
      <w:pPr>
        <w:pStyle w:val="TOC2"/>
        <w:tabs>
          <w:tab w:val="right" w:leader="dot" w:pos="8306"/>
        </w:tabs>
      </w:pPr>
      <w:hyperlink w:anchor="_Toc29480" w:history="1">
        <w:r>
          <w:rPr>
            <w:rFonts w:ascii="仿宋" w:eastAsia="仿宋" w:hAnsi="仿宋" w:cs="仿宋" w:hint="eastAsia"/>
            <w:lang w:eastAsia="zh-CN"/>
          </w:rPr>
          <w:t>(一)、利益相关者分析</w:t>
        </w:r>
        <w:r>
          <w:tab/>
        </w:r>
        <w:r>
          <w:fldChar w:fldCharType="begin"/>
        </w:r>
        <w:r>
          <w:instrText xml:space="preserve"> PAGEREF _Toc29480 \h </w:instrText>
        </w:r>
        <w:r>
          <w:fldChar w:fldCharType="separate"/>
        </w:r>
        <w:r>
          <w:t>58</w:t>
        </w:r>
        <w:r>
          <w:fldChar w:fldCharType="end"/>
        </w:r>
      </w:hyperlink>
    </w:p>
    <w:p>
      <w:pPr>
        <w:pStyle w:val="TOC2"/>
        <w:tabs>
          <w:tab w:val="right" w:leader="dot" w:pos="8306"/>
        </w:tabs>
      </w:pPr>
      <w:hyperlink w:anchor="_Toc7333" w:history="1">
        <w:r>
          <w:rPr>
            <w:rFonts w:ascii="仿宋" w:eastAsia="仿宋" w:hAnsi="仿宋" w:cs="仿宋" w:hint="eastAsia"/>
            <w:lang w:eastAsia="zh-CN"/>
          </w:rPr>
          <w:t>(二)、沟通计划</w:t>
        </w:r>
        <w:r>
          <w:tab/>
        </w:r>
        <w:r>
          <w:fldChar w:fldCharType="begin"/>
        </w:r>
        <w:r>
          <w:instrText xml:space="preserve"> PAGEREF _Toc7333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51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技术管理特点体现在其创新导向。通过引入最先进的技术趋势和解决方案，汽车减震元件项目致力于提升科技含量、提高质量和效率水平。这意味着我们将采用最新的工具和方法，确保汽车减震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减震元件项目技术管理的显著特征。通过整合不同领域的技术资源，我们实现了跨学科的协同工作。这有助于优化技术架构，提高整体效能。此外，整合性策略还促进了不同技术团队之间的紧密沟通和高效合作，确保汽车减震元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减震元件项目所采用的技术。通过不断优化技术方案，汽车减震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减震元件项目团队将在汽车减震元件项目初期识别可能的技术风险，并采取相应的预防和应对措施。通过建立健全的风险评估机制，汽车减震元件项目能够在实施过程中及时发现并解决潜在的技术问题，保障汽车减震元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减震元件项目中，技术将成为汽车减震元件项目成功的有力支持。这一深度剖析揭示了技术管理在汽车减震元件项目实施中的关键作用，为汽车减震元件项目的技术基础奠定了坚实的基础。</w:t>
      </w:r>
    </w:p>
    <w:p>
      <w:pPr>
        <w:pStyle w:val="Heading2"/>
        <w:ind w:firstLine="560" w:firstLineChars="200"/>
        <w:rPr>
          <w:rFonts w:ascii="仿宋" w:eastAsia="仿宋" w:hAnsi="仿宋" w:cs="仿宋" w:hint="eastAsia"/>
          <w:sz w:val="28"/>
          <w:lang w:eastAsia="zh-CN"/>
        </w:rPr>
      </w:pPr>
      <w:bookmarkStart w:id="4" w:name="_Toc18141"/>
      <w:r>
        <w:rPr>
          <w:rFonts w:ascii="仿宋" w:eastAsia="仿宋" w:hAnsi="仿宋" w:cs="仿宋" w:hint="eastAsia"/>
          <w:sz w:val="28"/>
          <w:lang w:eastAsia="zh-CN"/>
        </w:rPr>
        <w:t>(二)、汽车减震元件项目工艺技术设计方案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减震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减震元件项目将严格按照相关行业规范要求进行组织。通过有效控制产品质量，汽车减震元件项目将致力于为顾客提供优质的汽车减震元件项目产品和良好的服务。这体现了汽车减震元件项目对于生产活动合规性和质量标准的高度重视，为汽车减震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减震元件项目注重生态效益和清洁生产原则。汽车减震元件项目建设将紧密结合地方特色经济发展，与社会经济发展规划和区域环境保护规划方案相协调一致。通过与当地区域自然生态系统的结合，汽车减震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减震元件项目产品具有多样化的客户需求和个性化的特点。因此，汽车减震元件项目产品规格品种多样，且单批生产数量较小。为满足这一特点，汽车减震元件项目承办单位将建设先进的柔性制造生产线。通过广泛应用柔性制造技术，汽车减震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减震元件项目采用的技术具有较高的技术含量和自动化水平，处于国内先进水平。这一技术选用不仅体现了对生产效率、质量和环境友好性的高标准要求，同时为汽车减震元件项目的可持续发展奠定了坚实的基础。</w:t>
      </w:r>
    </w:p>
    <w:p>
      <w:pPr>
        <w:pStyle w:val="Heading2"/>
        <w:ind w:firstLine="560" w:firstLineChars="200"/>
        <w:rPr>
          <w:rFonts w:ascii="仿宋" w:eastAsia="仿宋" w:hAnsi="仿宋" w:cs="仿宋" w:hint="eastAsia"/>
          <w:sz w:val="28"/>
          <w:lang w:eastAsia="zh-CN"/>
        </w:rPr>
      </w:pPr>
      <w:bookmarkStart w:id="5" w:name="_Toc265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为确保汽车减震元件项目的高效生产和技术实施，我们制定了一套精心设计的设备选型方案，以满足汽车减震元件项目生产、质量和环保的要求。该方案的主要特点如下：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减震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针对汽车减震元件项目产品的多样性和小批量生产的特点，我们将建设柔性制造生产线。通过在设备选型中考虑柔性制造技术，可以灵活应对不同产品规格和生产需求，实现生产线的高度灵活性和适应性。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93"/>
      <w:r>
        <w:rPr>
          <w:rFonts w:ascii="仿宋" w:eastAsia="仿宋" w:hAnsi="仿宋" w:cs="仿宋" w:hint="eastAsia"/>
          <w:sz w:val="28"/>
          <w:lang w:eastAsia="zh-CN"/>
        </w:rPr>
        <w:t>二、汽车减震元件项目选址可行性分析</w:t>
      </w:r>
      <w:bookmarkEnd w:id="6"/>
    </w:p>
    <w:p>
      <w:pPr>
        <w:pStyle w:val="Heading2"/>
        <w:rPr>
          <w:rFonts w:ascii="仿宋" w:eastAsia="仿宋" w:hAnsi="仿宋" w:cs="仿宋" w:hint="eastAsia"/>
          <w:lang w:eastAsia="zh-CN"/>
        </w:rPr>
      </w:pPr>
      <w:bookmarkStart w:id="7" w:name="_Toc30788"/>
      <w:r>
        <w:rPr>
          <w:rFonts w:ascii="仿宋" w:eastAsia="仿宋" w:hAnsi="仿宋" w:cs="仿宋" w:hint="eastAsia"/>
          <w:lang w:eastAsia="zh-CN"/>
        </w:rPr>
        <w:t>(一)、汽车减震元件项目选址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该汽车减震元件项目选址位于XX省XX市XX区XXX街道</w:t>
      </w:r>
    </w:p>
    <w:p>
      <w:pPr>
        <w:pStyle w:val="Heading2"/>
        <w:ind w:firstLine="560" w:firstLineChars="200"/>
        <w:rPr>
          <w:rFonts w:ascii="仿宋" w:eastAsia="仿宋" w:hAnsi="仿宋" w:cs="仿宋" w:hint="eastAsia"/>
          <w:sz w:val="28"/>
          <w:lang w:eastAsia="zh-CN"/>
        </w:rPr>
      </w:pPr>
      <w:bookmarkStart w:id="8" w:name="_Toc2564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汽车减震元件项目的征地面积将根据汽车减震元件项目的实际规模和需求进行精确规划。具体面积XXX平方米，旨在确保汽车减震元件项目不仅能够满足当前的发展需求，还能够预留空间以适应未来的扩展。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净用地面积是在征地面积基础上去除不可利用面积后的实际可开发用地。具体面积XXX平方米，考虑到环保、交通、安全等多方面因素，以确保汽车减震元件项目在整体利用效率上达到最优。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汽车减震元件项目计划建设的建筑总规模具体面积XXX平方米。这一规模的确定综合考虑了汽车减震元件项目的性质、规模，以及城市规划的相关要求，确保建筑布局与周边环境协调一致。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绿地率是汽车减震元件项目用地中被规划为绿地的比例。具体面积XXX平方米，旨在通过合理规划绿地，改善汽车减震元件项目周边环境，提升居民生活质量，并符合城市整体绿化规划。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容积率是用地上可以建设的建筑总体积与用地面积之比。具体面积XXX，通过合理的容积率规划，确保汽车减震元件项目建筑规模与周边环境和谐共生。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减震元件项目选址与当地城市规划相一致，具体面积XXX平方米。通过与城市规划部门深入沟通，确保汽车减震元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减震元件项目选址符合当地产业政策，具体面积XXX平方米。这包括汽车减震元件项目对当地经济的促进作用，以及对相关产业的带动效应，确保汽车减震元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用地总体要求必须符合环保和可持续发展的原则，具体面积XXX平方米。通过采用绿色建筑设计、节能减排等措施，确保汽车减震元件项目在建设和运营过程中对环境的影响最小化，达到可持续发展的要求。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确保汽车减震元件项目选址具备必要的公共设施配套，具体面积XXX平方米。这包括交通便利性、教育、医疗等基础设施，以提高居民生活品质，使得汽车减震元件项目选址更具吸引力。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考虑用地总体要求对当地社会稳定性的影响，具体面积XXX平方米。通过深入了解当地社区反馈，确保汽车减震元件项目的选址和建设过程对当地社会和谐稳定产生积极作用。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减震元件项目选址不仅符合法规和规划，还在实际操作中具有可行性。这一全面规划将为汽车减震元件项目的成功实施提供坚实的基础，确保汽车减震元件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3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减震元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汽车减震元件项目的设备规划和空间设计中，我们将采取灵活设备布局的措施。设备布局将根据实际需求进行灵活设计，避免不必要的浪费。通过合理规划设备摆放位置，我们将提高设备的利用率，减少设备间距，以确保汽车减震元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减震元件项目内部引入共享设施的概念，例如共享会议室、办公区等。通过这种方式，我们可以减少对资源的重复建设，提高资源共享效率，从而减小汽车减震元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52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减震元件项目的总图布置中，我们将不同功能区域进行明确的规划，以最大程度满足汽车减震元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15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减震元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减震元件项目对环境的影响是综合评价的重要因素之一。我们将详细考虑选址周边的自然环境、生态保护区、水源地等情况，确保汽车减震元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对选址的评价还需充分考虑当地政府的产业政策和法规。我们将详细了解汽车减震元件项目所在地的相关政策，确保汽车减震元件项目的规划和运营与当地法规相符，降低不必要的法律风险。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考虑到社会稳定性对企业运营的重要性，我们将评估选址地区的社会安全情况、劳工关系、社区反馈等方面，以确保汽车减震元件项目的建设和运营不会受到社会稳定性的负面影响。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最后，我们将综合考虑用地成本，包括土地购置费用、土地开发成本等。通过对用地成本的详细评估，我们能够做出更为精确的经济效益分析，为汽车减震元件项目的投资决策提供有力支持。</w:t>
      </w:r>
    </w:p>
    <w:p>
      <w:pPr>
        <w:pStyle w:val="Heading1"/>
        <w:ind w:firstLine="560" w:firstLineChars="200"/>
        <w:rPr>
          <w:rFonts w:ascii="仿宋" w:eastAsia="仿宋" w:hAnsi="仿宋" w:cs="仿宋" w:hint="eastAsia"/>
          <w:sz w:val="28"/>
          <w:lang w:eastAsia="zh-CN"/>
        </w:rPr>
      </w:pPr>
      <w:bookmarkStart w:id="12" w:name="_Toc4143"/>
      <w:r>
        <w:rPr>
          <w:rFonts w:ascii="仿宋" w:eastAsia="仿宋" w:hAnsi="仿宋" w:cs="仿宋" w:hint="eastAsia"/>
          <w:sz w:val="28"/>
          <w:lang w:eastAsia="zh-CN"/>
        </w:rPr>
        <w:t>三、汽车减震元件项目概论</w:t>
      </w:r>
      <w:bookmarkEnd w:id="12"/>
    </w:p>
    <w:p>
      <w:pPr>
        <w:pStyle w:val="Heading2"/>
        <w:rPr>
          <w:rFonts w:ascii="仿宋" w:eastAsia="仿宋" w:hAnsi="仿宋" w:cs="仿宋" w:hint="eastAsia"/>
          <w:lang w:eastAsia="zh-CN"/>
        </w:rPr>
      </w:pPr>
      <w:bookmarkStart w:id="13" w:name="_Toc26270"/>
      <w:r>
        <w:rPr>
          <w:rFonts w:ascii="仿宋" w:eastAsia="仿宋" w:hAnsi="仿宋" w:cs="仿宋" w:hint="eastAsia"/>
          <w:lang w:eastAsia="zh-CN"/>
        </w:rPr>
        <w:t>(一)、汽车减震元件项目概况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起源追溯至对市场的深入洞察。市场的不断演变与变革为汽车减震元件项目提供了难得的机遇。当前市场存在的需求缺口和变革的大环境共同构成了汽车减震元件项目的背景。这个汽车减震元件项目旨在充分利用市场机遇，填补行业中尚未满足的需求，为客户提供全新的解决方案。市场的变革和需求的增长使得这个汽车减震元件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汽车减震元件项目名称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正式命名为汽车减震元件。这个名称不仅仅是一个标识，更代表了汽车减震元件项目的核心理念和愿景。它蕴含着汽车减震元件项目所要解决问题的关键字，具有强烈的表达和辨识度，为汽车减震元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汽车减震元件项目目标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核心目标是提供一种全新、高效的解决方案，满足客户日益增长的需求。汽车减震元件项目追求的不仅仅是满足市场需求，更是在市场中获得卓越的竞争优势。通过不断提升产品或服务的质量和创新水平，汽车减震元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汽车减震元件项目范围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全面涵盖了产品研发、制造、市场推广和售后服务，确保从产品设计到最终用户体验的全方位关注。这一全面的汽车减震元件项目范围是为了确保汽车减震元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汽车减震元件项目时间表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汽车减震元件项目计划在未来18个月内完成，包括研发、测试、市场试点和正式推出等不同阶段。这个时间表的合理设计是为了确保汽车减震元件项目各个阶段的顺利推进，以便按时交付高质量的成果。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汽车减震元件项目预算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总预算估算为XX百万美元，主要分配在研发、市场推广、人员培训和运营等方面。这一充足的预算为汽车减震元件项目提供了充足的资源，确保汽车减震元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汽车减震元件项目风险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可能面临的风险包括市场接受度低、技术难题、竞争激烈等。汽车减震元件项目团队已经制定了相应的风险应对计划，通过前瞻性的风险管理，确保汽车减震元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汽车减震元件项目团队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汽车减震元件项目汇聚了一支经验丰富、多领域专业素养的核心团队，确保汽车减震元件项目在各个方面都能拥有高水平的执行力。团队的协同作战是汽车减震元件项目成功的关键因素之一。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汽车减震元件项目背景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汽车减震元件项目的背景根植于市场对更高效、创新产品的渴望，同时也受到科技发展对行业格局的深刻改变的影响。这为汽车减震元件项目提供了广阔的发展空间和市场需求。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汽车减震元件项目现状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截至目前，汽车减震元件项目已完成市场调研和技术验证，取得了初步的成功。这为汽车减震元件项目在未来的发展奠定了坚实的基础，为更远大的目标打下了坚实的基石。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816"/>
      <w:r>
        <w:rPr>
          <w:rFonts w:ascii="仿宋" w:eastAsia="仿宋" w:hAnsi="仿宋" w:cs="仿宋" w:hint="eastAsia"/>
          <w:sz w:val="28"/>
          <w:lang w:eastAsia="zh-CN"/>
        </w:rPr>
        <w:t>(二)、汽车减震元件项目目标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keyword》汽车减震元件项目首要业务目标是在市场中占据有利地位，实现产品/服务的成功推广和销售。通过不断提升产品质量、创新性，汽车减震元件项目追求成为行业中的领导者，赢得更多客户的青睐。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在科技迅速发展的时代，汽车减震元件项目着眼于技术创新。通过持续的研发和技术升级，汽车减震元件项目旨在推出更具创新性的产品或服务，以满足市场对新鲜、先进解决方案的需求。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为了建立可持续的客户关系，汽车减震元件项目设定了客户满意度目标。通过提供卓越的产品质量和优质的客户服务，汽车减震元件项目追求赢得客户的信任和忠诚度，确保他们的满意度达到行业领先水平。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汽车减震元件项目注重社会责任和可持续发展。通过实施环保、社会责任汽车减震元件项目，汽车减震元件项目致力于在经济发展的同时保护环境，促进社会公平，实现可持续经营。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汽车减震元件项目的团队是实现目标的核心驱动力。因此，汽车减震元件项目设定了团队发展目标，包括提升团队成员的专业技能、培养领导力，以及搭建协同高效的团队工作氛围。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2951"/>
      <w:r>
        <w:rPr>
          <w:rFonts w:ascii="仿宋" w:eastAsia="仿宋" w:hAnsi="仿宋" w:cs="仿宋" w:hint="eastAsia"/>
          <w:sz w:val="28"/>
          <w:lang w:eastAsia="zh-CN"/>
        </w:rPr>
        <w:t>(三)、汽车减震元件项目提出的理由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汽车减震元件项目提出的理由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源于对市场机遇的深刻洞察。当前市场中存在的需求缺口和行业发展趋势表明，有巨大的商业机会等待被开发。通过准确捕捉市场机遇，汽车减震元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理念基于对技术创新的信仰。通过持续的研发和技术投入，汽车减震元件项目有望推出更具创新性的产品或服务。在科技飞速发展的当下，汽车减震元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是为了增强企业的行业竞争力。通过提升产品或服务的质量和独特性，汽车减震元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响应了消费者需求的变化。随着社会和科技的不断发展，消费者对产品和服务的需求也在发生变化。通过深入了解并及时回应消费者的新需求，汽车减震元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汽车减震元件项目的提出是企业战略发展规划的一部分。在面对日益激烈的市场竞争和不断变化的商业环境中，汽车减震元件项目作为企业战略的一环，旨在为企业开辟新的增长领域，巩固企业在行业中的地位。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https://d.book118.com/918003141053006045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汽车减震元件项目规划设计纲要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F2AAD"/>
    <w:rsid w:val="1B8F2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314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2024-03-03T00:08:00Z</dcterms:created>
  <dcterms:modified xsi:type="dcterms:W3CDTF">2024-03-03T00:09:12Z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C509B0CA05124A3B879ED699C248B230_11</vt:lpwstr>
  </property>
  <property fmtid="{D5CDD505-2E9C-101B-9397-08002B2CF9AE}" pid="3" name="KSOProductBuildVer">
    <vt:lpwstr>2052-12.1.0.16388</vt:lpwstr>
  </property>
</Properties>
</file>