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醇酸磁漆项目规划设计蓝图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62" w:history="1">
        <w:r>
          <w:rPr>
            <w:rFonts w:ascii="仿宋" w:eastAsia="仿宋" w:hAnsi="仿宋" w:cs="仿宋" w:hint="eastAsia"/>
            <w:lang w:eastAsia="zh-CN"/>
          </w:rPr>
          <w:t>概论</w:t>
        </w:r>
        <w:r>
          <w:tab/>
        </w:r>
        <w:r>
          <w:fldChar w:fldCharType="begin"/>
        </w:r>
        <w:r>
          <w:instrText xml:space="preserve"> PAGEREF _Toc24662 \h </w:instrText>
        </w:r>
        <w:r>
          <w:fldChar w:fldCharType="separate"/>
        </w:r>
        <w:r>
          <w:t>3</w:t>
        </w:r>
        <w:r>
          <w:fldChar w:fldCharType="end"/>
        </w:r>
      </w:hyperlink>
    </w:p>
    <w:p>
      <w:pPr>
        <w:pStyle w:val="TOC1"/>
        <w:tabs>
          <w:tab w:val="right" w:leader="dot" w:pos="8306"/>
        </w:tabs>
      </w:pPr>
      <w:hyperlink w:anchor="_Toc29332" w:history="1">
        <w:r>
          <w:rPr>
            <w:rFonts w:ascii="仿宋" w:eastAsia="仿宋" w:hAnsi="仿宋" w:cs="仿宋" w:hint="eastAsia"/>
            <w:lang w:eastAsia="zh-CN"/>
          </w:rPr>
          <w:t>一、市场分析、调研</w:t>
        </w:r>
        <w:r>
          <w:tab/>
        </w:r>
        <w:r>
          <w:fldChar w:fldCharType="begin"/>
        </w:r>
        <w:r>
          <w:instrText xml:space="preserve"> PAGEREF _Toc29332 \h </w:instrText>
        </w:r>
        <w:r>
          <w:fldChar w:fldCharType="separate"/>
        </w:r>
        <w:r>
          <w:t>3</w:t>
        </w:r>
        <w:r>
          <w:fldChar w:fldCharType="end"/>
        </w:r>
      </w:hyperlink>
    </w:p>
    <w:p>
      <w:pPr>
        <w:pStyle w:val="TOC2"/>
        <w:tabs>
          <w:tab w:val="right" w:leader="dot" w:pos="8306"/>
        </w:tabs>
      </w:pPr>
      <w:hyperlink w:anchor="_Toc32342" w:history="1">
        <w:r>
          <w:rPr>
            <w:rFonts w:ascii="仿宋" w:eastAsia="仿宋" w:hAnsi="仿宋" w:cs="仿宋" w:hint="eastAsia"/>
            <w:lang w:eastAsia="zh-CN"/>
          </w:rPr>
          <w:t>(一)、醇酸磁漆行业分析</w:t>
        </w:r>
        <w:r>
          <w:tab/>
        </w:r>
        <w:r>
          <w:fldChar w:fldCharType="begin"/>
        </w:r>
        <w:r>
          <w:instrText xml:space="preserve"> PAGEREF _Toc32342 \h </w:instrText>
        </w:r>
        <w:r>
          <w:fldChar w:fldCharType="separate"/>
        </w:r>
        <w:r>
          <w:t>3</w:t>
        </w:r>
        <w:r>
          <w:fldChar w:fldCharType="end"/>
        </w:r>
      </w:hyperlink>
    </w:p>
    <w:p>
      <w:pPr>
        <w:pStyle w:val="TOC2"/>
        <w:tabs>
          <w:tab w:val="right" w:leader="dot" w:pos="8306"/>
        </w:tabs>
      </w:pPr>
      <w:hyperlink w:anchor="_Toc30349" w:history="1">
        <w:r>
          <w:rPr>
            <w:rFonts w:ascii="仿宋" w:eastAsia="仿宋" w:hAnsi="仿宋" w:cs="仿宋" w:hint="eastAsia"/>
            <w:lang w:eastAsia="zh-CN"/>
          </w:rPr>
          <w:t>(二)、醇酸磁漆市场分析预测</w:t>
        </w:r>
        <w:r>
          <w:tab/>
        </w:r>
        <w:r>
          <w:fldChar w:fldCharType="begin"/>
        </w:r>
        <w:r>
          <w:instrText xml:space="preserve"> PAGEREF _Toc30349 \h </w:instrText>
        </w:r>
        <w:r>
          <w:fldChar w:fldCharType="separate"/>
        </w:r>
        <w:r>
          <w:t>4</w:t>
        </w:r>
        <w:r>
          <w:fldChar w:fldCharType="end"/>
        </w:r>
      </w:hyperlink>
    </w:p>
    <w:p>
      <w:pPr>
        <w:pStyle w:val="TOC1"/>
        <w:tabs>
          <w:tab w:val="right" w:leader="dot" w:pos="8306"/>
        </w:tabs>
      </w:pPr>
      <w:hyperlink w:anchor="_Toc21156" w:history="1">
        <w:r>
          <w:rPr>
            <w:rFonts w:ascii="仿宋" w:eastAsia="仿宋" w:hAnsi="仿宋" w:cs="仿宋" w:hint="eastAsia"/>
            <w:lang w:eastAsia="zh-CN"/>
          </w:rPr>
          <w:t>二、醇酸磁漆项目选址可行性分析</w:t>
        </w:r>
        <w:r>
          <w:tab/>
        </w:r>
        <w:r>
          <w:fldChar w:fldCharType="begin"/>
        </w:r>
        <w:r>
          <w:instrText xml:space="preserve"> PAGEREF _Toc21156 \h </w:instrText>
        </w:r>
        <w:r>
          <w:fldChar w:fldCharType="separate"/>
        </w:r>
        <w:r>
          <w:t>5</w:t>
        </w:r>
        <w:r>
          <w:fldChar w:fldCharType="end"/>
        </w:r>
      </w:hyperlink>
    </w:p>
    <w:p>
      <w:pPr>
        <w:pStyle w:val="TOC2"/>
        <w:tabs>
          <w:tab w:val="right" w:leader="dot" w:pos="8306"/>
        </w:tabs>
      </w:pPr>
      <w:hyperlink w:anchor="_Toc27291" w:history="1">
        <w:r>
          <w:rPr>
            <w:rFonts w:ascii="仿宋" w:eastAsia="仿宋" w:hAnsi="仿宋" w:cs="仿宋" w:hint="eastAsia"/>
            <w:lang w:eastAsia="zh-CN"/>
          </w:rPr>
          <w:t>(一)、醇酸磁漆项目选址</w:t>
        </w:r>
        <w:r>
          <w:tab/>
        </w:r>
        <w:r>
          <w:fldChar w:fldCharType="begin"/>
        </w:r>
        <w:r>
          <w:instrText xml:space="preserve"> PAGEREF _Toc27291 \h </w:instrText>
        </w:r>
        <w:r>
          <w:fldChar w:fldCharType="separate"/>
        </w:r>
        <w:r>
          <w:t>5</w:t>
        </w:r>
        <w:r>
          <w:fldChar w:fldCharType="end"/>
        </w:r>
      </w:hyperlink>
    </w:p>
    <w:p>
      <w:pPr>
        <w:pStyle w:val="TOC2"/>
        <w:tabs>
          <w:tab w:val="right" w:leader="dot" w:pos="8306"/>
        </w:tabs>
      </w:pPr>
      <w:hyperlink w:anchor="_Toc28337" w:history="1">
        <w:r>
          <w:rPr>
            <w:rFonts w:ascii="仿宋" w:eastAsia="仿宋" w:hAnsi="仿宋" w:cs="仿宋" w:hint="eastAsia"/>
            <w:lang w:eastAsia="zh-CN"/>
          </w:rPr>
          <w:t>(二)、用地控制指标</w:t>
        </w:r>
        <w:r>
          <w:tab/>
        </w:r>
        <w:r>
          <w:fldChar w:fldCharType="begin"/>
        </w:r>
        <w:r>
          <w:instrText xml:space="preserve"> PAGEREF _Toc28337 \h </w:instrText>
        </w:r>
        <w:r>
          <w:fldChar w:fldCharType="separate"/>
        </w:r>
        <w:r>
          <w:t>5</w:t>
        </w:r>
        <w:r>
          <w:fldChar w:fldCharType="end"/>
        </w:r>
      </w:hyperlink>
    </w:p>
    <w:p>
      <w:pPr>
        <w:pStyle w:val="TOC2"/>
        <w:tabs>
          <w:tab w:val="right" w:leader="dot" w:pos="8306"/>
        </w:tabs>
      </w:pPr>
      <w:hyperlink w:anchor="_Toc19567" w:history="1">
        <w:r>
          <w:rPr>
            <w:rFonts w:ascii="仿宋" w:eastAsia="仿宋" w:hAnsi="仿宋" w:cs="仿宋" w:hint="eastAsia"/>
            <w:lang w:eastAsia="zh-CN"/>
          </w:rPr>
          <w:t>(三)、节约用地措施</w:t>
        </w:r>
        <w:r>
          <w:tab/>
        </w:r>
        <w:r>
          <w:fldChar w:fldCharType="begin"/>
        </w:r>
        <w:r>
          <w:instrText xml:space="preserve"> PAGEREF _Toc19567 \h </w:instrText>
        </w:r>
        <w:r>
          <w:fldChar w:fldCharType="separate"/>
        </w:r>
        <w:r>
          <w:t>7</w:t>
        </w:r>
        <w:r>
          <w:fldChar w:fldCharType="end"/>
        </w:r>
      </w:hyperlink>
    </w:p>
    <w:p>
      <w:pPr>
        <w:pStyle w:val="TOC2"/>
        <w:tabs>
          <w:tab w:val="right" w:leader="dot" w:pos="8306"/>
        </w:tabs>
      </w:pPr>
      <w:hyperlink w:anchor="_Toc19302" w:history="1">
        <w:r>
          <w:rPr>
            <w:rFonts w:ascii="仿宋" w:eastAsia="仿宋" w:hAnsi="仿宋" w:cs="仿宋" w:hint="eastAsia"/>
            <w:lang w:eastAsia="zh-CN"/>
          </w:rPr>
          <w:t>(四)、总图布置方案</w:t>
        </w:r>
        <w:r>
          <w:tab/>
        </w:r>
        <w:r>
          <w:fldChar w:fldCharType="begin"/>
        </w:r>
        <w:r>
          <w:instrText xml:space="preserve"> PAGEREF _Toc19302 \h </w:instrText>
        </w:r>
        <w:r>
          <w:fldChar w:fldCharType="separate"/>
        </w:r>
        <w:r>
          <w:t>8</w:t>
        </w:r>
        <w:r>
          <w:fldChar w:fldCharType="end"/>
        </w:r>
      </w:hyperlink>
    </w:p>
    <w:p>
      <w:pPr>
        <w:pStyle w:val="TOC2"/>
        <w:tabs>
          <w:tab w:val="right" w:leader="dot" w:pos="8306"/>
        </w:tabs>
      </w:pPr>
      <w:hyperlink w:anchor="_Toc17246" w:history="1">
        <w:r>
          <w:rPr>
            <w:rFonts w:ascii="仿宋" w:eastAsia="仿宋" w:hAnsi="仿宋" w:cs="仿宋" w:hint="eastAsia"/>
            <w:lang w:eastAsia="zh-CN"/>
          </w:rPr>
          <w:t>(五)、选址综合评价</w:t>
        </w:r>
        <w:r>
          <w:tab/>
        </w:r>
        <w:r>
          <w:fldChar w:fldCharType="begin"/>
        </w:r>
        <w:r>
          <w:instrText xml:space="preserve"> PAGEREF _Toc17246 \h </w:instrText>
        </w:r>
        <w:r>
          <w:fldChar w:fldCharType="separate"/>
        </w:r>
        <w:r>
          <w:t>9</w:t>
        </w:r>
        <w:r>
          <w:fldChar w:fldCharType="end"/>
        </w:r>
      </w:hyperlink>
    </w:p>
    <w:p>
      <w:pPr>
        <w:pStyle w:val="TOC1"/>
        <w:tabs>
          <w:tab w:val="right" w:leader="dot" w:pos="8306"/>
        </w:tabs>
      </w:pPr>
      <w:hyperlink w:anchor="_Toc1164" w:history="1">
        <w:r>
          <w:rPr>
            <w:rFonts w:ascii="仿宋" w:eastAsia="仿宋" w:hAnsi="仿宋" w:cs="仿宋" w:hint="eastAsia"/>
            <w:lang w:eastAsia="zh-CN"/>
          </w:rPr>
          <w:t>三、醇酸磁漆项目危机管理</w:t>
        </w:r>
        <w:r>
          <w:tab/>
        </w:r>
        <w:r>
          <w:fldChar w:fldCharType="begin"/>
        </w:r>
        <w:r>
          <w:instrText xml:space="preserve"> PAGEREF _Toc1164 \h </w:instrText>
        </w:r>
        <w:r>
          <w:fldChar w:fldCharType="separate"/>
        </w:r>
        <w:r>
          <w:t>10</w:t>
        </w:r>
        <w:r>
          <w:fldChar w:fldCharType="end"/>
        </w:r>
      </w:hyperlink>
    </w:p>
    <w:p>
      <w:pPr>
        <w:pStyle w:val="TOC2"/>
        <w:tabs>
          <w:tab w:val="right" w:leader="dot" w:pos="8306"/>
        </w:tabs>
      </w:pPr>
      <w:hyperlink w:anchor="_Toc28338" w:history="1">
        <w:r>
          <w:rPr>
            <w:rFonts w:ascii="仿宋" w:eastAsia="仿宋" w:hAnsi="仿宋" w:cs="仿宋" w:hint="eastAsia"/>
            <w:lang w:eastAsia="zh-CN"/>
          </w:rPr>
          <w:t>(一)、危机预警与识别</w:t>
        </w:r>
        <w:r>
          <w:tab/>
        </w:r>
        <w:r>
          <w:fldChar w:fldCharType="begin"/>
        </w:r>
        <w:r>
          <w:instrText xml:space="preserve"> PAGEREF _Toc28338 \h </w:instrText>
        </w:r>
        <w:r>
          <w:fldChar w:fldCharType="separate"/>
        </w:r>
        <w:r>
          <w:t>10</w:t>
        </w:r>
        <w:r>
          <w:fldChar w:fldCharType="end"/>
        </w:r>
      </w:hyperlink>
    </w:p>
    <w:p>
      <w:pPr>
        <w:pStyle w:val="TOC2"/>
        <w:tabs>
          <w:tab w:val="right" w:leader="dot" w:pos="8306"/>
        </w:tabs>
      </w:pPr>
      <w:hyperlink w:anchor="_Toc27744" w:history="1">
        <w:r>
          <w:rPr>
            <w:rFonts w:ascii="仿宋" w:eastAsia="仿宋" w:hAnsi="仿宋" w:cs="仿宋" w:hint="eastAsia"/>
            <w:lang w:eastAsia="zh-CN"/>
          </w:rPr>
          <w:t>(二)、危机应对与恢复</w:t>
        </w:r>
        <w:r>
          <w:tab/>
        </w:r>
        <w:r>
          <w:fldChar w:fldCharType="begin"/>
        </w:r>
        <w:r>
          <w:instrText xml:space="preserve"> PAGEREF _Toc27744 \h </w:instrText>
        </w:r>
        <w:r>
          <w:fldChar w:fldCharType="separate"/>
        </w:r>
        <w:r>
          <w:t>11</w:t>
        </w:r>
        <w:r>
          <w:fldChar w:fldCharType="end"/>
        </w:r>
      </w:hyperlink>
    </w:p>
    <w:p>
      <w:pPr>
        <w:pStyle w:val="TOC1"/>
        <w:tabs>
          <w:tab w:val="right" w:leader="dot" w:pos="8306"/>
        </w:tabs>
      </w:pPr>
      <w:hyperlink w:anchor="_Toc12130" w:history="1">
        <w:r>
          <w:rPr>
            <w:rFonts w:ascii="仿宋" w:eastAsia="仿宋" w:hAnsi="仿宋" w:cs="仿宋" w:hint="eastAsia"/>
            <w:lang w:eastAsia="zh-CN"/>
          </w:rPr>
          <w:t>四、产品规划分析</w:t>
        </w:r>
        <w:r>
          <w:tab/>
        </w:r>
        <w:r>
          <w:fldChar w:fldCharType="begin"/>
        </w:r>
        <w:r>
          <w:instrText xml:space="preserve"> PAGEREF _Toc12130 \h </w:instrText>
        </w:r>
        <w:r>
          <w:fldChar w:fldCharType="separate"/>
        </w:r>
        <w:r>
          <w:t>12</w:t>
        </w:r>
        <w:r>
          <w:fldChar w:fldCharType="end"/>
        </w:r>
      </w:hyperlink>
    </w:p>
    <w:p>
      <w:pPr>
        <w:pStyle w:val="TOC2"/>
        <w:tabs>
          <w:tab w:val="right" w:leader="dot" w:pos="8306"/>
        </w:tabs>
      </w:pPr>
      <w:hyperlink w:anchor="_Toc8424" w:history="1">
        <w:r>
          <w:rPr>
            <w:rFonts w:ascii="仿宋" w:eastAsia="仿宋" w:hAnsi="仿宋" w:cs="仿宋" w:hint="eastAsia"/>
            <w:lang w:eastAsia="zh-CN"/>
          </w:rPr>
          <w:t>(一)、产品规划</w:t>
        </w:r>
        <w:r>
          <w:tab/>
        </w:r>
        <w:r>
          <w:fldChar w:fldCharType="begin"/>
        </w:r>
        <w:r>
          <w:instrText xml:space="preserve"> PAGEREF _Toc8424 \h </w:instrText>
        </w:r>
        <w:r>
          <w:fldChar w:fldCharType="separate"/>
        </w:r>
        <w:r>
          <w:t>12</w:t>
        </w:r>
        <w:r>
          <w:fldChar w:fldCharType="end"/>
        </w:r>
      </w:hyperlink>
    </w:p>
    <w:p>
      <w:pPr>
        <w:pStyle w:val="TOC2"/>
        <w:tabs>
          <w:tab w:val="right" w:leader="dot" w:pos="8306"/>
        </w:tabs>
      </w:pPr>
      <w:hyperlink w:anchor="_Toc4259" w:history="1">
        <w:r>
          <w:rPr>
            <w:rFonts w:ascii="仿宋" w:eastAsia="仿宋" w:hAnsi="仿宋" w:cs="仿宋" w:hint="eastAsia"/>
            <w:lang w:eastAsia="zh-CN"/>
          </w:rPr>
          <w:t>(二)、建设规模</w:t>
        </w:r>
        <w:r>
          <w:tab/>
        </w:r>
        <w:r>
          <w:fldChar w:fldCharType="begin"/>
        </w:r>
        <w:r>
          <w:instrText xml:space="preserve"> PAGEREF _Toc4259 \h </w:instrText>
        </w:r>
        <w:r>
          <w:fldChar w:fldCharType="separate"/>
        </w:r>
        <w:r>
          <w:t>13</w:t>
        </w:r>
        <w:r>
          <w:fldChar w:fldCharType="end"/>
        </w:r>
      </w:hyperlink>
    </w:p>
    <w:p>
      <w:pPr>
        <w:pStyle w:val="TOC1"/>
        <w:tabs>
          <w:tab w:val="right" w:leader="dot" w:pos="8306"/>
        </w:tabs>
      </w:pPr>
      <w:hyperlink w:anchor="_Toc22718" w:history="1">
        <w:r>
          <w:rPr>
            <w:rFonts w:ascii="仿宋" w:eastAsia="仿宋" w:hAnsi="仿宋" w:cs="仿宋" w:hint="eastAsia"/>
            <w:lang w:eastAsia="zh-CN"/>
          </w:rPr>
          <w:t>五、醇酸磁漆项目文档管理</w:t>
        </w:r>
        <w:r>
          <w:tab/>
        </w:r>
        <w:r>
          <w:fldChar w:fldCharType="begin"/>
        </w:r>
        <w:r>
          <w:instrText xml:space="preserve"> PAGEREF _Toc22718 \h </w:instrText>
        </w:r>
        <w:r>
          <w:fldChar w:fldCharType="separate"/>
        </w:r>
        <w:r>
          <w:t>14</w:t>
        </w:r>
        <w:r>
          <w:fldChar w:fldCharType="end"/>
        </w:r>
      </w:hyperlink>
    </w:p>
    <w:p>
      <w:pPr>
        <w:pStyle w:val="TOC2"/>
        <w:tabs>
          <w:tab w:val="right" w:leader="dot" w:pos="8306"/>
        </w:tabs>
      </w:pPr>
      <w:hyperlink w:anchor="_Toc19956" w:history="1">
        <w:r>
          <w:rPr>
            <w:rFonts w:ascii="仿宋" w:eastAsia="仿宋" w:hAnsi="仿宋" w:cs="仿宋" w:hint="eastAsia"/>
            <w:lang w:eastAsia="zh-CN"/>
          </w:rPr>
          <w:t>(一)、文档编制与审查</w:t>
        </w:r>
        <w:r>
          <w:tab/>
        </w:r>
        <w:r>
          <w:fldChar w:fldCharType="begin"/>
        </w:r>
        <w:r>
          <w:instrText xml:space="preserve"> PAGEREF _Toc19956 \h </w:instrText>
        </w:r>
        <w:r>
          <w:fldChar w:fldCharType="separate"/>
        </w:r>
        <w:r>
          <w:t>14</w:t>
        </w:r>
        <w:r>
          <w:fldChar w:fldCharType="end"/>
        </w:r>
      </w:hyperlink>
    </w:p>
    <w:p>
      <w:pPr>
        <w:pStyle w:val="TOC2"/>
        <w:tabs>
          <w:tab w:val="right" w:leader="dot" w:pos="8306"/>
        </w:tabs>
      </w:pPr>
      <w:hyperlink w:anchor="_Toc2928" w:history="1">
        <w:r>
          <w:rPr>
            <w:rFonts w:ascii="仿宋" w:eastAsia="仿宋" w:hAnsi="仿宋" w:cs="仿宋" w:hint="eastAsia"/>
            <w:lang w:eastAsia="zh-CN"/>
          </w:rPr>
          <w:t>(二)、文档发布与分发</w:t>
        </w:r>
        <w:r>
          <w:tab/>
        </w:r>
        <w:r>
          <w:fldChar w:fldCharType="begin"/>
        </w:r>
        <w:r>
          <w:instrText xml:space="preserve"> PAGEREF _Toc2928 \h </w:instrText>
        </w:r>
        <w:r>
          <w:fldChar w:fldCharType="separate"/>
        </w:r>
        <w:r>
          <w:t>15</w:t>
        </w:r>
        <w:r>
          <w:fldChar w:fldCharType="end"/>
        </w:r>
      </w:hyperlink>
    </w:p>
    <w:p>
      <w:pPr>
        <w:pStyle w:val="TOC2"/>
        <w:tabs>
          <w:tab w:val="right" w:leader="dot" w:pos="8306"/>
        </w:tabs>
      </w:pPr>
      <w:hyperlink w:anchor="_Toc10896" w:history="1">
        <w:r>
          <w:rPr>
            <w:rFonts w:ascii="仿宋" w:eastAsia="仿宋" w:hAnsi="仿宋" w:cs="仿宋" w:hint="eastAsia"/>
            <w:lang w:eastAsia="zh-CN"/>
          </w:rPr>
          <w:t>(三)、文档存档与归档</w:t>
        </w:r>
        <w:r>
          <w:tab/>
        </w:r>
        <w:r>
          <w:fldChar w:fldCharType="begin"/>
        </w:r>
        <w:r>
          <w:instrText xml:space="preserve"> PAGEREF _Toc10896 \h </w:instrText>
        </w:r>
        <w:r>
          <w:fldChar w:fldCharType="separate"/>
        </w:r>
        <w:r>
          <w:t>16</w:t>
        </w:r>
        <w:r>
          <w:fldChar w:fldCharType="end"/>
        </w:r>
      </w:hyperlink>
    </w:p>
    <w:p>
      <w:pPr>
        <w:pStyle w:val="TOC1"/>
        <w:tabs>
          <w:tab w:val="right" w:leader="dot" w:pos="8306"/>
        </w:tabs>
      </w:pPr>
      <w:hyperlink w:anchor="_Toc31144" w:history="1">
        <w:r>
          <w:rPr>
            <w:rFonts w:ascii="仿宋" w:eastAsia="仿宋" w:hAnsi="仿宋" w:cs="仿宋" w:hint="eastAsia"/>
            <w:lang w:eastAsia="zh-CN"/>
          </w:rPr>
          <w:t>六、醇酸磁漆项目土建工程</w:t>
        </w:r>
        <w:r>
          <w:tab/>
        </w:r>
        <w:r>
          <w:fldChar w:fldCharType="begin"/>
        </w:r>
        <w:r>
          <w:instrText xml:space="preserve"> PAGEREF _Toc31144 \h </w:instrText>
        </w:r>
        <w:r>
          <w:fldChar w:fldCharType="separate"/>
        </w:r>
        <w:r>
          <w:t>17</w:t>
        </w:r>
        <w:r>
          <w:fldChar w:fldCharType="end"/>
        </w:r>
      </w:hyperlink>
    </w:p>
    <w:p>
      <w:pPr>
        <w:pStyle w:val="TOC2"/>
        <w:tabs>
          <w:tab w:val="right" w:leader="dot" w:pos="8306"/>
        </w:tabs>
      </w:pPr>
      <w:hyperlink w:anchor="_Toc11627" w:history="1">
        <w:r>
          <w:rPr>
            <w:rFonts w:ascii="仿宋" w:eastAsia="仿宋" w:hAnsi="仿宋" w:cs="仿宋" w:hint="eastAsia"/>
            <w:lang w:eastAsia="zh-CN"/>
          </w:rPr>
          <w:t>(一)、建筑工程设计原则</w:t>
        </w:r>
        <w:r>
          <w:tab/>
        </w:r>
        <w:r>
          <w:fldChar w:fldCharType="begin"/>
        </w:r>
        <w:r>
          <w:instrText xml:space="preserve"> PAGEREF _Toc11627 \h </w:instrText>
        </w:r>
        <w:r>
          <w:fldChar w:fldCharType="separate"/>
        </w:r>
        <w:r>
          <w:t>17</w:t>
        </w:r>
        <w:r>
          <w:fldChar w:fldCharType="end"/>
        </w:r>
      </w:hyperlink>
    </w:p>
    <w:p>
      <w:pPr>
        <w:pStyle w:val="TOC2"/>
        <w:tabs>
          <w:tab w:val="right" w:leader="dot" w:pos="8306"/>
        </w:tabs>
      </w:pPr>
      <w:hyperlink w:anchor="_Toc31663" w:history="1">
        <w:r>
          <w:rPr>
            <w:rFonts w:ascii="仿宋" w:eastAsia="仿宋" w:hAnsi="仿宋" w:cs="仿宋" w:hint="eastAsia"/>
            <w:lang w:eastAsia="zh-CN"/>
          </w:rPr>
          <w:t>(二)、土建工程设计年限及安全等级</w:t>
        </w:r>
        <w:r>
          <w:tab/>
        </w:r>
        <w:r>
          <w:fldChar w:fldCharType="begin"/>
        </w:r>
        <w:r>
          <w:instrText xml:space="preserve"> PAGEREF _Toc31663 \h </w:instrText>
        </w:r>
        <w:r>
          <w:fldChar w:fldCharType="separate"/>
        </w:r>
        <w:r>
          <w:t>19</w:t>
        </w:r>
        <w:r>
          <w:fldChar w:fldCharType="end"/>
        </w:r>
      </w:hyperlink>
    </w:p>
    <w:p>
      <w:pPr>
        <w:pStyle w:val="TOC2"/>
        <w:tabs>
          <w:tab w:val="right" w:leader="dot" w:pos="8306"/>
        </w:tabs>
      </w:pPr>
      <w:hyperlink w:anchor="_Toc11817" w:history="1">
        <w:r>
          <w:rPr>
            <w:rFonts w:ascii="仿宋" w:eastAsia="仿宋" w:hAnsi="仿宋" w:cs="仿宋" w:hint="eastAsia"/>
            <w:lang w:eastAsia="zh-CN"/>
          </w:rPr>
          <w:t>(三)、建筑工程设计总体要求</w:t>
        </w:r>
        <w:r>
          <w:tab/>
        </w:r>
        <w:r>
          <w:fldChar w:fldCharType="begin"/>
        </w:r>
        <w:r>
          <w:instrText xml:space="preserve"> PAGEREF _Toc11817 \h </w:instrText>
        </w:r>
        <w:r>
          <w:fldChar w:fldCharType="separate"/>
        </w:r>
        <w:r>
          <w:t>20</w:t>
        </w:r>
        <w:r>
          <w:fldChar w:fldCharType="end"/>
        </w:r>
      </w:hyperlink>
    </w:p>
    <w:p>
      <w:pPr>
        <w:pStyle w:val="TOC2"/>
        <w:tabs>
          <w:tab w:val="right" w:leader="dot" w:pos="8306"/>
        </w:tabs>
      </w:pPr>
      <w:hyperlink w:anchor="_Toc28950" w:history="1">
        <w:r>
          <w:rPr>
            <w:rFonts w:ascii="仿宋" w:eastAsia="仿宋" w:hAnsi="仿宋" w:cs="仿宋" w:hint="eastAsia"/>
            <w:lang w:eastAsia="zh-CN"/>
          </w:rPr>
          <w:t>(四)、土建工程建设指标</w:t>
        </w:r>
        <w:r>
          <w:tab/>
        </w:r>
        <w:r>
          <w:fldChar w:fldCharType="begin"/>
        </w:r>
        <w:r>
          <w:instrText xml:space="preserve"> PAGEREF _Toc28950 \h </w:instrText>
        </w:r>
        <w:r>
          <w:fldChar w:fldCharType="separate"/>
        </w:r>
        <w:r>
          <w:t>20</w:t>
        </w:r>
        <w:r>
          <w:fldChar w:fldCharType="end"/>
        </w:r>
      </w:hyperlink>
    </w:p>
    <w:p>
      <w:pPr>
        <w:pStyle w:val="TOC1"/>
        <w:tabs>
          <w:tab w:val="right" w:leader="dot" w:pos="8306"/>
        </w:tabs>
      </w:pPr>
      <w:hyperlink w:anchor="_Toc17069" w:history="1">
        <w:r>
          <w:rPr>
            <w:rFonts w:ascii="仿宋" w:eastAsia="仿宋" w:hAnsi="仿宋" w:cs="仿宋" w:hint="eastAsia"/>
            <w:lang w:eastAsia="zh-CN"/>
          </w:rPr>
          <w:t>七、醇酸磁漆项目计划安排</w:t>
        </w:r>
        <w:r>
          <w:tab/>
        </w:r>
        <w:r>
          <w:fldChar w:fldCharType="begin"/>
        </w:r>
        <w:r>
          <w:instrText xml:space="preserve"> PAGEREF _Toc17069 \h </w:instrText>
        </w:r>
        <w:r>
          <w:fldChar w:fldCharType="separate"/>
        </w:r>
        <w:r>
          <w:t>21</w:t>
        </w:r>
        <w:r>
          <w:fldChar w:fldCharType="end"/>
        </w:r>
      </w:hyperlink>
    </w:p>
    <w:p>
      <w:pPr>
        <w:pStyle w:val="TOC2"/>
        <w:tabs>
          <w:tab w:val="right" w:leader="dot" w:pos="8306"/>
        </w:tabs>
      </w:pPr>
      <w:hyperlink w:anchor="_Toc17025" w:history="1">
        <w:r>
          <w:rPr>
            <w:rFonts w:ascii="仿宋" w:eastAsia="仿宋" w:hAnsi="仿宋" w:cs="仿宋" w:hint="eastAsia"/>
            <w:lang w:eastAsia="zh-CN"/>
          </w:rPr>
          <w:t>(一)、建设周期</w:t>
        </w:r>
        <w:r>
          <w:tab/>
        </w:r>
        <w:r>
          <w:fldChar w:fldCharType="begin"/>
        </w:r>
        <w:r>
          <w:instrText xml:space="preserve"> PAGEREF _Toc17025 \h </w:instrText>
        </w:r>
        <w:r>
          <w:fldChar w:fldCharType="separate"/>
        </w:r>
        <w:r>
          <w:t>21</w:t>
        </w:r>
        <w:r>
          <w:fldChar w:fldCharType="end"/>
        </w:r>
      </w:hyperlink>
    </w:p>
    <w:p>
      <w:pPr>
        <w:pStyle w:val="TOC2"/>
        <w:tabs>
          <w:tab w:val="right" w:leader="dot" w:pos="8306"/>
        </w:tabs>
      </w:pPr>
      <w:hyperlink w:anchor="_Toc23084" w:history="1">
        <w:r>
          <w:rPr>
            <w:rFonts w:ascii="仿宋" w:eastAsia="仿宋" w:hAnsi="仿宋" w:cs="仿宋" w:hint="eastAsia"/>
            <w:lang w:eastAsia="zh-CN"/>
          </w:rPr>
          <w:t>(二)、建设进度</w:t>
        </w:r>
        <w:r>
          <w:tab/>
        </w:r>
        <w:r>
          <w:fldChar w:fldCharType="begin"/>
        </w:r>
        <w:r>
          <w:instrText xml:space="preserve"> PAGEREF _Toc23084 \h </w:instrText>
        </w:r>
        <w:r>
          <w:fldChar w:fldCharType="separate"/>
        </w:r>
        <w:r>
          <w:t>22</w:t>
        </w:r>
        <w:r>
          <w:fldChar w:fldCharType="end"/>
        </w:r>
      </w:hyperlink>
    </w:p>
    <w:p>
      <w:pPr>
        <w:pStyle w:val="TOC2"/>
        <w:tabs>
          <w:tab w:val="right" w:leader="dot" w:pos="8306"/>
        </w:tabs>
      </w:pPr>
      <w:hyperlink w:anchor="_Toc12006" w:history="1">
        <w:r>
          <w:rPr>
            <w:rFonts w:ascii="仿宋" w:eastAsia="仿宋" w:hAnsi="仿宋" w:cs="仿宋" w:hint="eastAsia"/>
            <w:lang w:eastAsia="zh-CN"/>
          </w:rPr>
          <w:t>(三)、进度安排注意事项</w:t>
        </w:r>
        <w:r>
          <w:tab/>
        </w:r>
        <w:r>
          <w:fldChar w:fldCharType="begin"/>
        </w:r>
        <w:r>
          <w:instrText xml:space="preserve"> PAGEREF _Toc12006 \h </w:instrText>
        </w:r>
        <w:r>
          <w:fldChar w:fldCharType="separate"/>
        </w:r>
        <w:r>
          <w:t>22</w:t>
        </w:r>
        <w:r>
          <w:fldChar w:fldCharType="end"/>
        </w:r>
      </w:hyperlink>
    </w:p>
    <w:p>
      <w:pPr>
        <w:pStyle w:val="TOC2"/>
        <w:tabs>
          <w:tab w:val="right" w:leader="dot" w:pos="8306"/>
        </w:tabs>
      </w:pPr>
      <w:hyperlink w:anchor="_Toc31221" w:history="1">
        <w:r>
          <w:rPr>
            <w:rFonts w:ascii="仿宋" w:eastAsia="仿宋" w:hAnsi="仿宋" w:cs="仿宋" w:hint="eastAsia"/>
            <w:lang w:eastAsia="zh-CN"/>
          </w:rPr>
          <w:t>(四)、人力资源配置</w:t>
        </w:r>
        <w:r>
          <w:tab/>
        </w:r>
        <w:r>
          <w:fldChar w:fldCharType="begin"/>
        </w:r>
        <w:r>
          <w:instrText xml:space="preserve"> PAGEREF _Toc31221 \h </w:instrText>
        </w:r>
        <w:r>
          <w:fldChar w:fldCharType="separate"/>
        </w:r>
        <w:r>
          <w:t>24</w:t>
        </w:r>
        <w:r>
          <w:fldChar w:fldCharType="end"/>
        </w:r>
      </w:hyperlink>
    </w:p>
    <w:p>
      <w:pPr>
        <w:pStyle w:val="TOC1"/>
        <w:tabs>
          <w:tab w:val="right" w:leader="dot" w:pos="8306"/>
        </w:tabs>
      </w:pPr>
      <w:hyperlink w:anchor="_Toc10183" w:history="1">
        <w:r>
          <w:rPr>
            <w:rFonts w:ascii="仿宋" w:eastAsia="仿宋" w:hAnsi="仿宋" w:cs="仿宋" w:hint="eastAsia"/>
            <w:lang w:eastAsia="zh-CN"/>
          </w:rPr>
          <w:t>八、醇酸磁漆项目人力资源管理</w:t>
        </w:r>
        <w:r>
          <w:tab/>
        </w:r>
        <w:r>
          <w:fldChar w:fldCharType="begin"/>
        </w:r>
        <w:r>
          <w:instrText xml:space="preserve"> PAGEREF _Toc10183 \h </w:instrText>
        </w:r>
        <w:r>
          <w:fldChar w:fldCharType="separate"/>
        </w:r>
        <w:r>
          <w:t>25</w:t>
        </w:r>
        <w:r>
          <w:fldChar w:fldCharType="end"/>
        </w:r>
      </w:hyperlink>
    </w:p>
    <w:p>
      <w:pPr>
        <w:pStyle w:val="TOC2"/>
        <w:tabs>
          <w:tab w:val="right" w:leader="dot" w:pos="8306"/>
        </w:tabs>
      </w:pPr>
      <w:hyperlink w:anchor="_Toc28994" w:history="1">
        <w:r>
          <w:rPr>
            <w:rFonts w:ascii="仿宋" w:eastAsia="仿宋" w:hAnsi="仿宋" w:cs="仿宋" w:hint="eastAsia"/>
            <w:lang w:eastAsia="zh-CN"/>
          </w:rPr>
          <w:t>(一)、建立健全的预算管理制度</w:t>
        </w:r>
        <w:r>
          <w:tab/>
        </w:r>
        <w:r>
          <w:fldChar w:fldCharType="begin"/>
        </w:r>
        <w:r>
          <w:instrText xml:space="preserve"> PAGEREF _Toc28994 \h </w:instrText>
        </w:r>
        <w:r>
          <w:fldChar w:fldCharType="separate"/>
        </w:r>
        <w:r>
          <w:t>25</w:t>
        </w:r>
        <w:r>
          <w:fldChar w:fldCharType="end"/>
        </w:r>
      </w:hyperlink>
    </w:p>
    <w:p>
      <w:pPr>
        <w:pStyle w:val="TOC2"/>
        <w:tabs>
          <w:tab w:val="right" w:leader="dot" w:pos="8306"/>
        </w:tabs>
      </w:pPr>
      <w:hyperlink w:anchor="_Toc23596" w:history="1">
        <w:r>
          <w:rPr>
            <w:rFonts w:ascii="仿宋" w:eastAsia="仿宋" w:hAnsi="仿宋" w:cs="仿宋" w:hint="eastAsia"/>
            <w:lang w:eastAsia="zh-CN"/>
          </w:rPr>
          <w:t>(二)、加强资金流动监控</w:t>
        </w:r>
        <w:r>
          <w:tab/>
        </w:r>
        <w:r>
          <w:fldChar w:fldCharType="begin"/>
        </w:r>
        <w:r>
          <w:instrText xml:space="preserve"> PAGEREF _Toc23596 \h </w:instrText>
        </w:r>
        <w:r>
          <w:fldChar w:fldCharType="separate"/>
        </w:r>
        <w:r>
          <w:t>27</w:t>
        </w:r>
        <w:r>
          <w:fldChar w:fldCharType="end"/>
        </w:r>
      </w:hyperlink>
    </w:p>
    <w:p>
      <w:pPr>
        <w:pStyle w:val="TOC2"/>
        <w:tabs>
          <w:tab w:val="right" w:leader="dot" w:pos="8306"/>
        </w:tabs>
      </w:pPr>
      <w:hyperlink w:anchor="_Toc17619" w:history="1">
        <w:r>
          <w:rPr>
            <w:rFonts w:ascii="仿宋" w:eastAsia="仿宋" w:hAnsi="仿宋" w:cs="仿宋" w:hint="eastAsia"/>
            <w:lang w:eastAsia="zh-CN"/>
          </w:rPr>
          <w:t>(三)、制定完善的风险控制机制</w:t>
        </w:r>
        <w:r>
          <w:tab/>
        </w:r>
        <w:r>
          <w:fldChar w:fldCharType="begin"/>
        </w:r>
        <w:r>
          <w:instrText xml:space="preserve"> PAGEREF _Toc17619 \h </w:instrText>
        </w:r>
        <w:r>
          <w:fldChar w:fldCharType="separate"/>
        </w:r>
        <w:r>
          <w:t>28</w:t>
        </w:r>
        <w:r>
          <w:fldChar w:fldCharType="end"/>
        </w:r>
      </w:hyperlink>
    </w:p>
    <w:p>
      <w:pPr>
        <w:pStyle w:val="TOC2"/>
        <w:tabs>
          <w:tab w:val="right" w:leader="dot" w:pos="8306"/>
        </w:tabs>
      </w:pPr>
      <w:hyperlink w:anchor="_Toc20575" w:history="1">
        <w:r>
          <w:rPr>
            <w:rFonts w:ascii="仿宋" w:eastAsia="仿宋" w:hAnsi="仿宋" w:cs="仿宋" w:hint="eastAsia"/>
            <w:lang w:eastAsia="zh-CN"/>
          </w:rPr>
          <w:t>(四)、优化成本管理</w:t>
        </w:r>
        <w:r>
          <w:tab/>
        </w:r>
        <w:r>
          <w:fldChar w:fldCharType="begin"/>
        </w:r>
        <w:r>
          <w:instrText xml:space="preserve"> PAGEREF _Toc20575 \h </w:instrText>
        </w:r>
        <w:r>
          <w:fldChar w:fldCharType="separate"/>
        </w:r>
        <w:r>
          <w:t>29</w:t>
        </w:r>
        <w:r>
          <w:fldChar w:fldCharType="end"/>
        </w:r>
      </w:hyperlink>
    </w:p>
    <w:p>
      <w:pPr>
        <w:pStyle w:val="TOC1"/>
        <w:tabs>
          <w:tab w:val="right" w:leader="dot" w:pos="8306"/>
        </w:tabs>
      </w:pPr>
      <w:hyperlink w:anchor="_Toc22564" w:history="1">
        <w:r>
          <w:rPr>
            <w:rFonts w:ascii="仿宋" w:eastAsia="仿宋" w:hAnsi="仿宋" w:cs="仿宋" w:hint="eastAsia"/>
            <w:lang w:eastAsia="zh-CN"/>
          </w:rPr>
          <w:t>九、醇酸磁漆项目技术管理</w:t>
        </w:r>
        <w:r>
          <w:tab/>
        </w:r>
        <w:r>
          <w:fldChar w:fldCharType="begin"/>
        </w:r>
        <w:r>
          <w:instrText xml:space="preserve"> PAGEREF _Toc22564 \h </w:instrText>
        </w:r>
        <w:r>
          <w:fldChar w:fldCharType="separate"/>
        </w:r>
        <w:r>
          <w:t>30</w:t>
        </w:r>
        <w:r>
          <w:fldChar w:fldCharType="end"/>
        </w:r>
      </w:hyperlink>
    </w:p>
    <w:p>
      <w:pPr>
        <w:pStyle w:val="TOC2"/>
        <w:tabs>
          <w:tab w:val="right" w:leader="dot" w:pos="8306"/>
        </w:tabs>
      </w:pPr>
      <w:hyperlink w:anchor="_Toc4297" w:history="1">
        <w:r>
          <w:rPr>
            <w:rFonts w:ascii="仿宋" w:eastAsia="仿宋" w:hAnsi="仿宋" w:cs="仿宋" w:hint="eastAsia"/>
            <w:lang w:eastAsia="zh-CN"/>
          </w:rPr>
          <w:t>(一)、技术方案选用方向</w:t>
        </w:r>
        <w:r>
          <w:tab/>
        </w:r>
        <w:r>
          <w:fldChar w:fldCharType="begin"/>
        </w:r>
        <w:r>
          <w:instrText xml:space="preserve"> PAGEREF _Toc4297 \h </w:instrText>
        </w:r>
        <w:r>
          <w:fldChar w:fldCharType="separate"/>
        </w:r>
        <w:r>
          <w:t>30</w:t>
        </w:r>
        <w:r>
          <w:fldChar w:fldCharType="end"/>
        </w:r>
      </w:hyperlink>
    </w:p>
    <w:p>
      <w:pPr>
        <w:pStyle w:val="TOC2"/>
        <w:tabs>
          <w:tab w:val="right" w:leader="dot" w:pos="8306"/>
        </w:tabs>
      </w:pPr>
      <w:hyperlink w:anchor="_Toc18804" w:history="1">
        <w:r>
          <w:rPr>
            <w:rFonts w:ascii="仿宋" w:eastAsia="仿宋" w:hAnsi="仿宋" w:cs="仿宋" w:hint="eastAsia"/>
            <w:lang w:eastAsia="zh-CN"/>
          </w:rPr>
          <w:t>(二)、工艺技术方案选用原则</w:t>
        </w:r>
        <w:r>
          <w:tab/>
        </w:r>
        <w:r>
          <w:fldChar w:fldCharType="begin"/>
        </w:r>
        <w:r>
          <w:instrText xml:space="preserve"> PAGEREF _Toc18804 \h </w:instrText>
        </w:r>
        <w:r>
          <w:fldChar w:fldCharType="separate"/>
        </w:r>
        <w:r>
          <w:t>32</w:t>
        </w:r>
        <w:r>
          <w:fldChar w:fldCharType="end"/>
        </w:r>
      </w:hyperlink>
    </w:p>
    <w:p>
      <w:pPr>
        <w:pStyle w:val="TOC2"/>
        <w:tabs>
          <w:tab w:val="right" w:leader="dot" w:pos="8306"/>
        </w:tabs>
      </w:pPr>
      <w:hyperlink w:anchor="_Toc16468" w:history="1">
        <w:r>
          <w:rPr>
            <w:rFonts w:ascii="仿宋" w:eastAsia="仿宋" w:hAnsi="仿宋" w:cs="仿宋" w:hint="eastAsia"/>
            <w:lang w:eastAsia="zh-CN"/>
          </w:rPr>
          <w:t>(三)、工艺技术方案要求</w:t>
        </w:r>
        <w:r>
          <w:tab/>
        </w:r>
        <w:r>
          <w:fldChar w:fldCharType="begin"/>
        </w:r>
        <w:r>
          <w:instrText xml:space="preserve"> PAGEREF _Toc16468 \h </w:instrText>
        </w:r>
        <w:r>
          <w:fldChar w:fldCharType="separate"/>
        </w:r>
        <w:r>
          <w:t>34</w:t>
        </w:r>
        <w:r>
          <w:fldChar w:fldCharType="end"/>
        </w:r>
      </w:hyperlink>
    </w:p>
    <w:p>
      <w:pPr>
        <w:pStyle w:val="TOC1"/>
        <w:tabs>
          <w:tab w:val="right" w:leader="dot" w:pos="8306"/>
        </w:tabs>
      </w:pPr>
      <w:hyperlink w:anchor="_Toc24321" w:history="1">
        <w:r>
          <w:rPr>
            <w:rFonts w:ascii="仿宋" w:eastAsia="仿宋" w:hAnsi="仿宋" w:cs="仿宋" w:hint="eastAsia"/>
            <w:lang w:eastAsia="zh-CN"/>
          </w:rPr>
          <w:t>十、醇酸磁漆项目经营效益</w:t>
        </w:r>
        <w:r>
          <w:tab/>
        </w:r>
        <w:r>
          <w:fldChar w:fldCharType="begin"/>
        </w:r>
        <w:r>
          <w:instrText xml:space="preserve"> PAGEREF _Toc24321 \h </w:instrText>
        </w:r>
        <w:r>
          <w:fldChar w:fldCharType="separate"/>
        </w:r>
        <w:r>
          <w:t>36</w:t>
        </w:r>
        <w:r>
          <w:fldChar w:fldCharType="end"/>
        </w:r>
      </w:hyperlink>
    </w:p>
    <w:p>
      <w:pPr>
        <w:pStyle w:val="TOC2"/>
        <w:tabs>
          <w:tab w:val="right" w:leader="dot" w:pos="8306"/>
        </w:tabs>
      </w:pPr>
      <w:hyperlink w:anchor="_Toc1855" w:history="1">
        <w:r>
          <w:rPr>
            <w:rFonts w:ascii="仿宋" w:eastAsia="仿宋" w:hAnsi="仿宋" w:cs="仿宋" w:hint="eastAsia"/>
            <w:lang w:eastAsia="zh-CN"/>
          </w:rPr>
          <w:t>(一)、经济评价财务测算</w:t>
        </w:r>
        <w:r>
          <w:tab/>
        </w:r>
        <w:r>
          <w:fldChar w:fldCharType="begin"/>
        </w:r>
        <w:r>
          <w:instrText xml:space="preserve"> PAGEREF _Toc1855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3" w:history="1">
        <w:r>
          <w:rPr>
            <w:rFonts w:ascii="仿宋" w:eastAsia="仿宋" w:hAnsi="仿宋" w:cs="仿宋" w:hint="eastAsia"/>
            <w:lang w:eastAsia="zh-CN"/>
          </w:rPr>
          <w:t>(二)、醇酸磁漆项目盈利能力分析</w:t>
        </w:r>
        <w:r>
          <w:tab/>
        </w:r>
        <w:r>
          <w:fldChar w:fldCharType="begin"/>
        </w:r>
        <w:r>
          <w:instrText xml:space="preserve"> PAGEREF _Toc5923 \h </w:instrText>
        </w:r>
        <w:r>
          <w:fldChar w:fldCharType="separate"/>
        </w:r>
        <w:r>
          <w:t>38</w:t>
        </w:r>
        <w:r>
          <w:fldChar w:fldCharType="end"/>
        </w:r>
      </w:hyperlink>
    </w:p>
    <w:p>
      <w:pPr>
        <w:pStyle w:val="TOC1"/>
        <w:tabs>
          <w:tab w:val="right" w:leader="dot" w:pos="8306"/>
        </w:tabs>
      </w:pPr>
      <w:hyperlink w:anchor="_Toc19793" w:history="1">
        <w:r>
          <w:rPr>
            <w:rFonts w:ascii="仿宋" w:eastAsia="仿宋" w:hAnsi="仿宋" w:cs="仿宋" w:hint="eastAsia"/>
            <w:lang w:eastAsia="zh-CN"/>
          </w:rPr>
          <w:t>十一、生产安全保护</w:t>
        </w:r>
        <w:r>
          <w:tab/>
        </w:r>
        <w:r>
          <w:fldChar w:fldCharType="begin"/>
        </w:r>
        <w:r>
          <w:instrText xml:space="preserve"> PAGEREF _Toc19793 \h </w:instrText>
        </w:r>
        <w:r>
          <w:fldChar w:fldCharType="separate"/>
        </w:r>
        <w:r>
          <w:t>38</w:t>
        </w:r>
        <w:r>
          <w:fldChar w:fldCharType="end"/>
        </w:r>
      </w:hyperlink>
    </w:p>
    <w:p>
      <w:pPr>
        <w:pStyle w:val="TOC2"/>
        <w:tabs>
          <w:tab w:val="right" w:leader="dot" w:pos="8306"/>
        </w:tabs>
      </w:pPr>
      <w:hyperlink w:anchor="_Toc14884" w:history="1">
        <w:r>
          <w:rPr>
            <w:rFonts w:ascii="仿宋" w:eastAsia="仿宋" w:hAnsi="仿宋" w:cs="仿宋" w:hint="eastAsia"/>
            <w:lang w:eastAsia="zh-CN"/>
          </w:rPr>
          <w:t>(一)、消防安全</w:t>
        </w:r>
        <w:r>
          <w:tab/>
        </w:r>
        <w:r>
          <w:fldChar w:fldCharType="begin"/>
        </w:r>
        <w:r>
          <w:instrText xml:space="preserve"> PAGEREF _Toc14884 \h </w:instrText>
        </w:r>
        <w:r>
          <w:fldChar w:fldCharType="separate"/>
        </w:r>
        <w:r>
          <w:t>38</w:t>
        </w:r>
        <w:r>
          <w:fldChar w:fldCharType="end"/>
        </w:r>
      </w:hyperlink>
    </w:p>
    <w:p>
      <w:pPr>
        <w:pStyle w:val="TOC2"/>
        <w:tabs>
          <w:tab w:val="right" w:leader="dot" w:pos="8306"/>
        </w:tabs>
      </w:pPr>
      <w:hyperlink w:anchor="_Toc17091" w:history="1">
        <w:r>
          <w:rPr>
            <w:rFonts w:ascii="仿宋" w:eastAsia="仿宋" w:hAnsi="仿宋" w:cs="仿宋" w:hint="eastAsia"/>
            <w:lang w:eastAsia="zh-CN"/>
          </w:rPr>
          <w:t>(二)、防火防爆总图布置措施</w:t>
        </w:r>
        <w:r>
          <w:tab/>
        </w:r>
        <w:r>
          <w:fldChar w:fldCharType="begin"/>
        </w:r>
        <w:r>
          <w:instrText xml:space="preserve"> PAGEREF _Toc17091 \h </w:instrText>
        </w:r>
        <w:r>
          <w:fldChar w:fldCharType="separate"/>
        </w:r>
        <w:r>
          <w:t>40</w:t>
        </w:r>
        <w:r>
          <w:fldChar w:fldCharType="end"/>
        </w:r>
      </w:hyperlink>
    </w:p>
    <w:p>
      <w:pPr>
        <w:pStyle w:val="TOC2"/>
        <w:tabs>
          <w:tab w:val="right" w:leader="dot" w:pos="8306"/>
        </w:tabs>
      </w:pPr>
      <w:hyperlink w:anchor="_Toc1040" w:history="1">
        <w:r>
          <w:rPr>
            <w:rFonts w:ascii="仿宋" w:eastAsia="仿宋" w:hAnsi="仿宋" w:cs="仿宋" w:hint="eastAsia"/>
            <w:lang w:eastAsia="zh-CN"/>
          </w:rPr>
          <w:t>(三)、自然灾害防范措施</w:t>
        </w:r>
        <w:r>
          <w:tab/>
        </w:r>
        <w:r>
          <w:fldChar w:fldCharType="begin"/>
        </w:r>
        <w:r>
          <w:instrText xml:space="preserve"> PAGEREF _Toc1040 \h </w:instrText>
        </w:r>
        <w:r>
          <w:fldChar w:fldCharType="separate"/>
        </w:r>
        <w:r>
          <w:t>41</w:t>
        </w:r>
        <w:r>
          <w:fldChar w:fldCharType="end"/>
        </w:r>
      </w:hyperlink>
    </w:p>
    <w:p>
      <w:pPr>
        <w:pStyle w:val="TOC2"/>
        <w:tabs>
          <w:tab w:val="right" w:leader="dot" w:pos="8306"/>
        </w:tabs>
      </w:pPr>
      <w:hyperlink w:anchor="_Toc5468" w:history="1">
        <w:r>
          <w:rPr>
            <w:rFonts w:ascii="仿宋" w:eastAsia="仿宋" w:hAnsi="仿宋" w:cs="仿宋" w:hint="eastAsia"/>
            <w:lang w:eastAsia="zh-CN"/>
          </w:rPr>
          <w:t>(四)、安全色及安全标志使用要求</w:t>
        </w:r>
        <w:r>
          <w:tab/>
        </w:r>
        <w:r>
          <w:fldChar w:fldCharType="begin"/>
        </w:r>
        <w:r>
          <w:instrText xml:space="preserve"> PAGEREF _Toc5468 \h </w:instrText>
        </w:r>
        <w:r>
          <w:fldChar w:fldCharType="separate"/>
        </w:r>
        <w:r>
          <w:t>42</w:t>
        </w:r>
        <w:r>
          <w:fldChar w:fldCharType="end"/>
        </w:r>
      </w:hyperlink>
    </w:p>
    <w:p>
      <w:pPr>
        <w:pStyle w:val="TOC2"/>
        <w:tabs>
          <w:tab w:val="right" w:leader="dot" w:pos="8306"/>
        </w:tabs>
      </w:pPr>
      <w:hyperlink w:anchor="_Toc28114" w:history="1">
        <w:r>
          <w:rPr>
            <w:rFonts w:ascii="仿宋" w:eastAsia="仿宋" w:hAnsi="仿宋" w:cs="仿宋" w:hint="eastAsia"/>
            <w:lang w:eastAsia="zh-CN"/>
          </w:rPr>
          <w:t>(五)、防尘防毒措施</w:t>
        </w:r>
        <w:r>
          <w:tab/>
        </w:r>
        <w:r>
          <w:fldChar w:fldCharType="begin"/>
        </w:r>
        <w:r>
          <w:instrText xml:space="preserve"> PAGEREF _Toc28114 \h </w:instrText>
        </w:r>
        <w:r>
          <w:fldChar w:fldCharType="separate"/>
        </w:r>
        <w:r>
          <w:t>43</w:t>
        </w:r>
        <w:r>
          <w:fldChar w:fldCharType="end"/>
        </w:r>
      </w:hyperlink>
    </w:p>
    <w:p>
      <w:pPr>
        <w:pStyle w:val="TOC2"/>
        <w:tabs>
          <w:tab w:val="right" w:leader="dot" w:pos="8306"/>
        </w:tabs>
      </w:pPr>
      <w:hyperlink w:anchor="_Toc23444" w:history="1">
        <w:r>
          <w:rPr>
            <w:rFonts w:ascii="仿宋" w:eastAsia="仿宋" w:hAnsi="仿宋" w:cs="仿宋" w:hint="eastAsia"/>
            <w:lang w:eastAsia="zh-CN"/>
          </w:rPr>
          <w:t>(六)、防静电、触电防护及防雷措施</w:t>
        </w:r>
        <w:r>
          <w:tab/>
        </w:r>
        <w:r>
          <w:fldChar w:fldCharType="begin"/>
        </w:r>
        <w:r>
          <w:instrText xml:space="preserve"> PAGEREF _Toc23444 \h </w:instrText>
        </w:r>
        <w:r>
          <w:fldChar w:fldCharType="separate"/>
        </w:r>
        <w:r>
          <w:t>43</w:t>
        </w:r>
        <w:r>
          <w:fldChar w:fldCharType="end"/>
        </w:r>
      </w:hyperlink>
    </w:p>
    <w:p>
      <w:pPr>
        <w:pStyle w:val="TOC2"/>
        <w:tabs>
          <w:tab w:val="right" w:leader="dot" w:pos="8306"/>
        </w:tabs>
      </w:pPr>
      <w:hyperlink w:anchor="_Toc6224" w:history="1">
        <w:r>
          <w:rPr>
            <w:rFonts w:ascii="仿宋" w:eastAsia="仿宋" w:hAnsi="仿宋" w:cs="仿宋" w:hint="eastAsia"/>
            <w:lang w:eastAsia="zh-CN"/>
          </w:rPr>
          <w:t>(七)、机械设备安全保障措施</w:t>
        </w:r>
        <w:r>
          <w:tab/>
        </w:r>
        <w:r>
          <w:fldChar w:fldCharType="begin"/>
        </w:r>
        <w:r>
          <w:instrText xml:space="preserve"> PAGEREF _Toc6224 \h </w:instrText>
        </w:r>
        <w:r>
          <w:fldChar w:fldCharType="separate"/>
        </w:r>
        <w:r>
          <w:t>45</w:t>
        </w:r>
        <w:r>
          <w:fldChar w:fldCharType="end"/>
        </w:r>
      </w:hyperlink>
    </w:p>
    <w:p>
      <w:pPr>
        <w:pStyle w:val="TOC1"/>
        <w:tabs>
          <w:tab w:val="right" w:leader="dot" w:pos="8306"/>
        </w:tabs>
      </w:pPr>
      <w:hyperlink w:anchor="_Toc19904" w:history="1">
        <w:r>
          <w:rPr>
            <w:rFonts w:ascii="仿宋" w:eastAsia="仿宋" w:hAnsi="仿宋" w:cs="仿宋" w:hint="eastAsia"/>
            <w:lang w:eastAsia="zh-CN"/>
          </w:rPr>
          <w:t>十二、醇酸磁漆项目环境影响分析</w:t>
        </w:r>
        <w:r>
          <w:tab/>
        </w:r>
        <w:r>
          <w:fldChar w:fldCharType="begin"/>
        </w:r>
        <w:r>
          <w:instrText xml:space="preserve"> PAGEREF _Toc19904 \h </w:instrText>
        </w:r>
        <w:r>
          <w:fldChar w:fldCharType="separate"/>
        </w:r>
        <w:r>
          <w:t>46</w:t>
        </w:r>
        <w:r>
          <w:fldChar w:fldCharType="end"/>
        </w:r>
      </w:hyperlink>
    </w:p>
    <w:p>
      <w:pPr>
        <w:pStyle w:val="TOC2"/>
        <w:tabs>
          <w:tab w:val="right" w:leader="dot" w:pos="8306"/>
        </w:tabs>
      </w:pPr>
      <w:hyperlink w:anchor="_Toc12657" w:history="1">
        <w:r>
          <w:rPr>
            <w:rFonts w:ascii="仿宋" w:eastAsia="仿宋" w:hAnsi="仿宋" w:cs="仿宋" w:hint="eastAsia"/>
            <w:lang w:eastAsia="zh-CN"/>
          </w:rPr>
          <w:t>(一)、建设区域环境质量现状</w:t>
        </w:r>
        <w:r>
          <w:tab/>
        </w:r>
        <w:r>
          <w:fldChar w:fldCharType="begin"/>
        </w:r>
        <w:r>
          <w:instrText xml:space="preserve"> PAGEREF _Toc12657 \h </w:instrText>
        </w:r>
        <w:r>
          <w:fldChar w:fldCharType="separate"/>
        </w:r>
        <w:r>
          <w:t>46</w:t>
        </w:r>
        <w:r>
          <w:fldChar w:fldCharType="end"/>
        </w:r>
      </w:hyperlink>
    </w:p>
    <w:p>
      <w:pPr>
        <w:pStyle w:val="TOC2"/>
        <w:tabs>
          <w:tab w:val="right" w:leader="dot" w:pos="8306"/>
        </w:tabs>
      </w:pPr>
      <w:hyperlink w:anchor="_Toc25996" w:history="1">
        <w:r>
          <w:rPr>
            <w:rFonts w:ascii="仿宋" w:eastAsia="仿宋" w:hAnsi="仿宋" w:cs="仿宋" w:hint="eastAsia"/>
            <w:lang w:eastAsia="zh-CN"/>
          </w:rPr>
          <w:t>(二)、建设期环境保护</w:t>
        </w:r>
        <w:r>
          <w:tab/>
        </w:r>
        <w:r>
          <w:fldChar w:fldCharType="begin"/>
        </w:r>
        <w:r>
          <w:instrText xml:space="preserve"> PAGEREF _Toc25996 \h </w:instrText>
        </w:r>
        <w:r>
          <w:fldChar w:fldCharType="separate"/>
        </w:r>
        <w:r>
          <w:t>48</w:t>
        </w:r>
        <w:r>
          <w:fldChar w:fldCharType="end"/>
        </w:r>
      </w:hyperlink>
    </w:p>
    <w:p>
      <w:pPr>
        <w:pStyle w:val="TOC2"/>
        <w:tabs>
          <w:tab w:val="right" w:leader="dot" w:pos="8306"/>
        </w:tabs>
      </w:pPr>
      <w:hyperlink w:anchor="_Toc10790" w:history="1">
        <w:r>
          <w:rPr>
            <w:rFonts w:ascii="仿宋" w:eastAsia="仿宋" w:hAnsi="仿宋" w:cs="仿宋" w:hint="eastAsia"/>
            <w:lang w:eastAsia="zh-CN"/>
          </w:rPr>
          <w:t>(三)、运营期环境保护</w:t>
        </w:r>
        <w:r>
          <w:tab/>
        </w:r>
        <w:r>
          <w:fldChar w:fldCharType="begin"/>
        </w:r>
        <w:r>
          <w:instrText xml:space="preserve"> PAGEREF _Toc10790 \h </w:instrText>
        </w:r>
        <w:r>
          <w:fldChar w:fldCharType="separate"/>
        </w:r>
        <w:r>
          <w:t>49</w:t>
        </w:r>
        <w:r>
          <w:fldChar w:fldCharType="end"/>
        </w:r>
      </w:hyperlink>
    </w:p>
    <w:p>
      <w:pPr>
        <w:pStyle w:val="TOC2"/>
        <w:tabs>
          <w:tab w:val="right" w:leader="dot" w:pos="8306"/>
        </w:tabs>
      </w:pPr>
      <w:hyperlink w:anchor="_Toc32331" w:history="1">
        <w:r>
          <w:rPr>
            <w:rFonts w:ascii="仿宋" w:eastAsia="仿宋" w:hAnsi="仿宋" w:cs="仿宋" w:hint="eastAsia"/>
            <w:lang w:eastAsia="zh-CN"/>
          </w:rPr>
          <w:t>(四)、醇酸磁漆项目建设对区域经济的影响</w:t>
        </w:r>
        <w:r>
          <w:tab/>
        </w:r>
        <w:r>
          <w:fldChar w:fldCharType="begin"/>
        </w:r>
        <w:r>
          <w:instrText xml:space="preserve"> PAGEREF _Toc32331 \h </w:instrText>
        </w:r>
        <w:r>
          <w:fldChar w:fldCharType="separate"/>
        </w:r>
        <w:r>
          <w:t>50</w:t>
        </w:r>
        <w:r>
          <w:fldChar w:fldCharType="end"/>
        </w:r>
      </w:hyperlink>
    </w:p>
    <w:p>
      <w:pPr>
        <w:pStyle w:val="TOC2"/>
        <w:tabs>
          <w:tab w:val="right" w:leader="dot" w:pos="8306"/>
        </w:tabs>
      </w:pPr>
      <w:hyperlink w:anchor="_Toc3568" w:history="1">
        <w:r>
          <w:rPr>
            <w:rFonts w:ascii="仿宋" w:eastAsia="仿宋" w:hAnsi="仿宋" w:cs="仿宋" w:hint="eastAsia"/>
            <w:lang w:eastAsia="zh-CN"/>
          </w:rPr>
          <w:t>(五)、废弃物处理</w:t>
        </w:r>
        <w:r>
          <w:tab/>
        </w:r>
        <w:r>
          <w:fldChar w:fldCharType="begin"/>
        </w:r>
        <w:r>
          <w:instrText xml:space="preserve"> PAGEREF _Toc3568 \h </w:instrText>
        </w:r>
        <w:r>
          <w:fldChar w:fldCharType="separate"/>
        </w:r>
        <w:r>
          <w:t>52</w:t>
        </w:r>
        <w:r>
          <w:fldChar w:fldCharType="end"/>
        </w:r>
      </w:hyperlink>
    </w:p>
    <w:p>
      <w:pPr>
        <w:pStyle w:val="TOC2"/>
        <w:tabs>
          <w:tab w:val="right" w:leader="dot" w:pos="8306"/>
        </w:tabs>
      </w:pPr>
      <w:hyperlink w:anchor="_Toc9460" w:history="1">
        <w:r>
          <w:rPr>
            <w:rFonts w:ascii="仿宋" w:eastAsia="仿宋" w:hAnsi="仿宋" w:cs="仿宋" w:hint="eastAsia"/>
            <w:lang w:eastAsia="zh-CN"/>
          </w:rPr>
          <w:t>(六)、特殊环境影响分析</w:t>
        </w:r>
        <w:r>
          <w:tab/>
        </w:r>
        <w:r>
          <w:fldChar w:fldCharType="begin"/>
        </w:r>
        <w:r>
          <w:instrText xml:space="preserve"> PAGEREF _Toc9460 \h </w:instrText>
        </w:r>
        <w:r>
          <w:fldChar w:fldCharType="separate"/>
        </w:r>
        <w:r>
          <w:t>53</w:t>
        </w:r>
        <w:r>
          <w:fldChar w:fldCharType="end"/>
        </w:r>
      </w:hyperlink>
    </w:p>
    <w:p>
      <w:pPr>
        <w:pStyle w:val="TOC2"/>
        <w:tabs>
          <w:tab w:val="right" w:leader="dot" w:pos="8306"/>
        </w:tabs>
      </w:pPr>
      <w:hyperlink w:anchor="_Toc3969" w:history="1">
        <w:r>
          <w:rPr>
            <w:rFonts w:ascii="仿宋" w:eastAsia="仿宋" w:hAnsi="仿宋" w:cs="仿宋" w:hint="eastAsia"/>
            <w:lang w:eastAsia="zh-CN"/>
          </w:rPr>
          <w:t>(七)、清洁生产</w:t>
        </w:r>
        <w:r>
          <w:tab/>
        </w:r>
        <w:r>
          <w:fldChar w:fldCharType="begin"/>
        </w:r>
        <w:r>
          <w:instrText xml:space="preserve"> PAGEREF _Toc3969 \h </w:instrText>
        </w:r>
        <w:r>
          <w:fldChar w:fldCharType="separate"/>
        </w:r>
        <w:r>
          <w:t>54</w:t>
        </w:r>
        <w:r>
          <w:fldChar w:fldCharType="end"/>
        </w:r>
      </w:hyperlink>
    </w:p>
    <w:p>
      <w:pPr>
        <w:pStyle w:val="TOC2"/>
        <w:tabs>
          <w:tab w:val="right" w:leader="dot" w:pos="8306"/>
        </w:tabs>
      </w:pPr>
      <w:hyperlink w:anchor="_Toc31930" w:history="1">
        <w:r>
          <w:rPr>
            <w:rFonts w:ascii="仿宋" w:eastAsia="仿宋" w:hAnsi="仿宋" w:cs="仿宋" w:hint="eastAsia"/>
            <w:lang w:eastAsia="zh-CN"/>
          </w:rPr>
          <w:t>(八)、环境保护综合评价</w:t>
        </w:r>
        <w:r>
          <w:tab/>
        </w:r>
        <w:r>
          <w:fldChar w:fldCharType="begin"/>
        </w:r>
        <w:r>
          <w:instrText xml:space="preserve"> PAGEREF _Toc31930 \h </w:instrText>
        </w:r>
        <w:r>
          <w:fldChar w:fldCharType="separate"/>
        </w:r>
        <w:r>
          <w:t>56</w:t>
        </w:r>
        <w:r>
          <w:fldChar w:fldCharType="end"/>
        </w:r>
      </w:hyperlink>
    </w:p>
    <w:p>
      <w:pPr>
        <w:pStyle w:val="TOC1"/>
        <w:tabs>
          <w:tab w:val="right" w:leader="dot" w:pos="8306"/>
        </w:tabs>
      </w:pPr>
      <w:hyperlink w:anchor="_Toc15202" w:history="1">
        <w:r>
          <w:rPr>
            <w:rFonts w:ascii="仿宋" w:eastAsia="仿宋" w:hAnsi="仿宋" w:cs="仿宋" w:hint="eastAsia"/>
            <w:lang w:eastAsia="zh-CN"/>
          </w:rPr>
          <w:t>十三、醇酸磁漆项目实施时间节点</w:t>
        </w:r>
        <w:r>
          <w:tab/>
        </w:r>
        <w:r>
          <w:fldChar w:fldCharType="begin"/>
        </w:r>
        <w:r>
          <w:instrText xml:space="preserve"> PAGEREF _Toc15202 \h </w:instrText>
        </w:r>
        <w:r>
          <w:fldChar w:fldCharType="separate"/>
        </w:r>
        <w:r>
          <w:t>57</w:t>
        </w:r>
        <w:r>
          <w:fldChar w:fldCharType="end"/>
        </w:r>
      </w:hyperlink>
    </w:p>
    <w:p>
      <w:pPr>
        <w:pStyle w:val="TOC2"/>
        <w:tabs>
          <w:tab w:val="right" w:leader="dot" w:pos="8306"/>
        </w:tabs>
      </w:pPr>
      <w:hyperlink w:anchor="_Toc1437" w:history="1">
        <w:r>
          <w:rPr>
            <w:rFonts w:ascii="仿宋" w:eastAsia="仿宋" w:hAnsi="仿宋" w:cs="仿宋" w:hint="eastAsia"/>
            <w:lang w:eastAsia="zh-CN"/>
          </w:rPr>
          <w:t>(一)、醇酸磁漆项目启动阶段时间节点</w:t>
        </w:r>
        <w:r>
          <w:tab/>
        </w:r>
        <w:r>
          <w:fldChar w:fldCharType="begin"/>
        </w:r>
        <w:r>
          <w:instrText xml:space="preserve"> PAGEREF _Toc1437 \h </w:instrText>
        </w:r>
        <w:r>
          <w:fldChar w:fldCharType="separate"/>
        </w:r>
        <w:r>
          <w:t>57</w:t>
        </w:r>
        <w:r>
          <w:fldChar w:fldCharType="end"/>
        </w:r>
      </w:hyperlink>
    </w:p>
    <w:p>
      <w:pPr>
        <w:pStyle w:val="TOC2"/>
        <w:tabs>
          <w:tab w:val="right" w:leader="dot" w:pos="8306"/>
        </w:tabs>
      </w:pPr>
      <w:hyperlink w:anchor="_Toc2245" w:history="1">
        <w:r>
          <w:rPr>
            <w:rFonts w:ascii="仿宋" w:eastAsia="仿宋" w:hAnsi="仿宋" w:cs="仿宋" w:hint="eastAsia"/>
            <w:lang w:eastAsia="zh-CN"/>
          </w:rPr>
          <w:t>(二)、醇酸磁漆项目执行阶段时间节点</w:t>
        </w:r>
        <w:r>
          <w:tab/>
        </w:r>
        <w:r>
          <w:fldChar w:fldCharType="begin"/>
        </w:r>
        <w:r>
          <w:instrText xml:space="preserve"> PAGEREF _Toc2245 \h </w:instrText>
        </w:r>
        <w:r>
          <w:fldChar w:fldCharType="separate"/>
        </w:r>
        <w:r>
          <w:t>58</w:t>
        </w:r>
        <w:r>
          <w:fldChar w:fldCharType="end"/>
        </w:r>
      </w:hyperlink>
    </w:p>
    <w:p>
      <w:pPr>
        <w:pStyle w:val="TOC2"/>
        <w:tabs>
          <w:tab w:val="right" w:leader="dot" w:pos="8306"/>
        </w:tabs>
      </w:pPr>
      <w:hyperlink w:anchor="_Toc15474" w:history="1">
        <w:r>
          <w:rPr>
            <w:rFonts w:ascii="仿宋" w:eastAsia="仿宋" w:hAnsi="仿宋" w:cs="仿宋" w:hint="eastAsia"/>
            <w:lang w:eastAsia="zh-CN"/>
          </w:rPr>
          <w:t>(三)、醇酸磁漆项目完成阶段时间节点</w:t>
        </w:r>
        <w:r>
          <w:tab/>
        </w:r>
        <w:r>
          <w:fldChar w:fldCharType="begin"/>
        </w:r>
        <w:r>
          <w:instrText xml:space="preserve"> PAGEREF _Toc15474 \h </w:instrText>
        </w:r>
        <w:r>
          <w:fldChar w:fldCharType="separate"/>
        </w:r>
        <w:r>
          <w:t>59</w:t>
        </w:r>
        <w:r>
          <w:fldChar w:fldCharType="end"/>
        </w:r>
      </w:hyperlink>
    </w:p>
    <w:p>
      <w:pPr>
        <w:pStyle w:val="TOC1"/>
        <w:tabs>
          <w:tab w:val="right" w:leader="dot" w:pos="8306"/>
        </w:tabs>
      </w:pPr>
      <w:hyperlink w:anchor="_Toc492" w:history="1">
        <w:r>
          <w:rPr>
            <w:rFonts w:ascii="仿宋" w:eastAsia="仿宋" w:hAnsi="仿宋" w:cs="仿宋" w:hint="eastAsia"/>
            <w:lang w:eastAsia="zh-CN"/>
          </w:rPr>
          <w:t>十四、供应链管理</w:t>
        </w:r>
        <w:r>
          <w:tab/>
        </w:r>
        <w:r>
          <w:fldChar w:fldCharType="begin"/>
        </w:r>
        <w:r>
          <w:instrText xml:space="preserve"> PAGEREF _Toc492 \h </w:instrText>
        </w:r>
        <w:r>
          <w:fldChar w:fldCharType="separate"/>
        </w:r>
        <w:r>
          <w:t>60</w:t>
        </w:r>
        <w:r>
          <w:fldChar w:fldCharType="end"/>
        </w:r>
      </w:hyperlink>
    </w:p>
    <w:p>
      <w:pPr>
        <w:pStyle w:val="TOC2"/>
        <w:tabs>
          <w:tab w:val="right" w:leader="dot" w:pos="8306"/>
        </w:tabs>
      </w:pPr>
      <w:hyperlink w:anchor="_Toc2092" w:history="1">
        <w:r>
          <w:rPr>
            <w:rFonts w:ascii="仿宋" w:eastAsia="仿宋" w:hAnsi="仿宋" w:cs="仿宋" w:hint="eastAsia"/>
            <w:lang w:eastAsia="zh-CN"/>
          </w:rPr>
          <w:t>(一)、供应链战略规划</w:t>
        </w:r>
        <w:r>
          <w:tab/>
        </w:r>
        <w:r>
          <w:fldChar w:fldCharType="begin"/>
        </w:r>
        <w:r>
          <w:instrText xml:space="preserve"> PAGEREF _Toc2092 \h </w:instrText>
        </w:r>
        <w:r>
          <w:fldChar w:fldCharType="separate"/>
        </w:r>
        <w:r>
          <w:t>60</w:t>
        </w:r>
        <w:r>
          <w:fldChar w:fldCharType="end"/>
        </w:r>
      </w:hyperlink>
    </w:p>
    <w:p>
      <w:pPr>
        <w:pStyle w:val="TOC2"/>
        <w:tabs>
          <w:tab w:val="right" w:leader="dot" w:pos="8306"/>
        </w:tabs>
      </w:pPr>
      <w:hyperlink w:anchor="_Toc18638" w:history="1">
        <w:r>
          <w:rPr>
            <w:rFonts w:ascii="仿宋" w:eastAsia="仿宋" w:hAnsi="仿宋" w:cs="仿宋" w:hint="eastAsia"/>
            <w:lang w:eastAsia="zh-CN"/>
          </w:rPr>
          <w:t>(二)、供应商选择与合作</w:t>
        </w:r>
        <w:r>
          <w:tab/>
        </w:r>
        <w:r>
          <w:fldChar w:fldCharType="begin"/>
        </w:r>
        <w:r>
          <w:instrText xml:space="preserve"> PAGEREF _Toc18638 \h </w:instrText>
        </w:r>
        <w:r>
          <w:fldChar w:fldCharType="separate"/>
        </w:r>
        <w:r>
          <w:t>61</w:t>
        </w:r>
        <w:r>
          <w:fldChar w:fldCharType="end"/>
        </w:r>
      </w:hyperlink>
    </w:p>
    <w:p>
      <w:pPr>
        <w:pStyle w:val="TOC2"/>
        <w:tabs>
          <w:tab w:val="right" w:leader="dot" w:pos="8306"/>
        </w:tabs>
      </w:pPr>
      <w:hyperlink w:anchor="_Toc18033" w:history="1">
        <w:r>
          <w:rPr>
            <w:rFonts w:ascii="仿宋" w:eastAsia="仿宋" w:hAnsi="仿宋" w:cs="仿宋" w:hint="eastAsia"/>
            <w:lang w:eastAsia="zh-CN"/>
          </w:rPr>
          <w:t>(三)、物流与库存管理</w:t>
        </w:r>
        <w:r>
          <w:tab/>
        </w:r>
        <w:r>
          <w:fldChar w:fldCharType="begin"/>
        </w:r>
        <w:r>
          <w:instrText xml:space="preserve"> PAGEREF _Toc18033 \h </w:instrText>
        </w:r>
        <w:r>
          <w:fldChar w:fldCharType="separate"/>
        </w:r>
        <w:r>
          <w:t>63</w:t>
        </w:r>
        <w:r>
          <w:fldChar w:fldCharType="end"/>
        </w:r>
      </w:hyperlink>
    </w:p>
    <w:p>
      <w:pPr>
        <w:pStyle w:val="TOC1"/>
        <w:tabs>
          <w:tab w:val="right" w:leader="dot" w:pos="8306"/>
        </w:tabs>
      </w:pPr>
      <w:hyperlink w:anchor="_Toc8674" w:history="1">
        <w:r>
          <w:rPr>
            <w:rFonts w:ascii="仿宋" w:eastAsia="仿宋" w:hAnsi="仿宋" w:cs="仿宋" w:hint="eastAsia"/>
            <w:lang w:eastAsia="zh-CN"/>
          </w:rPr>
          <w:t>十五、醇酸磁漆项目变更管理</w:t>
        </w:r>
        <w:r>
          <w:tab/>
        </w:r>
        <w:r>
          <w:fldChar w:fldCharType="begin"/>
        </w:r>
        <w:r>
          <w:instrText xml:space="preserve"> PAGEREF _Toc8674 \h </w:instrText>
        </w:r>
        <w:r>
          <w:fldChar w:fldCharType="separate"/>
        </w:r>
        <w:r>
          <w:t>64</w:t>
        </w:r>
        <w:r>
          <w:fldChar w:fldCharType="end"/>
        </w:r>
      </w:hyperlink>
    </w:p>
    <w:p>
      <w:pPr>
        <w:pStyle w:val="TOC2"/>
        <w:tabs>
          <w:tab w:val="right" w:leader="dot" w:pos="8306"/>
        </w:tabs>
      </w:pPr>
      <w:hyperlink w:anchor="_Toc6582" w:history="1">
        <w:r>
          <w:rPr>
            <w:rFonts w:ascii="仿宋" w:eastAsia="仿宋" w:hAnsi="仿宋" w:cs="仿宋" w:hint="eastAsia"/>
            <w:lang w:eastAsia="zh-CN"/>
          </w:rPr>
          <w:t>(一)、变更申请与评估</w:t>
        </w:r>
        <w:r>
          <w:tab/>
        </w:r>
        <w:r>
          <w:fldChar w:fldCharType="begin"/>
        </w:r>
        <w:r>
          <w:instrText xml:space="preserve"> PAGEREF _Toc6582 \h </w:instrText>
        </w:r>
        <w:r>
          <w:fldChar w:fldCharType="separate"/>
        </w:r>
        <w:r>
          <w:t>64</w:t>
        </w:r>
        <w:r>
          <w:fldChar w:fldCharType="end"/>
        </w:r>
      </w:hyperlink>
    </w:p>
    <w:p>
      <w:pPr>
        <w:pStyle w:val="TOC2"/>
        <w:tabs>
          <w:tab w:val="right" w:leader="dot" w:pos="8306"/>
        </w:tabs>
      </w:pPr>
      <w:hyperlink w:anchor="_Toc15923" w:history="1">
        <w:r>
          <w:rPr>
            <w:rFonts w:ascii="仿宋" w:eastAsia="仿宋" w:hAnsi="仿宋" w:cs="仿宋" w:hint="eastAsia"/>
            <w:lang w:eastAsia="zh-CN"/>
          </w:rPr>
          <w:t>(二)、变更实施与控制</w:t>
        </w:r>
        <w:r>
          <w:tab/>
        </w:r>
        <w:r>
          <w:fldChar w:fldCharType="begin"/>
        </w:r>
        <w:r>
          <w:instrText xml:space="preserve"> PAGEREF _Toc15923 \h </w:instrText>
        </w:r>
        <w:r>
          <w:fldChar w:fldCharType="separate"/>
        </w:r>
        <w:r>
          <w:t>64</w:t>
        </w:r>
        <w:r>
          <w:fldChar w:fldCharType="end"/>
        </w:r>
      </w:hyperlink>
    </w:p>
    <w:p>
      <w:pPr>
        <w:pStyle w:val="TOC1"/>
        <w:tabs>
          <w:tab w:val="right" w:leader="dot" w:pos="8306"/>
        </w:tabs>
      </w:pPr>
      <w:hyperlink w:anchor="_Toc28035" w:history="1">
        <w:r>
          <w:rPr>
            <w:rFonts w:ascii="仿宋" w:eastAsia="仿宋" w:hAnsi="仿宋" w:cs="仿宋" w:hint="eastAsia"/>
            <w:lang w:eastAsia="zh-CN"/>
          </w:rPr>
          <w:t>十六、醇酸磁漆项目实施保障措施</w:t>
        </w:r>
        <w:r>
          <w:tab/>
        </w:r>
        <w:r>
          <w:fldChar w:fldCharType="begin"/>
        </w:r>
        <w:r>
          <w:instrText xml:space="preserve"> PAGEREF _Toc28035 \h </w:instrText>
        </w:r>
        <w:r>
          <w:fldChar w:fldCharType="separate"/>
        </w:r>
        <w:r>
          <w:t>65</w:t>
        </w:r>
        <w:r>
          <w:fldChar w:fldCharType="end"/>
        </w:r>
      </w:hyperlink>
    </w:p>
    <w:p>
      <w:pPr>
        <w:pStyle w:val="TOC2"/>
        <w:tabs>
          <w:tab w:val="right" w:leader="dot" w:pos="8306"/>
        </w:tabs>
      </w:pPr>
      <w:hyperlink w:anchor="_Toc1837" w:history="1">
        <w:r>
          <w:rPr>
            <w:rFonts w:ascii="仿宋" w:eastAsia="仿宋" w:hAnsi="仿宋" w:cs="仿宋" w:hint="eastAsia"/>
            <w:lang w:eastAsia="zh-CN"/>
          </w:rPr>
          <w:t>(一)、醇酸磁漆项目实施保障机制</w:t>
        </w:r>
        <w:r>
          <w:tab/>
        </w:r>
        <w:r>
          <w:fldChar w:fldCharType="begin"/>
        </w:r>
        <w:r>
          <w:instrText xml:space="preserve"> PAGEREF _Toc1837 \h </w:instrText>
        </w:r>
        <w:r>
          <w:fldChar w:fldCharType="separate"/>
        </w:r>
        <w:r>
          <w:t>65</w:t>
        </w:r>
        <w:r>
          <w:fldChar w:fldCharType="end"/>
        </w:r>
      </w:hyperlink>
    </w:p>
    <w:p>
      <w:pPr>
        <w:pStyle w:val="TOC2"/>
        <w:tabs>
          <w:tab w:val="right" w:leader="dot" w:pos="8306"/>
        </w:tabs>
      </w:pPr>
      <w:hyperlink w:anchor="_Toc2445" w:history="1">
        <w:r>
          <w:rPr>
            <w:rFonts w:ascii="仿宋" w:eastAsia="仿宋" w:hAnsi="仿宋" w:cs="仿宋" w:hint="eastAsia"/>
            <w:lang w:eastAsia="zh-CN"/>
          </w:rPr>
          <w:t>(二)、醇酸磁漆项目法律合规要求</w:t>
        </w:r>
        <w:r>
          <w:tab/>
        </w:r>
        <w:r>
          <w:fldChar w:fldCharType="begin"/>
        </w:r>
        <w:r>
          <w:instrText xml:space="preserve"> PAGEREF _Toc2445 \h </w:instrText>
        </w:r>
        <w:r>
          <w:fldChar w:fldCharType="separate"/>
        </w:r>
        <w:r>
          <w:t>69</w:t>
        </w:r>
        <w:r>
          <w:fldChar w:fldCharType="end"/>
        </w:r>
      </w:hyperlink>
    </w:p>
    <w:p>
      <w:pPr>
        <w:pStyle w:val="TOC2"/>
        <w:tabs>
          <w:tab w:val="right" w:leader="dot" w:pos="8306"/>
        </w:tabs>
      </w:pPr>
      <w:hyperlink w:anchor="_Toc455" w:history="1">
        <w:r>
          <w:rPr>
            <w:rFonts w:ascii="仿宋" w:eastAsia="仿宋" w:hAnsi="仿宋" w:cs="仿宋" w:hint="eastAsia"/>
            <w:lang w:eastAsia="zh-CN"/>
          </w:rPr>
          <w:t>(三)、醇酸磁漆项目合同管理与法律事务</w:t>
        </w:r>
        <w:r>
          <w:tab/>
        </w:r>
        <w:r>
          <w:fldChar w:fldCharType="begin"/>
        </w:r>
        <w:r>
          <w:instrText xml:space="preserve"> PAGEREF _Toc455 \h </w:instrText>
        </w:r>
        <w:r>
          <w:fldChar w:fldCharType="separate"/>
        </w:r>
        <w:r>
          <w:t>73</w:t>
        </w:r>
        <w:r>
          <w:fldChar w:fldCharType="end"/>
        </w:r>
      </w:hyperlink>
    </w:p>
    <w:p>
      <w:pPr>
        <w:pStyle w:val="TOC2"/>
        <w:tabs>
          <w:tab w:val="right" w:leader="dot" w:pos="8306"/>
        </w:tabs>
      </w:pPr>
      <w:hyperlink w:anchor="_Toc4793" w:history="1">
        <w:r>
          <w:rPr>
            <w:rFonts w:ascii="仿宋" w:eastAsia="仿宋" w:hAnsi="仿宋" w:cs="仿宋" w:hint="eastAsia"/>
            <w:lang w:eastAsia="zh-CN"/>
          </w:rPr>
          <w:t>(四)、醇酸磁漆项目知识产权保护策略</w:t>
        </w:r>
        <w:r>
          <w:tab/>
        </w:r>
        <w:r>
          <w:fldChar w:fldCharType="begin"/>
        </w:r>
        <w:r>
          <w:instrText xml:space="preserve"> PAGEREF _Toc4793 \h </w:instrText>
        </w:r>
        <w:r>
          <w:fldChar w:fldCharType="separate"/>
        </w:r>
        <w:r>
          <w:t>79</w:t>
        </w:r>
        <w:r>
          <w:fldChar w:fldCharType="end"/>
        </w:r>
      </w:hyperlink>
    </w:p>
    <w:p>
      <w:pPr>
        <w:pStyle w:val="TOC1"/>
        <w:tabs>
          <w:tab w:val="right" w:leader="dot" w:pos="8306"/>
        </w:tabs>
      </w:pPr>
      <w:hyperlink w:anchor="_Toc19440" w:history="1">
        <w:r>
          <w:rPr>
            <w:rFonts w:ascii="仿宋" w:eastAsia="仿宋" w:hAnsi="仿宋" w:cs="仿宋" w:hint="eastAsia"/>
            <w:lang w:eastAsia="zh-CN"/>
          </w:rPr>
          <w:t>十七、质量管理体系</w:t>
        </w:r>
        <w:r>
          <w:tab/>
        </w:r>
        <w:r>
          <w:fldChar w:fldCharType="begin"/>
        </w:r>
        <w:r>
          <w:instrText xml:space="preserve"> PAGEREF _Toc19440 \h </w:instrText>
        </w:r>
        <w:r>
          <w:fldChar w:fldCharType="separate"/>
        </w:r>
        <w:r>
          <w:t>82</w:t>
        </w:r>
        <w:r>
          <w:fldChar w:fldCharType="end"/>
        </w:r>
      </w:hyperlink>
    </w:p>
    <w:p>
      <w:pPr>
        <w:pStyle w:val="TOC2"/>
        <w:tabs>
          <w:tab w:val="right" w:leader="dot" w:pos="8306"/>
        </w:tabs>
      </w:pPr>
      <w:hyperlink w:anchor="_Toc4441" w:history="1">
        <w:r>
          <w:rPr>
            <w:rFonts w:ascii="仿宋" w:eastAsia="仿宋" w:hAnsi="仿宋" w:cs="仿宋" w:hint="eastAsia"/>
            <w:lang w:eastAsia="zh-CN"/>
          </w:rPr>
          <w:t>(一)、质量目标与方针</w:t>
        </w:r>
        <w:r>
          <w:tab/>
        </w:r>
        <w:r>
          <w:fldChar w:fldCharType="begin"/>
        </w:r>
        <w:r>
          <w:instrText xml:space="preserve"> PAGEREF _Toc4441 \h </w:instrText>
        </w:r>
        <w:r>
          <w:fldChar w:fldCharType="separate"/>
        </w:r>
        <w:r>
          <w:t>82</w:t>
        </w:r>
        <w:r>
          <w:fldChar w:fldCharType="end"/>
        </w:r>
      </w:hyperlink>
    </w:p>
    <w:p>
      <w:pPr>
        <w:pStyle w:val="TOC2"/>
        <w:tabs>
          <w:tab w:val="right" w:leader="dot" w:pos="8306"/>
        </w:tabs>
      </w:pPr>
      <w:hyperlink w:anchor="_Toc3686" w:history="1">
        <w:r>
          <w:rPr>
            <w:rFonts w:ascii="仿宋" w:eastAsia="仿宋" w:hAnsi="仿宋" w:cs="仿宋" w:hint="eastAsia"/>
            <w:lang w:eastAsia="zh-CN"/>
          </w:rPr>
          <w:t>(二)、质量管理责任</w:t>
        </w:r>
        <w:r>
          <w:tab/>
        </w:r>
        <w:r>
          <w:fldChar w:fldCharType="begin"/>
        </w:r>
        <w:r>
          <w:instrText xml:space="preserve"> PAGEREF _Toc3686 \h </w:instrText>
        </w:r>
        <w:r>
          <w:fldChar w:fldCharType="separate"/>
        </w:r>
        <w:r>
          <w:t>83</w:t>
        </w:r>
        <w:r>
          <w:fldChar w:fldCharType="end"/>
        </w:r>
      </w:hyperlink>
    </w:p>
    <w:p>
      <w:pPr>
        <w:pStyle w:val="TOC2"/>
        <w:tabs>
          <w:tab w:val="right" w:leader="dot" w:pos="8306"/>
        </w:tabs>
      </w:pPr>
      <w:hyperlink w:anchor="_Toc3607" w:history="1">
        <w:r>
          <w:rPr>
            <w:rFonts w:ascii="仿宋" w:eastAsia="仿宋" w:hAnsi="仿宋" w:cs="仿宋" w:hint="eastAsia"/>
            <w:lang w:eastAsia="zh-CN"/>
          </w:rPr>
          <w:t>(三)、质量管理体系文件</w:t>
        </w:r>
        <w:r>
          <w:tab/>
        </w:r>
        <w:r>
          <w:fldChar w:fldCharType="begin"/>
        </w:r>
        <w:r>
          <w:instrText xml:space="preserve"> PAGEREF _Toc3607 \h </w:instrText>
        </w:r>
        <w:r>
          <w:fldChar w:fldCharType="separate"/>
        </w:r>
        <w:r>
          <w:t>84</w:t>
        </w:r>
        <w:r>
          <w:fldChar w:fldCharType="end"/>
        </w:r>
      </w:hyperlink>
    </w:p>
    <w:p>
      <w:pPr>
        <w:pStyle w:val="TOC2"/>
        <w:tabs>
          <w:tab w:val="right" w:leader="dot" w:pos="8306"/>
        </w:tabs>
      </w:pPr>
      <w:hyperlink w:anchor="_Toc20075" w:history="1">
        <w:r>
          <w:rPr>
            <w:rFonts w:ascii="仿宋" w:eastAsia="仿宋" w:hAnsi="仿宋" w:cs="仿宋" w:hint="eastAsia"/>
            <w:lang w:eastAsia="zh-CN"/>
          </w:rPr>
          <w:t>(四)、质量培训与教育</w:t>
        </w:r>
        <w:r>
          <w:tab/>
        </w:r>
        <w:r>
          <w:fldChar w:fldCharType="begin"/>
        </w:r>
        <w:r>
          <w:instrText xml:space="preserve"> PAGEREF _Toc20075 \h </w:instrText>
        </w:r>
        <w:r>
          <w:fldChar w:fldCharType="separate"/>
        </w:r>
        <w:r>
          <w:t>86</w:t>
        </w:r>
        <w:r>
          <w:fldChar w:fldCharType="end"/>
        </w:r>
      </w:hyperlink>
    </w:p>
    <w:p>
      <w:pPr>
        <w:pStyle w:val="TOC2"/>
        <w:tabs>
          <w:tab w:val="right" w:leader="dot" w:pos="8306"/>
        </w:tabs>
      </w:pPr>
      <w:hyperlink w:anchor="_Toc9066" w:history="1">
        <w:r>
          <w:rPr>
            <w:rFonts w:ascii="仿宋" w:eastAsia="仿宋" w:hAnsi="仿宋" w:cs="仿宋" w:hint="eastAsia"/>
            <w:lang w:eastAsia="zh-CN"/>
          </w:rPr>
          <w:t>(五)、质量审核与评价</w:t>
        </w:r>
        <w:r>
          <w:tab/>
        </w:r>
        <w:r>
          <w:fldChar w:fldCharType="begin"/>
        </w:r>
        <w:r>
          <w:instrText xml:space="preserve"> PAGEREF _Toc9066 \h </w:instrText>
        </w:r>
        <w:r>
          <w:fldChar w:fldCharType="separate"/>
        </w:r>
        <w:r>
          <w:t>87</w:t>
        </w:r>
        <w:r>
          <w:fldChar w:fldCharType="end"/>
        </w:r>
      </w:hyperlink>
    </w:p>
    <w:p>
      <w:pPr>
        <w:pStyle w:val="TOC2"/>
        <w:tabs>
          <w:tab w:val="right" w:leader="dot" w:pos="8306"/>
        </w:tabs>
      </w:pPr>
      <w:hyperlink w:anchor="_Toc9710" w:history="1">
        <w:r>
          <w:rPr>
            <w:rFonts w:ascii="仿宋" w:eastAsia="仿宋" w:hAnsi="仿宋" w:cs="仿宋" w:hint="eastAsia"/>
            <w:lang w:eastAsia="zh-CN"/>
          </w:rPr>
          <w:t>(六)、不符合与纠正措施</w:t>
        </w:r>
        <w:r>
          <w:tab/>
        </w:r>
        <w:r>
          <w:fldChar w:fldCharType="begin"/>
        </w:r>
        <w:r>
          <w:instrText xml:space="preserve"> PAGEREF _Toc9710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42"/>
      <w:r>
        <w:rPr>
          <w:rFonts w:ascii="仿宋" w:eastAsia="仿宋" w:hAnsi="仿宋" w:cs="仿宋" w:hint="eastAsia"/>
          <w:lang w:eastAsia="zh-CN"/>
        </w:rPr>
        <w:t>(一)、醇酸磁漆行业分析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行业一直以来都是市场的关注焦点。行业内的发展趋势、竞争态势以及潜在机会都对醇酸磁漆项目的推进产生深远的影响。通过深入研究行业的整体概貌，我们将更好地理解行业的核心特征，为醇酸磁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行业，技术一直是推动创新和发展的关键因素。我们将对当前技术趋势进行详尽分析，包括但不限于人工智能、大数据应用、先进制造技术等。这有助于醇酸磁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醇酸磁漆项目成功的基础。我们将对主要竞争对手进行深入研究，包括其市场份额、产品特点、市场定位等。通过全面了解竞争对手的优势和劣势，醇酸磁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49"/>
      <w:r>
        <w:rPr>
          <w:rFonts w:ascii="仿宋" w:eastAsia="仿宋" w:hAnsi="仿宋" w:cs="仿宋" w:hint="eastAsia"/>
          <w:sz w:val="28"/>
          <w:lang w:eastAsia="zh-CN"/>
        </w:rPr>
        <w:t>(二)、醇酸磁漆市场分析预测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通过对市场规模的深入调研，我们将预测醇酸磁漆市场未来的增长趋势。这包括市场的整体规模、各细分领域的发展趋势等。醇酸磁漆项目可以根据市场的扩张速度和潜在机会，制定更符合市场需求的发展策略。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醇酸磁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醇酸磁漆项目实施过程中需要充分考虑的因素。我们将对市场风险进行全面评估，包括但不限于政策法规风险、市场竞争风险、技术变革风险等。通过对潜在风险的深入分析，醇酸磁漆项目可以制定相应的风险缓解策略，降低不确定性对醇酸磁漆项目的影响。</w:t>
      </w:r>
    </w:p>
    <w:p>
      <w:pPr>
        <w:pStyle w:val="Heading1"/>
        <w:ind w:firstLine="560" w:firstLineChars="200"/>
        <w:rPr>
          <w:rFonts w:ascii="仿宋" w:eastAsia="仿宋" w:hAnsi="仿宋" w:cs="仿宋" w:hint="eastAsia"/>
          <w:sz w:val="28"/>
          <w:lang w:eastAsia="zh-CN"/>
        </w:rPr>
      </w:pPr>
      <w:bookmarkStart w:id="5" w:name="_Toc21156"/>
      <w:r>
        <w:rPr>
          <w:rFonts w:ascii="仿宋" w:eastAsia="仿宋" w:hAnsi="仿宋" w:cs="仿宋" w:hint="eastAsia"/>
          <w:sz w:val="28"/>
          <w:lang w:eastAsia="zh-CN"/>
        </w:rPr>
        <w:t>二、醇酸磁漆项目选址可行性分析</w:t>
      </w:r>
      <w:bookmarkEnd w:id="5"/>
    </w:p>
    <w:p>
      <w:pPr>
        <w:pStyle w:val="Heading2"/>
        <w:rPr>
          <w:rFonts w:ascii="仿宋" w:eastAsia="仿宋" w:hAnsi="仿宋" w:cs="仿宋" w:hint="eastAsia"/>
          <w:lang w:eastAsia="zh-CN"/>
        </w:rPr>
      </w:pPr>
      <w:bookmarkStart w:id="6" w:name="_Toc27291"/>
      <w:r>
        <w:rPr>
          <w:rFonts w:ascii="仿宋" w:eastAsia="仿宋" w:hAnsi="仿宋" w:cs="仿宋" w:hint="eastAsia"/>
          <w:lang w:eastAsia="zh-CN"/>
        </w:rPr>
        <w:t>(一)、醇酸磁漆项目选址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该醇酸磁漆项目选址位于XX省XX市XX区XXX街道</w:t>
      </w:r>
    </w:p>
    <w:p>
      <w:pPr>
        <w:pStyle w:val="Heading2"/>
        <w:ind w:firstLine="560" w:firstLineChars="200"/>
        <w:rPr>
          <w:rFonts w:ascii="仿宋" w:eastAsia="仿宋" w:hAnsi="仿宋" w:cs="仿宋" w:hint="eastAsia"/>
          <w:sz w:val="28"/>
          <w:lang w:eastAsia="zh-CN"/>
        </w:rPr>
      </w:pPr>
      <w:bookmarkStart w:id="7" w:name="_Toc2833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醇酸磁漆项目的征地面积将根据醇酸磁漆项目的实际规模和需求进行精确规划。具体面积XXX平方米，旨在确保醇酸磁漆项目不仅能够满足当前的发展需求，还能够预留空间以适应未来的扩展。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净用地面积是在征地面积基础上去除不可利用面积后的实际可开发用地。具体面积XXX平方米，考虑到环保、交通、安全等多方面因素，以确保醇酸磁漆项目在整体利用效率上达到最优。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醇酸磁漆项目计划建设的建筑总规模具体面积XXX平方米。这一规模的确定综合考虑了醇酸磁漆项目的性质、规模，以及城市规划的相关要求，确保建筑布局与周边环境协调一致。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绿地率是醇酸磁漆项目用地中被规划为绿地的比例。具体面积XXX平方米，旨在通过合理规划绿地，改善醇酸磁漆项目周边环境，提升居民生活质量，并符合城市整体绿化规划。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容积率是用地上可以建设的建筑总体积与用地面积之比。具体面积XXX，通过合理的容积率规划，确保醇酸磁漆项目建筑规模与周边环境和谐共生。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确保醇酸磁漆项目选址与当地城市规划相一致，具体面积XXX平方米。通过与城市规划部门深入沟通，确保醇酸磁漆项目不仅符合城市的整体发展方向，还能够融入城市的发展布局，为城市的长远发展贡献力量。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醇酸磁漆项目选址符合当地产业政策，具体面积XXX平方米。这包括醇酸磁漆项目对当地经济的促进作用，以及对相关产业的带动效应，确保醇酸磁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用地总体要求必须符合环保和可持续发展的原则，具体面积XXX平方米。通过采用绿色建筑设计、节能减排等措施，确保醇酸磁漆项目在建设和运营过程中对环境的影响最小化，达到可持续发展的要求。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确保醇酸磁漆项目选址具备必要的公共设施配套，具体面积XXX平方米。这包括交通便利性、教育、医疗等基础设施，以提高居民生活品质，使得醇酸磁漆项目选址更具吸引力。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考虑用地总体要求对当地社会稳定性的影响，具体面积XXX平方米。通过深入了解当地社区反馈，确保醇酸磁漆项目的选址和建设过程对当地社会和谐稳定产生积极作用。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醇酸磁漆项目选址不仅符合法规和规划，还在实际操作中具有可行性。这一全面规划将为醇酸磁漆项目的成功实施提供坚实的基础，确保醇酸磁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56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醇酸磁漆项目的设备规划和空间设计中，我们将采取灵活设备布局的措施。设备布局将根据实际需求进行灵活设计，避免不必要的浪费。通过合理规划设备摆放位置，我们将提高设备的利用率，减少设备间距，以确保醇酸磁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醇酸磁漆项目内部引入共享设施的概念，例如共享会议室、办公区等。通过这种方式，我们可以减少对资源的重复建设，提高资源共享效率，从而减小醇酸磁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30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醇酸磁漆项目的总图布置中，我们将不同功能区域进行明确的规划，以最大程度满足醇酸磁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2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醇酸磁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醇酸磁漆项目对环境的影响是综合评价的重要因素之一。我们将详细考虑选址周边的自然环境、生态保护区、水源地等情况，确保醇酸磁漆项目的建设和运营对环境影响最小化，并符合当地的环保法规标准。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对选址的评价还需充分考虑当地政府的产业政策和法规。我们将详细了解醇酸磁漆项目所在地的相关政策，确保醇酸磁漆项目的规划和运营与当地法规相符，降低不必要的法律风险。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考虑到社会稳定性对企业运营的重要性，我们将评估选址地区的社会安全情况、劳工关系、社区反馈等方面，以确保醇酸磁漆项目的建设和运营不会受到社会稳定性的负面影响。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最后，我们将综合考虑用地成本，包括土地购置费用、土地开发成本等。通过对用地成本的详细评估，我们能够做出更为精确的经济效益分析，为醇酸磁漆项目的投资决策提供有力支持。</w:t>
      </w:r>
    </w:p>
    <w:p>
      <w:pPr>
        <w:pStyle w:val="Heading1"/>
        <w:ind w:firstLine="560" w:firstLineChars="200"/>
        <w:rPr>
          <w:rFonts w:ascii="仿宋" w:eastAsia="仿宋" w:hAnsi="仿宋" w:cs="仿宋" w:hint="eastAsia"/>
          <w:sz w:val="28"/>
          <w:lang w:eastAsia="zh-CN"/>
        </w:rPr>
      </w:pPr>
      <w:bookmarkStart w:id="11" w:name="_Toc1164"/>
      <w:r>
        <w:rPr>
          <w:rFonts w:ascii="仿宋" w:eastAsia="仿宋" w:hAnsi="仿宋" w:cs="仿宋" w:hint="eastAsia"/>
          <w:sz w:val="28"/>
          <w:lang w:eastAsia="zh-CN"/>
        </w:rPr>
        <w:t>三、醇酸磁漆项目危机管理</w:t>
      </w:r>
      <w:bookmarkEnd w:id="11"/>
    </w:p>
    <w:p>
      <w:pPr>
        <w:pStyle w:val="Heading2"/>
        <w:rPr>
          <w:rFonts w:ascii="仿宋" w:eastAsia="仿宋" w:hAnsi="仿宋" w:cs="仿宋" w:hint="eastAsia"/>
          <w:lang w:eastAsia="zh-CN"/>
        </w:rPr>
      </w:pPr>
      <w:bookmarkStart w:id="12" w:name="_Toc2833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危机管理中，危机预警与识别是确保醇酸磁漆项目稳健运行的核心步骤。通过建立全面的监测机制，醇酸磁漆项目团队旨在及时发现和理解潜在的风险和危机因素，以便采取及时的预防和应对措施，确保醇酸磁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首先，通过深入的风险评估，醇酸磁漆项目团队全面分析了整个醇酸磁漆项目和各个阶段可能存在的威胁。这包括准确评估每个潜在风险的发生概率和可能影响的程度，为后续危机预警提供了有力支持。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醇酸磁漆项目团队着重于明确定义醇酸磁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醇酸磁漆项目进展的持续监控，团队能够及时发现潜在问题并作出迅速反应。醇酸磁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在这一阶段，团队的专业素养和反应速度将发挥至关重要的作用，以确保潜在危机能够在初期得到有效的处理，最大程度地减轻负面影响。通过危机预警与识别，醇酸磁漆项目得以更有序、可控地推进。</w:t>
      </w:r>
    </w:p>
    <w:p>
      <w:pPr>
        <w:pStyle w:val="Heading2"/>
        <w:ind w:firstLine="560" w:firstLineChars="200"/>
        <w:rPr>
          <w:rFonts w:ascii="仿宋" w:eastAsia="仿宋" w:hAnsi="仿宋" w:cs="仿宋" w:hint="eastAsia"/>
          <w:sz w:val="28"/>
          <w:lang w:eastAsia="zh-CN"/>
        </w:rPr>
      </w:pPr>
      <w:bookmarkStart w:id="13" w:name="_Toc2774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在危机发生时，醇酸磁漆项目团队立即行动，成立了应急小组。该小组的任务是迅速制定并实施紧急应对措施，以最小化潜在损失。以下是采取的主要措施：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暂停醇酸磁漆项目进度：为遏制危机蔓延，醇酸磁漆项目暂时停止进行，以便全面评估当前状况。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资源重新分配：重新评估醇酸磁漆项目资源的分配，确保最大限度地减小损失。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实时沟通：与关键利益相关者建立实时沟通机制，向他们传递醇酸磁漆项目危机的实际状况，保障醇酸磁漆项目核心利益。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在紧急应对的同时，醇酸磁漆项目团队强调了团队协作和有效沟通的重要性。以下是团队协作的关键举措：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信息共享机制：建立了信息共享平台，确保团队成员能够及时获取醇酸磁漆项目危机的实时信息。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领导者沟通：醇酸磁漆项目领导者通过定期会议和即时沟通工具，指导团队应对危机，保持团队稳定运行。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随着危机得到初步控制，醇酸磁漆项目团队转向制定恢复计划，以确保醇酸磁漆项目能够从中迅速恢复。主要恢复计划包括：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修复受损的进度计划：重新评估醇酸磁漆项目进度，制定修复计划，确保醇酸磁漆项目尽快回归正常进程。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重新调整资源分配：优化资源分配，确保醇酸磁漆项目在有限资源下高效运转。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风险管理机制加强：对醇酸磁漆项目风险进行全面评估，制定更强化的风险管理策略，以预防未来可能的危机。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13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842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醇酸磁漆项目的主要产品是XXXX，预计年产值为XXX万元。这一产品在市场中占据着重要的地位，其广泛的应用范围使得该醇酸磁漆项目的市场前景非常广阔。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醇酸磁漆项目的xxx产品作为重要的原材料之一，将在多个领域发挥关键作用。其在建筑、交通、能源等方面的广泛应用将为整个产业链提供强大的支持，形成产业协同效应。醇酸磁漆项目的年产值XXX万XXX万XXX万万元不仅反映了其在市场上的巨大潜力，更预示着它对国民经济的积极贡献。这种关联度高、涉及面广的产业关系，使得该醇酸磁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2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总征地面积为XXXX平方米，相当于约XX.XX亩，其中净用地面积为XXXX平方米，红线范围内相当于约XX.XX亩。这一用地规模充分考虑了醇酸磁漆项目的建设需求，保障了醇酸磁漆项目在合适的空间内得以充分发展。醇酸磁漆项目规划的总建筑面积为XXXX平方米，其中主体工程建设占XXXX平方米，计容建筑面积达XXXX平方米。预计建筑工程的投资将达到XXXX万元，为醇酸磁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计划购置的设备共计XXXX台（套），设备购置费用为XXXX万元。这一设备购置计划充分考虑到醇酸磁漆项目的生产需求和技术要求，确保了醇酸磁漆项目在生产运营中具备先进的技术装备和高效的生产能力。设备的合理配置将为醇酸磁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计划总投资为XXXX万元，预计年实现营业收入为XXXX万元。这一产能规模的设定旨在确保醇酸磁漆项目能够在投资与回报之间取得平衡，实现长期可持续的发展。醇酸磁漆项目的总投资充分考虑到各个方面的需求，包括用地建设、设备购置等多个环节，以确保醇酸磁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718"/>
      <w:r>
        <w:rPr>
          <w:rFonts w:ascii="仿宋" w:eastAsia="仿宋" w:hAnsi="仿宋" w:cs="仿宋" w:hint="eastAsia"/>
          <w:sz w:val="28"/>
          <w:lang w:eastAsia="zh-CN"/>
        </w:rPr>
        <w:t>五、醇酸磁漆项目文档管理</w:t>
      </w:r>
      <w:bookmarkEnd w:id="17"/>
    </w:p>
    <w:p>
      <w:pPr>
        <w:pStyle w:val="Heading2"/>
        <w:rPr>
          <w:rFonts w:ascii="仿宋" w:eastAsia="仿宋" w:hAnsi="仿宋" w:cs="仿宋" w:hint="eastAsia"/>
          <w:lang w:eastAsia="zh-CN"/>
        </w:rPr>
      </w:pPr>
      <w:bookmarkStart w:id="18" w:name="_Toc1995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醇酸磁漆项目高度重视文档的质量和准确性，以支持醇酸磁漆项目的各项活动和决策。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醇酸磁漆项目文档的编制始于醇酸磁漆项目计划的初期，我们制定了详细的文档编制计划，明确了每个文档的内容、格式和编写责任人。在醇酸磁漆项目启动阶段，我们首先编制了醇酸磁漆项目章程，明确定义了醇酸磁漆项目的目标、范围、风险等关键要素。随后，醇酸磁漆项目团队根据计划陆续编制了需求文档、设计文档、测试文档等各类文档，确保醇酸磁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醇酸磁漆项目管理中的重要环节，旨在确保醇酸磁漆项目文档符合质量标准和醇酸磁漆项目需求。在醇酸磁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除了内部审查，我们还进行了外部审查，邀请醇酸磁漆项目相关利益方和专业领域的专家对文档进行独立审查。这有助于获取更全面、客观的反馈，确保醇酸磁漆项目文档不仅符合内部标准，也满足外部需求。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醇酸磁漆项目在文档编制与审查方面建立了严格的管理机制，通过规范的流程和多维度的审查，确保醇酸磁漆项目文档的质量、准确性和可靠性，为醇酸磁漆项目的顺利推进提供了有力支持。</w:t>
      </w:r>
    </w:p>
    <w:p>
      <w:pPr>
        <w:pStyle w:val="Heading2"/>
        <w:ind w:firstLine="560" w:firstLineChars="200"/>
        <w:rPr>
          <w:rFonts w:ascii="仿宋" w:eastAsia="仿宋" w:hAnsi="仿宋" w:cs="仿宋" w:hint="eastAsia"/>
          <w:sz w:val="28"/>
          <w:lang w:eastAsia="zh-CN"/>
        </w:rPr>
      </w:pPr>
      <w:bookmarkStart w:id="19" w:name="_Toc292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在醇酸磁漆项目中，我们致力于优化文档发布与分发过程，以确保信息的高效传递和团队间协作的顺畅进行。以下是我们采取的关键优化策略：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我们通过多渠道发布文档，包括电子邮件、醇酸磁漆项目管理平台、内部网站等，以满足不同团队成员的偏好和需求。多渠道发布确保了信息的全面覆盖。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我们采用了精细的权限控制，确保只有授权人员可以访问敏感信息。这种安全措施保护了醇酸磁漆项目文档的机密性，防止了未经授权的信息泄露。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089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文档存档与归档是醇酸磁漆项目生命周期中一个至关重要的环节，直接关系到醇酸磁漆项目信息的长期保存和历史记录的完整性。在醇酸磁漆项目中，我们实施了一系列有效的文档存档与归档管理策略：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https://d.book118.com/918004136051006025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B7027"/>
    <w:rsid w:val="7D3B70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04136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2024-01-10T11:19:00Z</dcterms:created>
  <dcterms:modified xsi:type="dcterms:W3CDTF">2024-01-10T11:19:51Z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1CB51928F3E6427982C6DE116A1384D4_11</vt:lpwstr>
  </property>
  <property fmtid="{D5CDD505-2E9C-101B-9397-08002B2CF9AE}" pid="3" name="KSOProductBuildVer">
    <vt:lpwstr>2052-12.1.0.16120</vt:lpwstr>
  </property>
</Properties>
</file>