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造纸黑液碱回收成套装置项目规划设计方案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08" w:history="1">
        <w:r>
          <w:rPr>
            <w:rFonts w:ascii="仿宋" w:eastAsia="仿宋" w:hAnsi="仿宋" w:cs="仿宋" w:hint="eastAsia"/>
            <w:lang w:eastAsia="zh-CN"/>
          </w:rPr>
          <w:t>序言</w:t>
        </w:r>
        <w:r>
          <w:tab/>
        </w:r>
        <w:r>
          <w:fldChar w:fldCharType="begin"/>
        </w:r>
        <w:r>
          <w:instrText xml:space="preserve"> PAGEREF _Toc30408 \h </w:instrText>
        </w:r>
        <w:r>
          <w:fldChar w:fldCharType="separate"/>
        </w:r>
        <w:r>
          <w:t>3</w:t>
        </w:r>
        <w:r>
          <w:fldChar w:fldCharType="end"/>
        </w:r>
      </w:hyperlink>
    </w:p>
    <w:p>
      <w:pPr>
        <w:pStyle w:val="TOC1"/>
        <w:tabs>
          <w:tab w:val="right" w:leader="dot" w:pos="8306"/>
        </w:tabs>
      </w:pPr>
      <w:hyperlink w:anchor="_Toc6710" w:history="1">
        <w:r>
          <w:rPr>
            <w:rFonts w:ascii="仿宋" w:eastAsia="仿宋" w:hAnsi="仿宋" w:cs="仿宋" w:hint="eastAsia"/>
            <w:lang w:eastAsia="zh-CN"/>
          </w:rPr>
          <w:t>一、造纸黑液碱回收成套装置项目概论</w:t>
        </w:r>
        <w:r>
          <w:tab/>
        </w:r>
        <w:r>
          <w:fldChar w:fldCharType="begin"/>
        </w:r>
        <w:r>
          <w:instrText xml:space="preserve"> PAGEREF _Toc6710 \h </w:instrText>
        </w:r>
        <w:r>
          <w:fldChar w:fldCharType="separate"/>
        </w:r>
        <w:r>
          <w:t>3</w:t>
        </w:r>
        <w:r>
          <w:fldChar w:fldCharType="end"/>
        </w:r>
      </w:hyperlink>
    </w:p>
    <w:p>
      <w:pPr>
        <w:pStyle w:val="TOC2"/>
        <w:tabs>
          <w:tab w:val="right" w:leader="dot" w:pos="8306"/>
        </w:tabs>
      </w:pPr>
      <w:hyperlink w:anchor="_Toc31928" w:history="1">
        <w:r>
          <w:rPr>
            <w:rFonts w:ascii="仿宋" w:eastAsia="仿宋" w:hAnsi="仿宋" w:cs="仿宋" w:hint="eastAsia"/>
            <w:lang w:eastAsia="zh-CN"/>
          </w:rPr>
          <w:t>(一)、造纸黑液碱回收成套装置项目概况</w:t>
        </w:r>
        <w:r>
          <w:tab/>
        </w:r>
        <w:r>
          <w:fldChar w:fldCharType="begin"/>
        </w:r>
        <w:r>
          <w:instrText xml:space="preserve"> PAGEREF _Toc31928 \h </w:instrText>
        </w:r>
        <w:r>
          <w:fldChar w:fldCharType="separate"/>
        </w:r>
        <w:r>
          <w:t>3</w:t>
        </w:r>
        <w:r>
          <w:fldChar w:fldCharType="end"/>
        </w:r>
      </w:hyperlink>
    </w:p>
    <w:p>
      <w:pPr>
        <w:pStyle w:val="TOC2"/>
        <w:tabs>
          <w:tab w:val="right" w:leader="dot" w:pos="8306"/>
        </w:tabs>
      </w:pPr>
      <w:hyperlink w:anchor="_Toc14588" w:history="1">
        <w:r>
          <w:rPr>
            <w:rFonts w:ascii="仿宋" w:eastAsia="仿宋" w:hAnsi="仿宋" w:cs="仿宋" w:hint="eastAsia"/>
            <w:lang w:eastAsia="zh-CN"/>
          </w:rPr>
          <w:t>(二)、造纸黑液碱回收成套装置项目目标</w:t>
        </w:r>
        <w:r>
          <w:tab/>
        </w:r>
        <w:r>
          <w:fldChar w:fldCharType="begin"/>
        </w:r>
        <w:r>
          <w:instrText xml:space="preserve"> PAGEREF _Toc14588 \h </w:instrText>
        </w:r>
        <w:r>
          <w:fldChar w:fldCharType="separate"/>
        </w:r>
        <w:r>
          <w:t>5</w:t>
        </w:r>
        <w:r>
          <w:fldChar w:fldCharType="end"/>
        </w:r>
      </w:hyperlink>
    </w:p>
    <w:p>
      <w:pPr>
        <w:pStyle w:val="TOC2"/>
        <w:tabs>
          <w:tab w:val="right" w:leader="dot" w:pos="8306"/>
        </w:tabs>
      </w:pPr>
      <w:hyperlink w:anchor="_Toc14915" w:history="1">
        <w:r>
          <w:rPr>
            <w:rFonts w:ascii="仿宋" w:eastAsia="仿宋" w:hAnsi="仿宋" w:cs="仿宋" w:hint="eastAsia"/>
            <w:lang w:eastAsia="zh-CN"/>
          </w:rPr>
          <w:t>(三)、造纸黑液碱回收成套装置项目提出的理由</w:t>
        </w:r>
        <w:r>
          <w:tab/>
        </w:r>
        <w:r>
          <w:fldChar w:fldCharType="begin"/>
        </w:r>
        <w:r>
          <w:instrText xml:space="preserve"> PAGEREF _Toc14915 \h </w:instrText>
        </w:r>
        <w:r>
          <w:fldChar w:fldCharType="separate"/>
        </w:r>
        <w:r>
          <w:t>6</w:t>
        </w:r>
        <w:r>
          <w:fldChar w:fldCharType="end"/>
        </w:r>
      </w:hyperlink>
    </w:p>
    <w:p>
      <w:pPr>
        <w:pStyle w:val="TOC2"/>
        <w:tabs>
          <w:tab w:val="right" w:leader="dot" w:pos="8306"/>
        </w:tabs>
      </w:pPr>
      <w:hyperlink w:anchor="_Toc12262" w:history="1">
        <w:r>
          <w:rPr>
            <w:rFonts w:ascii="仿宋" w:eastAsia="仿宋" w:hAnsi="仿宋" w:cs="仿宋" w:hint="eastAsia"/>
            <w:lang w:eastAsia="zh-CN"/>
          </w:rPr>
          <w:t>(四)、造纸黑液碱回收成套装置项目意义</w:t>
        </w:r>
        <w:r>
          <w:tab/>
        </w:r>
        <w:r>
          <w:fldChar w:fldCharType="begin"/>
        </w:r>
        <w:r>
          <w:instrText xml:space="preserve"> PAGEREF _Toc12262 \h </w:instrText>
        </w:r>
        <w:r>
          <w:fldChar w:fldCharType="separate"/>
        </w:r>
        <w:r>
          <w:t>8</w:t>
        </w:r>
        <w:r>
          <w:fldChar w:fldCharType="end"/>
        </w:r>
      </w:hyperlink>
    </w:p>
    <w:p>
      <w:pPr>
        <w:pStyle w:val="TOC2"/>
        <w:tabs>
          <w:tab w:val="right" w:leader="dot" w:pos="8306"/>
        </w:tabs>
      </w:pPr>
      <w:hyperlink w:anchor="_Toc20362" w:history="1">
        <w:r>
          <w:rPr>
            <w:rFonts w:ascii="仿宋" w:eastAsia="仿宋" w:hAnsi="仿宋" w:cs="仿宋" w:hint="eastAsia"/>
            <w:lang w:eastAsia="zh-CN"/>
          </w:rPr>
          <w:t>(五)、造纸黑液碱回收成套装置项目背景</w:t>
        </w:r>
        <w:r>
          <w:tab/>
        </w:r>
        <w:r>
          <w:fldChar w:fldCharType="begin"/>
        </w:r>
        <w:r>
          <w:instrText xml:space="preserve"> PAGEREF _Toc20362 \h </w:instrText>
        </w:r>
        <w:r>
          <w:fldChar w:fldCharType="separate"/>
        </w:r>
        <w:r>
          <w:t>9</w:t>
        </w:r>
        <w:r>
          <w:fldChar w:fldCharType="end"/>
        </w:r>
      </w:hyperlink>
    </w:p>
    <w:p>
      <w:pPr>
        <w:pStyle w:val="TOC1"/>
        <w:tabs>
          <w:tab w:val="right" w:leader="dot" w:pos="8306"/>
        </w:tabs>
      </w:pPr>
      <w:hyperlink w:anchor="_Toc26664" w:history="1">
        <w:r>
          <w:rPr>
            <w:rFonts w:ascii="仿宋" w:eastAsia="仿宋" w:hAnsi="仿宋" w:cs="仿宋" w:hint="eastAsia"/>
            <w:lang w:eastAsia="zh-CN"/>
          </w:rPr>
          <w:t>二、造纸黑液碱回收成套装置项目土建工程</w:t>
        </w:r>
        <w:r>
          <w:tab/>
        </w:r>
        <w:r>
          <w:fldChar w:fldCharType="begin"/>
        </w:r>
        <w:r>
          <w:instrText xml:space="preserve"> PAGEREF _Toc26664 \h </w:instrText>
        </w:r>
        <w:r>
          <w:fldChar w:fldCharType="separate"/>
        </w:r>
        <w:r>
          <w:t>10</w:t>
        </w:r>
        <w:r>
          <w:fldChar w:fldCharType="end"/>
        </w:r>
      </w:hyperlink>
    </w:p>
    <w:p>
      <w:pPr>
        <w:pStyle w:val="TOC2"/>
        <w:tabs>
          <w:tab w:val="right" w:leader="dot" w:pos="8306"/>
        </w:tabs>
      </w:pPr>
      <w:hyperlink w:anchor="_Toc3104" w:history="1">
        <w:r>
          <w:rPr>
            <w:rFonts w:ascii="仿宋" w:eastAsia="仿宋" w:hAnsi="仿宋" w:cs="仿宋" w:hint="eastAsia"/>
            <w:lang w:eastAsia="zh-CN"/>
          </w:rPr>
          <w:t>(一)、建筑工程设计原则</w:t>
        </w:r>
        <w:r>
          <w:tab/>
        </w:r>
        <w:r>
          <w:fldChar w:fldCharType="begin"/>
        </w:r>
        <w:r>
          <w:instrText xml:space="preserve"> PAGEREF _Toc3104 \h </w:instrText>
        </w:r>
        <w:r>
          <w:fldChar w:fldCharType="separate"/>
        </w:r>
        <w:r>
          <w:t>10</w:t>
        </w:r>
        <w:r>
          <w:fldChar w:fldCharType="end"/>
        </w:r>
      </w:hyperlink>
    </w:p>
    <w:p>
      <w:pPr>
        <w:pStyle w:val="TOC2"/>
        <w:tabs>
          <w:tab w:val="right" w:leader="dot" w:pos="8306"/>
        </w:tabs>
      </w:pPr>
      <w:hyperlink w:anchor="_Toc6516" w:history="1">
        <w:r>
          <w:rPr>
            <w:rFonts w:ascii="仿宋" w:eastAsia="仿宋" w:hAnsi="仿宋" w:cs="仿宋" w:hint="eastAsia"/>
            <w:lang w:eastAsia="zh-CN"/>
          </w:rPr>
          <w:t>(二)、土建工程设计年限及安全等级</w:t>
        </w:r>
        <w:r>
          <w:tab/>
        </w:r>
        <w:r>
          <w:fldChar w:fldCharType="begin"/>
        </w:r>
        <w:r>
          <w:instrText xml:space="preserve"> PAGEREF _Toc6516 \h </w:instrText>
        </w:r>
        <w:r>
          <w:fldChar w:fldCharType="separate"/>
        </w:r>
        <w:r>
          <w:t>11</w:t>
        </w:r>
        <w:r>
          <w:fldChar w:fldCharType="end"/>
        </w:r>
      </w:hyperlink>
    </w:p>
    <w:p>
      <w:pPr>
        <w:pStyle w:val="TOC2"/>
        <w:tabs>
          <w:tab w:val="right" w:leader="dot" w:pos="8306"/>
        </w:tabs>
      </w:pPr>
      <w:hyperlink w:anchor="_Toc32176" w:history="1">
        <w:r>
          <w:rPr>
            <w:rFonts w:ascii="仿宋" w:eastAsia="仿宋" w:hAnsi="仿宋" w:cs="仿宋" w:hint="eastAsia"/>
            <w:lang w:eastAsia="zh-CN"/>
          </w:rPr>
          <w:t>(三)、建筑工程设计总体要求</w:t>
        </w:r>
        <w:r>
          <w:tab/>
        </w:r>
        <w:r>
          <w:fldChar w:fldCharType="begin"/>
        </w:r>
        <w:r>
          <w:instrText xml:space="preserve"> PAGEREF _Toc32176 \h </w:instrText>
        </w:r>
        <w:r>
          <w:fldChar w:fldCharType="separate"/>
        </w:r>
        <w:r>
          <w:t>13</w:t>
        </w:r>
        <w:r>
          <w:fldChar w:fldCharType="end"/>
        </w:r>
      </w:hyperlink>
    </w:p>
    <w:p>
      <w:pPr>
        <w:pStyle w:val="TOC2"/>
        <w:tabs>
          <w:tab w:val="right" w:leader="dot" w:pos="8306"/>
        </w:tabs>
      </w:pPr>
      <w:hyperlink w:anchor="_Toc1156" w:history="1">
        <w:r>
          <w:rPr>
            <w:rFonts w:ascii="仿宋" w:eastAsia="仿宋" w:hAnsi="仿宋" w:cs="仿宋" w:hint="eastAsia"/>
            <w:lang w:eastAsia="zh-CN"/>
          </w:rPr>
          <w:t>(四)、土建工程建设指标</w:t>
        </w:r>
        <w:r>
          <w:tab/>
        </w:r>
        <w:r>
          <w:fldChar w:fldCharType="begin"/>
        </w:r>
        <w:r>
          <w:instrText xml:space="preserve"> PAGEREF _Toc1156 \h </w:instrText>
        </w:r>
        <w:r>
          <w:fldChar w:fldCharType="separate"/>
        </w:r>
        <w:r>
          <w:t>13</w:t>
        </w:r>
        <w:r>
          <w:fldChar w:fldCharType="end"/>
        </w:r>
      </w:hyperlink>
    </w:p>
    <w:p>
      <w:pPr>
        <w:pStyle w:val="TOC1"/>
        <w:tabs>
          <w:tab w:val="right" w:leader="dot" w:pos="8306"/>
        </w:tabs>
      </w:pPr>
      <w:hyperlink w:anchor="_Toc3298" w:history="1">
        <w:r>
          <w:rPr>
            <w:rFonts w:ascii="仿宋" w:eastAsia="仿宋" w:hAnsi="仿宋" w:cs="仿宋" w:hint="eastAsia"/>
            <w:lang w:eastAsia="zh-CN"/>
          </w:rPr>
          <w:t>三、工艺说明</w:t>
        </w:r>
        <w:r>
          <w:tab/>
        </w:r>
        <w:r>
          <w:fldChar w:fldCharType="begin"/>
        </w:r>
        <w:r>
          <w:instrText xml:space="preserve"> PAGEREF _Toc3298 \h </w:instrText>
        </w:r>
        <w:r>
          <w:fldChar w:fldCharType="separate"/>
        </w:r>
        <w:r>
          <w:t>14</w:t>
        </w:r>
        <w:r>
          <w:fldChar w:fldCharType="end"/>
        </w:r>
      </w:hyperlink>
    </w:p>
    <w:p>
      <w:pPr>
        <w:pStyle w:val="TOC2"/>
        <w:tabs>
          <w:tab w:val="right" w:leader="dot" w:pos="8306"/>
        </w:tabs>
      </w:pPr>
      <w:hyperlink w:anchor="_Toc14056" w:history="1">
        <w:r>
          <w:rPr>
            <w:rFonts w:ascii="仿宋" w:eastAsia="仿宋" w:hAnsi="仿宋" w:cs="仿宋" w:hint="eastAsia"/>
            <w:lang w:eastAsia="zh-CN"/>
          </w:rPr>
          <w:t>(一)、技术管理特点</w:t>
        </w:r>
        <w:r>
          <w:tab/>
        </w:r>
        <w:r>
          <w:fldChar w:fldCharType="begin"/>
        </w:r>
        <w:r>
          <w:instrText xml:space="preserve"> PAGEREF _Toc14056 \h </w:instrText>
        </w:r>
        <w:r>
          <w:fldChar w:fldCharType="separate"/>
        </w:r>
        <w:r>
          <w:t>14</w:t>
        </w:r>
        <w:r>
          <w:fldChar w:fldCharType="end"/>
        </w:r>
      </w:hyperlink>
    </w:p>
    <w:p>
      <w:pPr>
        <w:pStyle w:val="TOC2"/>
        <w:tabs>
          <w:tab w:val="right" w:leader="dot" w:pos="8306"/>
        </w:tabs>
      </w:pPr>
      <w:hyperlink w:anchor="_Toc25190" w:history="1">
        <w:r>
          <w:rPr>
            <w:rFonts w:ascii="仿宋" w:eastAsia="仿宋" w:hAnsi="仿宋" w:cs="仿宋" w:hint="eastAsia"/>
            <w:lang w:eastAsia="zh-CN"/>
          </w:rPr>
          <w:t>(二)、造纸黑液碱回收成套装置项目工艺技术设计方案</w:t>
        </w:r>
        <w:r>
          <w:tab/>
        </w:r>
        <w:r>
          <w:fldChar w:fldCharType="begin"/>
        </w:r>
        <w:r>
          <w:instrText xml:space="preserve"> PAGEREF _Toc25190 \h </w:instrText>
        </w:r>
        <w:r>
          <w:fldChar w:fldCharType="separate"/>
        </w:r>
        <w:r>
          <w:t>15</w:t>
        </w:r>
        <w:r>
          <w:fldChar w:fldCharType="end"/>
        </w:r>
      </w:hyperlink>
    </w:p>
    <w:p>
      <w:pPr>
        <w:pStyle w:val="TOC2"/>
        <w:tabs>
          <w:tab w:val="right" w:leader="dot" w:pos="8306"/>
        </w:tabs>
      </w:pPr>
      <w:hyperlink w:anchor="_Toc19053" w:history="1">
        <w:r>
          <w:rPr>
            <w:rFonts w:ascii="仿宋" w:eastAsia="仿宋" w:hAnsi="仿宋" w:cs="仿宋" w:hint="eastAsia"/>
            <w:lang w:eastAsia="zh-CN"/>
          </w:rPr>
          <w:t>(三)、设备选型方案</w:t>
        </w:r>
        <w:r>
          <w:tab/>
        </w:r>
        <w:r>
          <w:fldChar w:fldCharType="begin"/>
        </w:r>
        <w:r>
          <w:instrText xml:space="preserve"> PAGEREF _Toc19053 \h </w:instrText>
        </w:r>
        <w:r>
          <w:fldChar w:fldCharType="separate"/>
        </w:r>
        <w:r>
          <w:t>16</w:t>
        </w:r>
        <w:r>
          <w:fldChar w:fldCharType="end"/>
        </w:r>
      </w:hyperlink>
    </w:p>
    <w:p>
      <w:pPr>
        <w:pStyle w:val="TOC1"/>
        <w:tabs>
          <w:tab w:val="right" w:leader="dot" w:pos="8306"/>
        </w:tabs>
      </w:pPr>
      <w:hyperlink w:anchor="_Toc23879" w:history="1">
        <w:r>
          <w:rPr>
            <w:rFonts w:ascii="仿宋" w:eastAsia="仿宋" w:hAnsi="仿宋" w:cs="仿宋" w:hint="eastAsia"/>
            <w:lang w:eastAsia="zh-CN"/>
          </w:rPr>
          <w:t>四、造纸黑液碱回收成套装置项目绩效评估</w:t>
        </w:r>
        <w:r>
          <w:tab/>
        </w:r>
        <w:r>
          <w:fldChar w:fldCharType="begin"/>
        </w:r>
        <w:r>
          <w:instrText xml:space="preserve"> PAGEREF _Toc23879 \h </w:instrText>
        </w:r>
        <w:r>
          <w:fldChar w:fldCharType="separate"/>
        </w:r>
        <w:r>
          <w:t>18</w:t>
        </w:r>
        <w:r>
          <w:fldChar w:fldCharType="end"/>
        </w:r>
      </w:hyperlink>
    </w:p>
    <w:p>
      <w:pPr>
        <w:pStyle w:val="TOC2"/>
        <w:tabs>
          <w:tab w:val="right" w:leader="dot" w:pos="8306"/>
        </w:tabs>
      </w:pPr>
      <w:hyperlink w:anchor="_Toc25750" w:history="1">
        <w:r>
          <w:rPr>
            <w:rFonts w:ascii="仿宋" w:eastAsia="仿宋" w:hAnsi="仿宋" w:cs="仿宋" w:hint="eastAsia"/>
            <w:lang w:eastAsia="zh-CN"/>
          </w:rPr>
          <w:t>(一)、绩效评估指标</w:t>
        </w:r>
        <w:r>
          <w:tab/>
        </w:r>
        <w:r>
          <w:fldChar w:fldCharType="begin"/>
        </w:r>
        <w:r>
          <w:instrText xml:space="preserve"> PAGEREF _Toc25750 \h </w:instrText>
        </w:r>
        <w:r>
          <w:fldChar w:fldCharType="separate"/>
        </w:r>
        <w:r>
          <w:t>18</w:t>
        </w:r>
        <w:r>
          <w:fldChar w:fldCharType="end"/>
        </w:r>
      </w:hyperlink>
    </w:p>
    <w:p>
      <w:pPr>
        <w:pStyle w:val="TOC2"/>
        <w:tabs>
          <w:tab w:val="right" w:leader="dot" w:pos="8306"/>
        </w:tabs>
      </w:pPr>
      <w:hyperlink w:anchor="_Toc27901" w:history="1">
        <w:r>
          <w:rPr>
            <w:rFonts w:ascii="仿宋" w:eastAsia="仿宋" w:hAnsi="仿宋" w:cs="仿宋" w:hint="eastAsia"/>
            <w:lang w:eastAsia="zh-CN"/>
          </w:rPr>
          <w:t>(二)、绩效评估方法</w:t>
        </w:r>
        <w:r>
          <w:tab/>
        </w:r>
        <w:r>
          <w:fldChar w:fldCharType="begin"/>
        </w:r>
        <w:r>
          <w:instrText xml:space="preserve"> PAGEREF _Toc27901 \h </w:instrText>
        </w:r>
        <w:r>
          <w:fldChar w:fldCharType="separate"/>
        </w:r>
        <w:r>
          <w:t>19</w:t>
        </w:r>
        <w:r>
          <w:fldChar w:fldCharType="end"/>
        </w:r>
      </w:hyperlink>
    </w:p>
    <w:p>
      <w:pPr>
        <w:pStyle w:val="TOC2"/>
        <w:tabs>
          <w:tab w:val="right" w:leader="dot" w:pos="8306"/>
        </w:tabs>
      </w:pPr>
      <w:hyperlink w:anchor="_Toc7934" w:history="1">
        <w:r>
          <w:rPr>
            <w:rFonts w:ascii="仿宋" w:eastAsia="仿宋" w:hAnsi="仿宋" w:cs="仿宋" w:hint="eastAsia"/>
            <w:lang w:eastAsia="zh-CN"/>
          </w:rPr>
          <w:t>(三)、绩效评估周期</w:t>
        </w:r>
        <w:r>
          <w:tab/>
        </w:r>
        <w:r>
          <w:fldChar w:fldCharType="begin"/>
        </w:r>
        <w:r>
          <w:instrText xml:space="preserve"> PAGEREF _Toc7934 \h </w:instrText>
        </w:r>
        <w:r>
          <w:fldChar w:fldCharType="separate"/>
        </w:r>
        <w:r>
          <w:t>20</w:t>
        </w:r>
        <w:r>
          <w:fldChar w:fldCharType="end"/>
        </w:r>
      </w:hyperlink>
    </w:p>
    <w:p>
      <w:pPr>
        <w:pStyle w:val="TOC1"/>
        <w:tabs>
          <w:tab w:val="right" w:leader="dot" w:pos="8306"/>
        </w:tabs>
      </w:pPr>
      <w:hyperlink w:anchor="_Toc29902" w:history="1">
        <w:r>
          <w:rPr>
            <w:rFonts w:ascii="仿宋" w:eastAsia="仿宋" w:hAnsi="仿宋" w:cs="仿宋" w:hint="eastAsia"/>
            <w:lang w:eastAsia="zh-CN"/>
          </w:rPr>
          <w:t>五、造纸黑液碱回收成套装置项目选址可行性分析</w:t>
        </w:r>
        <w:r>
          <w:tab/>
        </w:r>
        <w:r>
          <w:fldChar w:fldCharType="begin"/>
        </w:r>
        <w:r>
          <w:instrText xml:space="preserve"> PAGEREF _Toc29902 \h </w:instrText>
        </w:r>
        <w:r>
          <w:fldChar w:fldCharType="separate"/>
        </w:r>
        <w:r>
          <w:t>21</w:t>
        </w:r>
        <w:r>
          <w:fldChar w:fldCharType="end"/>
        </w:r>
      </w:hyperlink>
    </w:p>
    <w:p>
      <w:pPr>
        <w:pStyle w:val="TOC2"/>
        <w:tabs>
          <w:tab w:val="right" w:leader="dot" w:pos="8306"/>
        </w:tabs>
      </w:pPr>
      <w:hyperlink w:anchor="_Toc1942" w:history="1">
        <w:r>
          <w:rPr>
            <w:rFonts w:ascii="仿宋" w:eastAsia="仿宋" w:hAnsi="仿宋" w:cs="仿宋" w:hint="eastAsia"/>
            <w:lang w:eastAsia="zh-CN"/>
          </w:rPr>
          <w:t>(一)、造纸黑液碱回收成套装置项目选址</w:t>
        </w:r>
        <w:r>
          <w:tab/>
        </w:r>
        <w:r>
          <w:fldChar w:fldCharType="begin"/>
        </w:r>
        <w:r>
          <w:instrText xml:space="preserve"> PAGEREF _Toc1942 \h </w:instrText>
        </w:r>
        <w:r>
          <w:fldChar w:fldCharType="separate"/>
        </w:r>
        <w:r>
          <w:t>21</w:t>
        </w:r>
        <w:r>
          <w:fldChar w:fldCharType="end"/>
        </w:r>
      </w:hyperlink>
    </w:p>
    <w:p>
      <w:pPr>
        <w:pStyle w:val="TOC2"/>
        <w:tabs>
          <w:tab w:val="right" w:leader="dot" w:pos="8306"/>
        </w:tabs>
      </w:pPr>
      <w:hyperlink w:anchor="_Toc19329" w:history="1">
        <w:r>
          <w:rPr>
            <w:rFonts w:ascii="仿宋" w:eastAsia="仿宋" w:hAnsi="仿宋" w:cs="仿宋" w:hint="eastAsia"/>
            <w:lang w:eastAsia="zh-CN"/>
          </w:rPr>
          <w:t>(二)、用地控制指标</w:t>
        </w:r>
        <w:r>
          <w:tab/>
        </w:r>
        <w:r>
          <w:fldChar w:fldCharType="begin"/>
        </w:r>
        <w:r>
          <w:instrText xml:space="preserve"> PAGEREF _Toc19329 \h </w:instrText>
        </w:r>
        <w:r>
          <w:fldChar w:fldCharType="separate"/>
        </w:r>
        <w:r>
          <w:t>21</w:t>
        </w:r>
        <w:r>
          <w:fldChar w:fldCharType="end"/>
        </w:r>
      </w:hyperlink>
    </w:p>
    <w:p>
      <w:pPr>
        <w:pStyle w:val="TOC2"/>
        <w:tabs>
          <w:tab w:val="right" w:leader="dot" w:pos="8306"/>
        </w:tabs>
      </w:pPr>
      <w:hyperlink w:anchor="_Toc8230" w:history="1">
        <w:r>
          <w:rPr>
            <w:rFonts w:ascii="仿宋" w:eastAsia="仿宋" w:hAnsi="仿宋" w:cs="仿宋" w:hint="eastAsia"/>
            <w:lang w:eastAsia="zh-CN"/>
          </w:rPr>
          <w:t>(三)、节约用地措施</w:t>
        </w:r>
        <w:r>
          <w:tab/>
        </w:r>
        <w:r>
          <w:fldChar w:fldCharType="begin"/>
        </w:r>
        <w:r>
          <w:instrText xml:space="preserve"> PAGEREF _Toc8230 \h </w:instrText>
        </w:r>
        <w:r>
          <w:fldChar w:fldCharType="separate"/>
        </w:r>
        <w:r>
          <w:t>24</w:t>
        </w:r>
        <w:r>
          <w:fldChar w:fldCharType="end"/>
        </w:r>
      </w:hyperlink>
    </w:p>
    <w:p>
      <w:pPr>
        <w:pStyle w:val="TOC2"/>
        <w:tabs>
          <w:tab w:val="right" w:leader="dot" w:pos="8306"/>
        </w:tabs>
      </w:pPr>
      <w:hyperlink w:anchor="_Toc16759" w:history="1">
        <w:r>
          <w:rPr>
            <w:rFonts w:ascii="仿宋" w:eastAsia="仿宋" w:hAnsi="仿宋" w:cs="仿宋" w:hint="eastAsia"/>
            <w:lang w:eastAsia="zh-CN"/>
          </w:rPr>
          <w:t>(四)、总图布置方案</w:t>
        </w:r>
        <w:r>
          <w:tab/>
        </w:r>
        <w:r>
          <w:fldChar w:fldCharType="begin"/>
        </w:r>
        <w:r>
          <w:instrText xml:space="preserve"> PAGEREF _Toc16759 \h </w:instrText>
        </w:r>
        <w:r>
          <w:fldChar w:fldCharType="separate"/>
        </w:r>
        <w:r>
          <w:t>25</w:t>
        </w:r>
        <w:r>
          <w:fldChar w:fldCharType="end"/>
        </w:r>
      </w:hyperlink>
    </w:p>
    <w:p>
      <w:pPr>
        <w:pStyle w:val="TOC2"/>
        <w:tabs>
          <w:tab w:val="right" w:leader="dot" w:pos="8306"/>
        </w:tabs>
      </w:pPr>
      <w:hyperlink w:anchor="_Toc15989" w:history="1">
        <w:r>
          <w:rPr>
            <w:rFonts w:ascii="仿宋" w:eastAsia="仿宋" w:hAnsi="仿宋" w:cs="仿宋" w:hint="eastAsia"/>
            <w:lang w:eastAsia="zh-CN"/>
          </w:rPr>
          <w:t>(五)、选址综合评价</w:t>
        </w:r>
        <w:r>
          <w:tab/>
        </w:r>
        <w:r>
          <w:fldChar w:fldCharType="begin"/>
        </w:r>
        <w:r>
          <w:instrText xml:space="preserve"> PAGEREF _Toc15989 \h </w:instrText>
        </w:r>
        <w:r>
          <w:fldChar w:fldCharType="separate"/>
        </w:r>
        <w:r>
          <w:t>26</w:t>
        </w:r>
        <w:r>
          <w:fldChar w:fldCharType="end"/>
        </w:r>
      </w:hyperlink>
    </w:p>
    <w:p>
      <w:pPr>
        <w:pStyle w:val="TOC1"/>
        <w:tabs>
          <w:tab w:val="right" w:leader="dot" w:pos="8306"/>
        </w:tabs>
      </w:pPr>
      <w:hyperlink w:anchor="_Toc10394" w:history="1">
        <w:r>
          <w:rPr>
            <w:rFonts w:ascii="仿宋" w:eastAsia="仿宋" w:hAnsi="仿宋" w:cs="仿宋" w:hint="eastAsia"/>
            <w:lang w:eastAsia="zh-CN"/>
          </w:rPr>
          <w:t>六、造纸黑液碱回收成套装置项目建设单位说明</w:t>
        </w:r>
        <w:r>
          <w:tab/>
        </w:r>
        <w:r>
          <w:fldChar w:fldCharType="begin"/>
        </w:r>
        <w:r>
          <w:instrText xml:space="preserve"> PAGEREF _Toc10394 \h </w:instrText>
        </w:r>
        <w:r>
          <w:fldChar w:fldCharType="separate"/>
        </w:r>
        <w:r>
          <w:t>27</w:t>
        </w:r>
        <w:r>
          <w:fldChar w:fldCharType="end"/>
        </w:r>
      </w:hyperlink>
    </w:p>
    <w:p>
      <w:pPr>
        <w:pStyle w:val="TOC2"/>
        <w:tabs>
          <w:tab w:val="right" w:leader="dot" w:pos="8306"/>
        </w:tabs>
      </w:pPr>
      <w:hyperlink w:anchor="_Toc31486" w:history="1">
        <w:r>
          <w:rPr>
            <w:rFonts w:ascii="仿宋" w:eastAsia="仿宋" w:hAnsi="仿宋" w:cs="仿宋" w:hint="eastAsia"/>
            <w:lang w:eastAsia="zh-CN"/>
          </w:rPr>
          <w:t>(一)、造纸黑液碱回收成套装置项目承办单位基本情况</w:t>
        </w:r>
        <w:r>
          <w:tab/>
        </w:r>
        <w:r>
          <w:fldChar w:fldCharType="begin"/>
        </w:r>
        <w:r>
          <w:instrText xml:space="preserve"> PAGEREF _Toc31486 \h </w:instrText>
        </w:r>
        <w:r>
          <w:fldChar w:fldCharType="separate"/>
        </w:r>
        <w:r>
          <w:t>27</w:t>
        </w:r>
        <w:r>
          <w:fldChar w:fldCharType="end"/>
        </w:r>
      </w:hyperlink>
    </w:p>
    <w:p>
      <w:pPr>
        <w:pStyle w:val="TOC2"/>
        <w:tabs>
          <w:tab w:val="right" w:leader="dot" w:pos="8306"/>
        </w:tabs>
      </w:pPr>
      <w:hyperlink w:anchor="_Toc29898" w:history="1">
        <w:r>
          <w:rPr>
            <w:rFonts w:ascii="仿宋" w:eastAsia="仿宋" w:hAnsi="仿宋" w:cs="仿宋" w:hint="eastAsia"/>
            <w:lang w:eastAsia="zh-CN"/>
          </w:rPr>
          <w:t>(二)、公司经济效益分析</w:t>
        </w:r>
        <w:r>
          <w:tab/>
        </w:r>
        <w:r>
          <w:fldChar w:fldCharType="begin"/>
        </w:r>
        <w:r>
          <w:instrText xml:space="preserve"> PAGEREF _Toc29898 \h </w:instrText>
        </w:r>
        <w:r>
          <w:fldChar w:fldCharType="separate"/>
        </w:r>
        <w:r>
          <w:t>28</w:t>
        </w:r>
        <w:r>
          <w:fldChar w:fldCharType="end"/>
        </w:r>
      </w:hyperlink>
    </w:p>
    <w:p>
      <w:pPr>
        <w:pStyle w:val="TOC1"/>
        <w:tabs>
          <w:tab w:val="right" w:leader="dot" w:pos="8306"/>
        </w:tabs>
      </w:pPr>
      <w:hyperlink w:anchor="_Toc2602" w:history="1">
        <w:r>
          <w:rPr>
            <w:rFonts w:ascii="仿宋" w:eastAsia="仿宋" w:hAnsi="仿宋" w:cs="仿宋" w:hint="eastAsia"/>
            <w:lang w:eastAsia="zh-CN"/>
          </w:rPr>
          <w:t>七、造纸黑液碱回收成套装置项目技术管理</w:t>
        </w:r>
        <w:r>
          <w:tab/>
        </w:r>
        <w:r>
          <w:fldChar w:fldCharType="begin"/>
        </w:r>
        <w:r>
          <w:instrText xml:space="preserve"> PAGEREF _Toc2602 \h </w:instrText>
        </w:r>
        <w:r>
          <w:fldChar w:fldCharType="separate"/>
        </w:r>
        <w:r>
          <w:t>29</w:t>
        </w:r>
        <w:r>
          <w:fldChar w:fldCharType="end"/>
        </w:r>
      </w:hyperlink>
    </w:p>
    <w:p>
      <w:pPr>
        <w:pStyle w:val="TOC2"/>
        <w:tabs>
          <w:tab w:val="right" w:leader="dot" w:pos="8306"/>
        </w:tabs>
      </w:pPr>
      <w:hyperlink w:anchor="_Toc176" w:history="1">
        <w:r>
          <w:rPr>
            <w:rFonts w:ascii="仿宋" w:eastAsia="仿宋" w:hAnsi="仿宋" w:cs="仿宋" w:hint="eastAsia"/>
            <w:lang w:eastAsia="zh-CN"/>
          </w:rPr>
          <w:t>(一)、技术方案选用方向</w:t>
        </w:r>
        <w:r>
          <w:tab/>
        </w:r>
        <w:r>
          <w:fldChar w:fldCharType="begin"/>
        </w:r>
        <w:r>
          <w:instrText xml:space="preserve"> PAGEREF _Toc176 \h </w:instrText>
        </w:r>
        <w:r>
          <w:fldChar w:fldCharType="separate"/>
        </w:r>
        <w:r>
          <w:t>29</w:t>
        </w:r>
        <w:r>
          <w:fldChar w:fldCharType="end"/>
        </w:r>
      </w:hyperlink>
    </w:p>
    <w:p>
      <w:pPr>
        <w:pStyle w:val="TOC2"/>
        <w:tabs>
          <w:tab w:val="right" w:leader="dot" w:pos="8306"/>
        </w:tabs>
      </w:pPr>
      <w:hyperlink w:anchor="_Toc31834" w:history="1">
        <w:r>
          <w:rPr>
            <w:rFonts w:ascii="仿宋" w:eastAsia="仿宋" w:hAnsi="仿宋" w:cs="仿宋" w:hint="eastAsia"/>
            <w:lang w:eastAsia="zh-CN"/>
          </w:rPr>
          <w:t>(二)、工艺技术方案选用原则</w:t>
        </w:r>
        <w:r>
          <w:tab/>
        </w:r>
        <w:r>
          <w:fldChar w:fldCharType="begin"/>
        </w:r>
        <w:r>
          <w:instrText xml:space="preserve"> PAGEREF _Toc31834 \h </w:instrText>
        </w:r>
        <w:r>
          <w:fldChar w:fldCharType="separate"/>
        </w:r>
        <w:r>
          <w:t>31</w:t>
        </w:r>
        <w:r>
          <w:fldChar w:fldCharType="end"/>
        </w:r>
      </w:hyperlink>
    </w:p>
    <w:p>
      <w:pPr>
        <w:pStyle w:val="TOC2"/>
        <w:tabs>
          <w:tab w:val="right" w:leader="dot" w:pos="8306"/>
        </w:tabs>
      </w:pPr>
      <w:hyperlink w:anchor="_Toc8730" w:history="1">
        <w:r>
          <w:rPr>
            <w:rFonts w:ascii="仿宋" w:eastAsia="仿宋" w:hAnsi="仿宋" w:cs="仿宋" w:hint="eastAsia"/>
            <w:lang w:eastAsia="zh-CN"/>
          </w:rPr>
          <w:t>(三)、工艺技术方案要求</w:t>
        </w:r>
        <w:r>
          <w:tab/>
        </w:r>
        <w:r>
          <w:fldChar w:fldCharType="begin"/>
        </w:r>
        <w:r>
          <w:instrText xml:space="preserve"> PAGEREF _Toc8730 \h </w:instrText>
        </w:r>
        <w:r>
          <w:fldChar w:fldCharType="separate"/>
        </w:r>
        <w:r>
          <w:t>33</w:t>
        </w:r>
        <w:r>
          <w:fldChar w:fldCharType="end"/>
        </w:r>
      </w:hyperlink>
    </w:p>
    <w:p>
      <w:pPr>
        <w:pStyle w:val="TOC1"/>
        <w:tabs>
          <w:tab w:val="right" w:leader="dot" w:pos="8306"/>
        </w:tabs>
      </w:pPr>
      <w:hyperlink w:anchor="_Toc844" w:history="1">
        <w:r>
          <w:rPr>
            <w:rFonts w:ascii="仿宋" w:eastAsia="仿宋" w:hAnsi="仿宋" w:cs="仿宋" w:hint="eastAsia"/>
            <w:lang w:eastAsia="zh-CN"/>
          </w:rPr>
          <w:t>八、生产安全保护</w:t>
        </w:r>
        <w:r>
          <w:tab/>
        </w:r>
        <w:r>
          <w:fldChar w:fldCharType="begin"/>
        </w:r>
        <w:r>
          <w:instrText xml:space="preserve"> PAGEREF _Toc844 \h </w:instrText>
        </w:r>
        <w:r>
          <w:fldChar w:fldCharType="separate"/>
        </w:r>
        <w:r>
          <w:t>35</w:t>
        </w:r>
        <w:r>
          <w:fldChar w:fldCharType="end"/>
        </w:r>
      </w:hyperlink>
    </w:p>
    <w:p>
      <w:pPr>
        <w:pStyle w:val="TOC2"/>
        <w:tabs>
          <w:tab w:val="right" w:leader="dot" w:pos="8306"/>
        </w:tabs>
      </w:pPr>
      <w:hyperlink w:anchor="_Toc21074" w:history="1">
        <w:r>
          <w:rPr>
            <w:rFonts w:ascii="仿宋" w:eastAsia="仿宋" w:hAnsi="仿宋" w:cs="仿宋" w:hint="eastAsia"/>
            <w:lang w:eastAsia="zh-CN"/>
          </w:rPr>
          <w:t>(一)、消防安全</w:t>
        </w:r>
        <w:r>
          <w:tab/>
        </w:r>
        <w:r>
          <w:fldChar w:fldCharType="begin"/>
        </w:r>
        <w:r>
          <w:instrText xml:space="preserve"> PAGEREF _Toc21074 \h </w:instrText>
        </w:r>
        <w:r>
          <w:fldChar w:fldCharType="separate"/>
        </w:r>
        <w:r>
          <w:t>35</w:t>
        </w:r>
        <w:r>
          <w:fldChar w:fldCharType="end"/>
        </w:r>
      </w:hyperlink>
    </w:p>
    <w:p>
      <w:pPr>
        <w:pStyle w:val="TOC2"/>
        <w:tabs>
          <w:tab w:val="right" w:leader="dot" w:pos="8306"/>
        </w:tabs>
      </w:pPr>
      <w:hyperlink w:anchor="_Toc3999" w:history="1">
        <w:r>
          <w:rPr>
            <w:rFonts w:ascii="仿宋" w:eastAsia="仿宋" w:hAnsi="仿宋" w:cs="仿宋" w:hint="eastAsia"/>
            <w:lang w:eastAsia="zh-CN"/>
          </w:rPr>
          <w:t>(二)、防火防爆总图布置措施</w:t>
        </w:r>
        <w:r>
          <w:tab/>
        </w:r>
        <w:r>
          <w:fldChar w:fldCharType="begin"/>
        </w:r>
        <w:r>
          <w:instrText xml:space="preserve"> PAGEREF _Toc3999 \h </w:instrText>
        </w:r>
        <w:r>
          <w:fldChar w:fldCharType="separate"/>
        </w:r>
        <w:r>
          <w:t>37</w:t>
        </w:r>
        <w:r>
          <w:fldChar w:fldCharType="end"/>
        </w:r>
      </w:hyperlink>
    </w:p>
    <w:p>
      <w:pPr>
        <w:pStyle w:val="TOC2"/>
        <w:tabs>
          <w:tab w:val="right" w:leader="dot" w:pos="8306"/>
        </w:tabs>
      </w:pPr>
      <w:hyperlink w:anchor="_Toc4619" w:history="1">
        <w:r>
          <w:rPr>
            <w:rFonts w:ascii="仿宋" w:eastAsia="仿宋" w:hAnsi="仿宋" w:cs="仿宋" w:hint="eastAsia"/>
            <w:lang w:eastAsia="zh-CN"/>
          </w:rPr>
          <w:t>(三)、自然灾害防范措施</w:t>
        </w:r>
        <w:r>
          <w:tab/>
        </w:r>
        <w:r>
          <w:fldChar w:fldCharType="begin"/>
        </w:r>
        <w:r>
          <w:instrText xml:space="preserve"> PAGEREF _Toc4619 \h </w:instrText>
        </w:r>
        <w:r>
          <w:fldChar w:fldCharType="separate"/>
        </w:r>
        <w:r>
          <w:t>38</w:t>
        </w:r>
        <w:r>
          <w:fldChar w:fldCharType="end"/>
        </w:r>
      </w:hyperlink>
    </w:p>
    <w:p>
      <w:pPr>
        <w:pStyle w:val="TOC2"/>
        <w:tabs>
          <w:tab w:val="right" w:leader="dot" w:pos="8306"/>
        </w:tabs>
      </w:pPr>
      <w:hyperlink w:anchor="_Toc28546" w:history="1">
        <w:r>
          <w:rPr>
            <w:rFonts w:ascii="仿宋" w:eastAsia="仿宋" w:hAnsi="仿宋" w:cs="仿宋" w:hint="eastAsia"/>
            <w:lang w:eastAsia="zh-CN"/>
          </w:rPr>
          <w:t>(四)、安全色及安全标志使用要求</w:t>
        </w:r>
        <w:r>
          <w:tab/>
        </w:r>
        <w:r>
          <w:fldChar w:fldCharType="begin"/>
        </w:r>
        <w:r>
          <w:instrText xml:space="preserve"> PAGEREF _Toc28546 \h </w:instrText>
        </w:r>
        <w:r>
          <w:fldChar w:fldCharType="separate"/>
        </w:r>
        <w:r>
          <w:t>39</w:t>
        </w:r>
        <w:r>
          <w:fldChar w:fldCharType="end"/>
        </w:r>
      </w:hyperlink>
    </w:p>
    <w:p>
      <w:pPr>
        <w:pStyle w:val="TOC2"/>
        <w:tabs>
          <w:tab w:val="right" w:leader="dot" w:pos="8306"/>
        </w:tabs>
      </w:pPr>
      <w:hyperlink w:anchor="_Toc11737" w:history="1">
        <w:r>
          <w:rPr>
            <w:rFonts w:ascii="仿宋" w:eastAsia="仿宋" w:hAnsi="仿宋" w:cs="仿宋" w:hint="eastAsia"/>
            <w:lang w:eastAsia="zh-CN"/>
          </w:rPr>
          <w:t>(五)、防尘防毒措施</w:t>
        </w:r>
        <w:r>
          <w:tab/>
        </w:r>
        <w:r>
          <w:fldChar w:fldCharType="begin"/>
        </w:r>
        <w:r>
          <w:instrText xml:space="preserve"> PAGEREF _Toc11737 \h </w:instrText>
        </w:r>
        <w:r>
          <w:fldChar w:fldCharType="separate"/>
        </w:r>
        <w:r>
          <w:t>40</w:t>
        </w:r>
        <w:r>
          <w:fldChar w:fldCharType="end"/>
        </w:r>
      </w:hyperlink>
    </w:p>
    <w:p>
      <w:pPr>
        <w:pStyle w:val="TOC2"/>
        <w:tabs>
          <w:tab w:val="right" w:leader="dot" w:pos="8306"/>
        </w:tabs>
      </w:pPr>
      <w:hyperlink w:anchor="_Toc8148" w:history="1">
        <w:r>
          <w:rPr>
            <w:rFonts w:ascii="仿宋" w:eastAsia="仿宋" w:hAnsi="仿宋" w:cs="仿宋" w:hint="eastAsia"/>
            <w:lang w:eastAsia="zh-CN"/>
          </w:rPr>
          <w:t>(六)、防静电、触电防护及防雷措施</w:t>
        </w:r>
        <w:r>
          <w:tab/>
        </w:r>
        <w:r>
          <w:fldChar w:fldCharType="begin"/>
        </w:r>
        <w:r>
          <w:instrText xml:space="preserve"> PAGEREF _Toc8148 \h </w:instrText>
        </w:r>
        <w:r>
          <w:fldChar w:fldCharType="separate"/>
        </w:r>
        <w:r>
          <w:t>41</w:t>
        </w:r>
        <w:r>
          <w:fldChar w:fldCharType="end"/>
        </w:r>
      </w:hyperlink>
    </w:p>
    <w:p>
      <w:pPr>
        <w:pStyle w:val="TOC2"/>
        <w:tabs>
          <w:tab w:val="right" w:leader="dot" w:pos="8306"/>
        </w:tabs>
      </w:pPr>
      <w:hyperlink w:anchor="_Toc28498" w:history="1">
        <w:r>
          <w:rPr>
            <w:rFonts w:ascii="仿宋" w:eastAsia="仿宋" w:hAnsi="仿宋" w:cs="仿宋" w:hint="eastAsia"/>
            <w:lang w:eastAsia="zh-CN"/>
          </w:rPr>
          <w:t>(七)、机械设备安全保障措施</w:t>
        </w:r>
        <w:r>
          <w:tab/>
        </w:r>
        <w:r>
          <w:fldChar w:fldCharType="begin"/>
        </w:r>
        <w:r>
          <w:instrText xml:space="preserve"> PAGEREF _Toc28498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8" w:history="1">
        <w:r>
          <w:rPr>
            <w:rFonts w:ascii="仿宋" w:eastAsia="仿宋" w:hAnsi="仿宋" w:cs="仿宋" w:hint="eastAsia"/>
            <w:lang w:eastAsia="zh-CN"/>
          </w:rPr>
          <w:t>九、造纸黑液碱回收成套装置项目创新与研发</w:t>
        </w:r>
        <w:r>
          <w:tab/>
        </w:r>
        <w:r>
          <w:fldChar w:fldCharType="begin"/>
        </w:r>
        <w:r>
          <w:instrText xml:space="preserve"> PAGEREF _Toc19258 \h </w:instrText>
        </w:r>
        <w:r>
          <w:fldChar w:fldCharType="separate"/>
        </w:r>
        <w:r>
          <w:t>44</w:t>
        </w:r>
        <w:r>
          <w:fldChar w:fldCharType="end"/>
        </w:r>
      </w:hyperlink>
    </w:p>
    <w:p>
      <w:pPr>
        <w:pStyle w:val="TOC2"/>
        <w:tabs>
          <w:tab w:val="right" w:leader="dot" w:pos="8306"/>
        </w:tabs>
      </w:pPr>
      <w:hyperlink w:anchor="_Toc26696" w:history="1">
        <w:r>
          <w:rPr>
            <w:rFonts w:ascii="仿宋" w:eastAsia="仿宋" w:hAnsi="仿宋" w:cs="仿宋" w:hint="eastAsia"/>
            <w:lang w:eastAsia="zh-CN"/>
          </w:rPr>
          <w:t>(一)、创新策略与方向</w:t>
        </w:r>
        <w:r>
          <w:tab/>
        </w:r>
        <w:r>
          <w:fldChar w:fldCharType="begin"/>
        </w:r>
        <w:r>
          <w:instrText xml:space="preserve"> PAGEREF _Toc26696 \h </w:instrText>
        </w:r>
        <w:r>
          <w:fldChar w:fldCharType="separate"/>
        </w:r>
        <w:r>
          <w:t>44</w:t>
        </w:r>
        <w:r>
          <w:fldChar w:fldCharType="end"/>
        </w:r>
      </w:hyperlink>
    </w:p>
    <w:p>
      <w:pPr>
        <w:pStyle w:val="TOC2"/>
        <w:tabs>
          <w:tab w:val="right" w:leader="dot" w:pos="8306"/>
        </w:tabs>
      </w:pPr>
      <w:hyperlink w:anchor="_Toc3835" w:history="1">
        <w:r>
          <w:rPr>
            <w:rFonts w:ascii="仿宋" w:eastAsia="仿宋" w:hAnsi="仿宋" w:cs="仿宋" w:hint="eastAsia"/>
            <w:lang w:eastAsia="zh-CN"/>
          </w:rPr>
          <w:t>(二)、研发规划与投入</w:t>
        </w:r>
        <w:r>
          <w:tab/>
        </w:r>
        <w:r>
          <w:fldChar w:fldCharType="begin"/>
        </w:r>
        <w:r>
          <w:instrText xml:space="preserve"> PAGEREF _Toc3835 \h </w:instrText>
        </w:r>
        <w:r>
          <w:fldChar w:fldCharType="separate"/>
        </w:r>
        <w:r>
          <w:t>45</w:t>
        </w:r>
        <w:r>
          <w:fldChar w:fldCharType="end"/>
        </w:r>
      </w:hyperlink>
    </w:p>
    <w:p>
      <w:pPr>
        <w:pStyle w:val="TOC1"/>
        <w:tabs>
          <w:tab w:val="right" w:leader="dot" w:pos="8306"/>
        </w:tabs>
      </w:pPr>
      <w:hyperlink w:anchor="_Toc12476" w:history="1">
        <w:r>
          <w:rPr>
            <w:rFonts w:ascii="仿宋" w:eastAsia="仿宋" w:hAnsi="仿宋" w:cs="仿宋" w:hint="eastAsia"/>
            <w:lang w:eastAsia="zh-CN"/>
          </w:rPr>
          <w:t>十、造纸黑液碱回收成套装置项目环境影响分析</w:t>
        </w:r>
        <w:r>
          <w:tab/>
        </w:r>
        <w:r>
          <w:fldChar w:fldCharType="begin"/>
        </w:r>
        <w:r>
          <w:instrText xml:space="preserve"> PAGEREF _Toc12476 \h </w:instrText>
        </w:r>
        <w:r>
          <w:fldChar w:fldCharType="separate"/>
        </w:r>
        <w:r>
          <w:t>47</w:t>
        </w:r>
        <w:r>
          <w:fldChar w:fldCharType="end"/>
        </w:r>
      </w:hyperlink>
    </w:p>
    <w:p>
      <w:pPr>
        <w:pStyle w:val="TOC2"/>
        <w:tabs>
          <w:tab w:val="right" w:leader="dot" w:pos="8306"/>
        </w:tabs>
      </w:pPr>
      <w:hyperlink w:anchor="_Toc7070" w:history="1">
        <w:r>
          <w:rPr>
            <w:rFonts w:ascii="仿宋" w:eastAsia="仿宋" w:hAnsi="仿宋" w:cs="仿宋" w:hint="eastAsia"/>
            <w:lang w:eastAsia="zh-CN"/>
          </w:rPr>
          <w:t>(一)、建设区域环境质量现状</w:t>
        </w:r>
        <w:r>
          <w:tab/>
        </w:r>
        <w:r>
          <w:fldChar w:fldCharType="begin"/>
        </w:r>
        <w:r>
          <w:instrText xml:space="preserve"> PAGEREF _Toc7070 \h </w:instrText>
        </w:r>
        <w:r>
          <w:fldChar w:fldCharType="separate"/>
        </w:r>
        <w:r>
          <w:t>47</w:t>
        </w:r>
        <w:r>
          <w:fldChar w:fldCharType="end"/>
        </w:r>
      </w:hyperlink>
    </w:p>
    <w:p>
      <w:pPr>
        <w:pStyle w:val="TOC2"/>
        <w:tabs>
          <w:tab w:val="right" w:leader="dot" w:pos="8306"/>
        </w:tabs>
      </w:pPr>
      <w:hyperlink w:anchor="_Toc30071" w:history="1">
        <w:r>
          <w:rPr>
            <w:rFonts w:ascii="仿宋" w:eastAsia="仿宋" w:hAnsi="仿宋" w:cs="仿宋" w:hint="eastAsia"/>
            <w:lang w:eastAsia="zh-CN"/>
          </w:rPr>
          <w:t>(二)、建设期环境保护</w:t>
        </w:r>
        <w:r>
          <w:tab/>
        </w:r>
        <w:r>
          <w:fldChar w:fldCharType="begin"/>
        </w:r>
        <w:r>
          <w:instrText xml:space="preserve"> PAGEREF _Toc30071 \h </w:instrText>
        </w:r>
        <w:r>
          <w:fldChar w:fldCharType="separate"/>
        </w:r>
        <w:r>
          <w:t>49</w:t>
        </w:r>
        <w:r>
          <w:fldChar w:fldCharType="end"/>
        </w:r>
      </w:hyperlink>
    </w:p>
    <w:p>
      <w:pPr>
        <w:pStyle w:val="TOC2"/>
        <w:tabs>
          <w:tab w:val="right" w:leader="dot" w:pos="8306"/>
        </w:tabs>
      </w:pPr>
      <w:hyperlink w:anchor="_Toc14241" w:history="1">
        <w:r>
          <w:rPr>
            <w:rFonts w:ascii="仿宋" w:eastAsia="仿宋" w:hAnsi="仿宋" w:cs="仿宋" w:hint="eastAsia"/>
            <w:lang w:eastAsia="zh-CN"/>
          </w:rPr>
          <w:t>(三)、运营期环境保护</w:t>
        </w:r>
        <w:r>
          <w:tab/>
        </w:r>
        <w:r>
          <w:fldChar w:fldCharType="begin"/>
        </w:r>
        <w:r>
          <w:instrText xml:space="preserve"> PAGEREF _Toc14241 \h </w:instrText>
        </w:r>
        <w:r>
          <w:fldChar w:fldCharType="separate"/>
        </w:r>
        <w:r>
          <w:t>50</w:t>
        </w:r>
        <w:r>
          <w:fldChar w:fldCharType="end"/>
        </w:r>
      </w:hyperlink>
    </w:p>
    <w:p>
      <w:pPr>
        <w:pStyle w:val="TOC2"/>
        <w:tabs>
          <w:tab w:val="right" w:leader="dot" w:pos="8306"/>
        </w:tabs>
      </w:pPr>
      <w:hyperlink w:anchor="_Toc25714" w:history="1">
        <w:r>
          <w:rPr>
            <w:rFonts w:ascii="仿宋" w:eastAsia="仿宋" w:hAnsi="仿宋" w:cs="仿宋" w:hint="eastAsia"/>
            <w:lang w:eastAsia="zh-CN"/>
          </w:rPr>
          <w:t>(四)、造纸黑液碱回收成套装置项目建设对区域经济的影响</w:t>
        </w:r>
        <w:r>
          <w:tab/>
        </w:r>
        <w:r>
          <w:fldChar w:fldCharType="begin"/>
        </w:r>
        <w:r>
          <w:instrText xml:space="preserve"> PAGEREF _Toc25714 \h </w:instrText>
        </w:r>
        <w:r>
          <w:fldChar w:fldCharType="separate"/>
        </w:r>
        <w:r>
          <w:t>52</w:t>
        </w:r>
        <w:r>
          <w:fldChar w:fldCharType="end"/>
        </w:r>
      </w:hyperlink>
    </w:p>
    <w:p>
      <w:pPr>
        <w:pStyle w:val="TOC2"/>
        <w:tabs>
          <w:tab w:val="right" w:leader="dot" w:pos="8306"/>
        </w:tabs>
      </w:pPr>
      <w:hyperlink w:anchor="_Toc7363" w:history="1">
        <w:r>
          <w:rPr>
            <w:rFonts w:ascii="仿宋" w:eastAsia="仿宋" w:hAnsi="仿宋" w:cs="仿宋" w:hint="eastAsia"/>
            <w:lang w:eastAsia="zh-CN"/>
          </w:rPr>
          <w:t>(五)、废弃物处理</w:t>
        </w:r>
        <w:r>
          <w:tab/>
        </w:r>
        <w:r>
          <w:fldChar w:fldCharType="begin"/>
        </w:r>
        <w:r>
          <w:instrText xml:space="preserve"> PAGEREF _Toc7363 \h </w:instrText>
        </w:r>
        <w:r>
          <w:fldChar w:fldCharType="separate"/>
        </w:r>
        <w:r>
          <w:t>53</w:t>
        </w:r>
        <w:r>
          <w:fldChar w:fldCharType="end"/>
        </w:r>
      </w:hyperlink>
    </w:p>
    <w:p>
      <w:pPr>
        <w:pStyle w:val="TOC2"/>
        <w:tabs>
          <w:tab w:val="right" w:leader="dot" w:pos="8306"/>
        </w:tabs>
      </w:pPr>
      <w:hyperlink w:anchor="_Toc11633" w:history="1">
        <w:r>
          <w:rPr>
            <w:rFonts w:ascii="仿宋" w:eastAsia="仿宋" w:hAnsi="仿宋" w:cs="仿宋" w:hint="eastAsia"/>
            <w:lang w:eastAsia="zh-CN"/>
          </w:rPr>
          <w:t>(六)、特殊环境影响分析</w:t>
        </w:r>
        <w:r>
          <w:tab/>
        </w:r>
        <w:r>
          <w:fldChar w:fldCharType="begin"/>
        </w:r>
        <w:r>
          <w:instrText xml:space="preserve"> PAGEREF _Toc11633 \h </w:instrText>
        </w:r>
        <w:r>
          <w:fldChar w:fldCharType="separate"/>
        </w:r>
        <w:r>
          <w:t>55</w:t>
        </w:r>
        <w:r>
          <w:fldChar w:fldCharType="end"/>
        </w:r>
      </w:hyperlink>
    </w:p>
    <w:p>
      <w:pPr>
        <w:pStyle w:val="TOC2"/>
        <w:tabs>
          <w:tab w:val="right" w:leader="dot" w:pos="8306"/>
        </w:tabs>
      </w:pPr>
      <w:hyperlink w:anchor="_Toc11444" w:history="1">
        <w:r>
          <w:rPr>
            <w:rFonts w:ascii="仿宋" w:eastAsia="仿宋" w:hAnsi="仿宋" w:cs="仿宋" w:hint="eastAsia"/>
            <w:lang w:eastAsia="zh-CN"/>
          </w:rPr>
          <w:t>(七)、清洁生产</w:t>
        </w:r>
        <w:r>
          <w:tab/>
        </w:r>
        <w:r>
          <w:fldChar w:fldCharType="begin"/>
        </w:r>
        <w:r>
          <w:instrText xml:space="preserve"> PAGEREF _Toc11444 \h </w:instrText>
        </w:r>
        <w:r>
          <w:fldChar w:fldCharType="separate"/>
        </w:r>
        <w:r>
          <w:t>56</w:t>
        </w:r>
        <w:r>
          <w:fldChar w:fldCharType="end"/>
        </w:r>
      </w:hyperlink>
    </w:p>
    <w:p>
      <w:pPr>
        <w:pStyle w:val="TOC2"/>
        <w:tabs>
          <w:tab w:val="right" w:leader="dot" w:pos="8306"/>
        </w:tabs>
      </w:pPr>
      <w:hyperlink w:anchor="_Toc16507" w:history="1">
        <w:r>
          <w:rPr>
            <w:rFonts w:ascii="仿宋" w:eastAsia="仿宋" w:hAnsi="仿宋" w:cs="仿宋" w:hint="eastAsia"/>
            <w:lang w:eastAsia="zh-CN"/>
          </w:rPr>
          <w:t>(八)、环境保护综合评价</w:t>
        </w:r>
        <w:r>
          <w:tab/>
        </w:r>
        <w:r>
          <w:fldChar w:fldCharType="begin"/>
        </w:r>
        <w:r>
          <w:instrText xml:space="preserve"> PAGEREF _Toc16507 \h </w:instrText>
        </w:r>
        <w:r>
          <w:fldChar w:fldCharType="separate"/>
        </w:r>
        <w:r>
          <w:t>57</w:t>
        </w:r>
        <w:r>
          <w:fldChar w:fldCharType="end"/>
        </w:r>
      </w:hyperlink>
    </w:p>
    <w:p>
      <w:pPr>
        <w:pStyle w:val="TOC1"/>
        <w:tabs>
          <w:tab w:val="right" w:leader="dot" w:pos="8306"/>
        </w:tabs>
      </w:pPr>
      <w:hyperlink w:anchor="_Toc8228" w:history="1">
        <w:r>
          <w:rPr>
            <w:rFonts w:ascii="仿宋" w:eastAsia="仿宋" w:hAnsi="仿宋" w:cs="仿宋" w:hint="eastAsia"/>
            <w:lang w:eastAsia="zh-CN"/>
          </w:rPr>
          <w:t>十一、造纸黑液碱回收成套装置项目计划安排</w:t>
        </w:r>
        <w:r>
          <w:tab/>
        </w:r>
        <w:r>
          <w:fldChar w:fldCharType="begin"/>
        </w:r>
        <w:r>
          <w:instrText xml:space="preserve"> PAGEREF _Toc8228 \h </w:instrText>
        </w:r>
        <w:r>
          <w:fldChar w:fldCharType="separate"/>
        </w:r>
        <w:r>
          <w:t>59</w:t>
        </w:r>
        <w:r>
          <w:fldChar w:fldCharType="end"/>
        </w:r>
      </w:hyperlink>
    </w:p>
    <w:p>
      <w:pPr>
        <w:pStyle w:val="TOC2"/>
        <w:tabs>
          <w:tab w:val="right" w:leader="dot" w:pos="8306"/>
        </w:tabs>
      </w:pPr>
      <w:hyperlink w:anchor="_Toc282" w:history="1">
        <w:r>
          <w:rPr>
            <w:rFonts w:ascii="仿宋" w:eastAsia="仿宋" w:hAnsi="仿宋" w:cs="仿宋" w:hint="eastAsia"/>
            <w:lang w:eastAsia="zh-CN"/>
          </w:rPr>
          <w:t>(一)、建设周期</w:t>
        </w:r>
        <w:r>
          <w:tab/>
        </w:r>
        <w:r>
          <w:fldChar w:fldCharType="begin"/>
        </w:r>
        <w:r>
          <w:instrText xml:space="preserve"> PAGEREF _Toc282 \h </w:instrText>
        </w:r>
        <w:r>
          <w:fldChar w:fldCharType="separate"/>
        </w:r>
        <w:r>
          <w:t>59</w:t>
        </w:r>
        <w:r>
          <w:fldChar w:fldCharType="end"/>
        </w:r>
      </w:hyperlink>
    </w:p>
    <w:p>
      <w:pPr>
        <w:pStyle w:val="TOC2"/>
        <w:tabs>
          <w:tab w:val="right" w:leader="dot" w:pos="8306"/>
        </w:tabs>
      </w:pPr>
      <w:hyperlink w:anchor="_Toc11157" w:history="1">
        <w:r>
          <w:rPr>
            <w:rFonts w:ascii="仿宋" w:eastAsia="仿宋" w:hAnsi="仿宋" w:cs="仿宋" w:hint="eastAsia"/>
            <w:lang w:eastAsia="zh-CN"/>
          </w:rPr>
          <w:t>(二)、建设进度</w:t>
        </w:r>
        <w:r>
          <w:tab/>
        </w:r>
        <w:r>
          <w:fldChar w:fldCharType="begin"/>
        </w:r>
        <w:r>
          <w:instrText xml:space="preserve"> PAGEREF _Toc11157 \h </w:instrText>
        </w:r>
        <w:r>
          <w:fldChar w:fldCharType="separate"/>
        </w:r>
        <w:r>
          <w:t>60</w:t>
        </w:r>
        <w:r>
          <w:fldChar w:fldCharType="end"/>
        </w:r>
      </w:hyperlink>
    </w:p>
    <w:p>
      <w:pPr>
        <w:pStyle w:val="TOC2"/>
        <w:tabs>
          <w:tab w:val="right" w:leader="dot" w:pos="8306"/>
        </w:tabs>
      </w:pPr>
      <w:hyperlink w:anchor="_Toc7298" w:history="1">
        <w:r>
          <w:rPr>
            <w:rFonts w:ascii="仿宋" w:eastAsia="仿宋" w:hAnsi="仿宋" w:cs="仿宋" w:hint="eastAsia"/>
            <w:lang w:eastAsia="zh-CN"/>
          </w:rPr>
          <w:t>(三)、进度安排注意事项</w:t>
        </w:r>
        <w:r>
          <w:tab/>
        </w:r>
        <w:r>
          <w:fldChar w:fldCharType="begin"/>
        </w:r>
        <w:r>
          <w:instrText xml:space="preserve"> PAGEREF _Toc7298 \h </w:instrText>
        </w:r>
        <w:r>
          <w:fldChar w:fldCharType="separate"/>
        </w:r>
        <w:r>
          <w:t>61</w:t>
        </w:r>
        <w:r>
          <w:fldChar w:fldCharType="end"/>
        </w:r>
      </w:hyperlink>
    </w:p>
    <w:p>
      <w:pPr>
        <w:pStyle w:val="TOC2"/>
        <w:tabs>
          <w:tab w:val="right" w:leader="dot" w:pos="8306"/>
        </w:tabs>
      </w:pPr>
      <w:hyperlink w:anchor="_Toc12112" w:history="1">
        <w:r>
          <w:rPr>
            <w:rFonts w:ascii="仿宋" w:eastAsia="仿宋" w:hAnsi="仿宋" w:cs="仿宋" w:hint="eastAsia"/>
            <w:lang w:eastAsia="zh-CN"/>
          </w:rPr>
          <w:t>(四)、人力资源配置</w:t>
        </w:r>
        <w:r>
          <w:tab/>
        </w:r>
        <w:r>
          <w:fldChar w:fldCharType="begin"/>
        </w:r>
        <w:r>
          <w:instrText xml:space="preserve"> PAGEREF _Toc12112 \h </w:instrText>
        </w:r>
        <w:r>
          <w:fldChar w:fldCharType="separate"/>
        </w:r>
        <w:r>
          <w:t>62</w:t>
        </w:r>
        <w:r>
          <w:fldChar w:fldCharType="end"/>
        </w:r>
      </w:hyperlink>
    </w:p>
    <w:p>
      <w:pPr>
        <w:pStyle w:val="TOC1"/>
        <w:tabs>
          <w:tab w:val="right" w:leader="dot" w:pos="8306"/>
        </w:tabs>
      </w:pPr>
      <w:hyperlink w:anchor="_Toc25109" w:history="1">
        <w:r>
          <w:rPr>
            <w:rFonts w:ascii="仿宋" w:eastAsia="仿宋" w:hAnsi="仿宋" w:cs="仿宋" w:hint="eastAsia"/>
            <w:lang w:eastAsia="zh-CN"/>
          </w:rPr>
          <w:t>十二、造纸黑液碱回收成套装置项目风险管理</w:t>
        </w:r>
        <w:r>
          <w:tab/>
        </w:r>
        <w:r>
          <w:fldChar w:fldCharType="begin"/>
        </w:r>
        <w:r>
          <w:instrText xml:space="preserve"> PAGEREF _Toc25109 \h </w:instrText>
        </w:r>
        <w:r>
          <w:fldChar w:fldCharType="separate"/>
        </w:r>
        <w:r>
          <w:t>63</w:t>
        </w:r>
        <w:r>
          <w:fldChar w:fldCharType="end"/>
        </w:r>
      </w:hyperlink>
    </w:p>
    <w:p>
      <w:pPr>
        <w:pStyle w:val="TOC2"/>
        <w:tabs>
          <w:tab w:val="right" w:leader="dot" w:pos="8306"/>
        </w:tabs>
      </w:pPr>
      <w:hyperlink w:anchor="_Toc29806" w:history="1">
        <w:r>
          <w:rPr>
            <w:rFonts w:ascii="仿宋" w:eastAsia="仿宋" w:hAnsi="仿宋" w:cs="仿宋" w:hint="eastAsia"/>
            <w:lang w:eastAsia="zh-CN"/>
          </w:rPr>
          <w:t>(一)、风险识别与评估</w:t>
        </w:r>
        <w:r>
          <w:tab/>
        </w:r>
        <w:r>
          <w:fldChar w:fldCharType="begin"/>
        </w:r>
        <w:r>
          <w:instrText xml:space="preserve"> PAGEREF _Toc29806 \h </w:instrText>
        </w:r>
        <w:r>
          <w:fldChar w:fldCharType="separate"/>
        </w:r>
        <w:r>
          <w:t>63</w:t>
        </w:r>
        <w:r>
          <w:fldChar w:fldCharType="end"/>
        </w:r>
      </w:hyperlink>
    </w:p>
    <w:p>
      <w:pPr>
        <w:pStyle w:val="TOC2"/>
        <w:tabs>
          <w:tab w:val="right" w:leader="dot" w:pos="8306"/>
        </w:tabs>
      </w:pPr>
      <w:hyperlink w:anchor="_Toc14554" w:history="1">
        <w:r>
          <w:rPr>
            <w:rFonts w:ascii="仿宋" w:eastAsia="仿宋" w:hAnsi="仿宋" w:cs="仿宋" w:hint="eastAsia"/>
            <w:lang w:eastAsia="zh-CN"/>
          </w:rPr>
          <w:t>(二)、风险应对策略</w:t>
        </w:r>
        <w:r>
          <w:tab/>
        </w:r>
        <w:r>
          <w:fldChar w:fldCharType="begin"/>
        </w:r>
        <w:r>
          <w:instrText xml:space="preserve"> PAGEREF _Toc14554 \h </w:instrText>
        </w:r>
        <w:r>
          <w:fldChar w:fldCharType="separate"/>
        </w:r>
        <w:r>
          <w:t>64</w:t>
        </w:r>
        <w:r>
          <w:fldChar w:fldCharType="end"/>
        </w:r>
      </w:hyperlink>
    </w:p>
    <w:p>
      <w:pPr>
        <w:pStyle w:val="TOC2"/>
        <w:tabs>
          <w:tab w:val="right" w:leader="dot" w:pos="8306"/>
        </w:tabs>
      </w:pPr>
      <w:hyperlink w:anchor="_Toc18143" w:history="1">
        <w:r>
          <w:rPr>
            <w:rFonts w:ascii="仿宋" w:eastAsia="仿宋" w:hAnsi="仿宋" w:cs="仿宋" w:hint="eastAsia"/>
            <w:lang w:eastAsia="zh-CN"/>
          </w:rPr>
          <w:t>(三)、风险监控与控制</w:t>
        </w:r>
        <w:r>
          <w:tab/>
        </w:r>
        <w:r>
          <w:fldChar w:fldCharType="begin"/>
        </w:r>
        <w:r>
          <w:instrText xml:space="preserve"> PAGEREF _Toc18143 \h </w:instrText>
        </w:r>
        <w:r>
          <w:fldChar w:fldCharType="separate"/>
        </w:r>
        <w:r>
          <w:t>66</w:t>
        </w:r>
        <w:r>
          <w:fldChar w:fldCharType="end"/>
        </w:r>
      </w:hyperlink>
    </w:p>
    <w:p>
      <w:pPr>
        <w:pStyle w:val="TOC1"/>
        <w:tabs>
          <w:tab w:val="right" w:leader="dot" w:pos="8306"/>
        </w:tabs>
      </w:pPr>
      <w:hyperlink w:anchor="_Toc25060" w:history="1">
        <w:r>
          <w:rPr>
            <w:rFonts w:ascii="仿宋" w:eastAsia="仿宋" w:hAnsi="仿宋" w:cs="仿宋" w:hint="eastAsia"/>
            <w:lang w:eastAsia="zh-CN"/>
          </w:rPr>
          <w:t>十三、营销与推广策略</w:t>
        </w:r>
        <w:r>
          <w:tab/>
        </w:r>
        <w:r>
          <w:fldChar w:fldCharType="begin"/>
        </w:r>
        <w:r>
          <w:instrText xml:space="preserve"> PAGEREF _Toc25060 \h </w:instrText>
        </w:r>
        <w:r>
          <w:fldChar w:fldCharType="separate"/>
        </w:r>
        <w:r>
          <w:t>67</w:t>
        </w:r>
        <w:r>
          <w:fldChar w:fldCharType="end"/>
        </w:r>
      </w:hyperlink>
    </w:p>
    <w:p>
      <w:pPr>
        <w:pStyle w:val="TOC2"/>
        <w:tabs>
          <w:tab w:val="right" w:leader="dot" w:pos="8306"/>
        </w:tabs>
      </w:pPr>
      <w:hyperlink w:anchor="_Toc31942" w:history="1">
        <w:r>
          <w:rPr>
            <w:rFonts w:ascii="仿宋" w:eastAsia="仿宋" w:hAnsi="仿宋" w:cs="仿宋" w:hint="eastAsia"/>
            <w:lang w:eastAsia="zh-CN"/>
          </w:rPr>
          <w:t>(一)、产品/服务定位与特点</w:t>
        </w:r>
        <w:r>
          <w:tab/>
        </w:r>
        <w:r>
          <w:fldChar w:fldCharType="begin"/>
        </w:r>
        <w:r>
          <w:instrText xml:space="preserve"> PAGEREF _Toc31942 \h </w:instrText>
        </w:r>
        <w:r>
          <w:fldChar w:fldCharType="separate"/>
        </w:r>
        <w:r>
          <w:t>67</w:t>
        </w:r>
        <w:r>
          <w:fldChar w:fldCharType="end"/>
        </w:r>
      </w:hyperlink>
    </w:p>
    <w:p>
      <w:pPr>
        <w:pStyle w:val="TOC2"/>
        <w:tabs>
          <w:tab w:val="right" w:leader="dot" w:pos="8306"/>
        </w:tabs>
      </w:pPr>
      <w:hyperlink w:anchor="_Toc30399" w:history="1">
        <w:r>
          <w:rPr>
            <w:rFonts w:ascii="仿宋" w:eastAsia="仿宋" w:hAnsi="仿宋" w:cs="仿宋" w:hint="eastAsia"/>
            <w:lang w:eastAsia="zh-CN"/>
          </w:rPr>
          <w:t>(二)、市场定位与竞争分析</w:t>
        </w:r>
        <w:r>
          <w:tab/>
        </w:r>
        <w:r>
          <w:fldChar w:fldCharType="begin"/>
        </w:r>
        <w:r>
          <w:instrText xml:space="preserve"> PAGEREF _Toc30399 \h </w:instrText>
        </w:r>
        <w:r>
          <w:fldChar w:fldCharType="separate"/>
        </w:r>
        <w:r>
          <w:t>69</w:t>
        </w:r>
        <w:r>
          <w:fldChar w:fldCharType="end"/>
        </w:r>
      </w:hyperlink>
    </w:p>
    <w:p>
      <w:pPr>
        <w:pStyle w:val="TOC2"/>
        <w:tabs>
          <w:tab w:val="right" w:leader="dot" w:pos="8306"/>
        </w:tabs>
      </w:pPr>
      <w:hyperlink w:anchor="_Toc15786" w:history="1">
        <w:r>
          <w:rPr>
            <w:rFonts w:ascii="仿宋" w:eastAsia="仿宋" w:hAnsi="仿宋" w:cs="仿宋" w:hint="eastAsia"/>
            <w:lang w:eastAsia="zh-CN"/>
          </w:rPr>
          <w:t>(三)、营销渠道与策略</w:t>
        </w:r>
        <w:r>
          <w:tab/>
        </w:r>
        <w:r>
          <w:fldChar w:fldCharType="begin"/>
        </w:r>
        <w:r>
          <w:instrText xml:space="preserve"> PAGEREF _Toc15786 \h </w:instrText>
        </w:r>
        <w:r>
          <w:fldChar w:fldCharType="separate"/>
        </w:r>
        <w:r>
          <w:t>70</w:t>
        </w:r>
        <w:r>
          <w:fldChar w:fldCharType="end"/>
        </w:r>
      </w:hyperlink>
    </w:p>
    <w:p>
      <w:pPr>
        <w:pStyle w:val="TOC2"/>
        <w:tabs>
          <w:tab w:val="right" w:leader="dot" w:pos="8306"/>
        </w:tabs>
      </w:pPr>
      <w:hyperlink w:anchor="_Toc19537" w:history="1">
        <w:r>
          <w:rPr>
            <w:rFonts w:ascii="仿宋" w:eastAsia="仿宋" w:hAnsi="仿宋" w:cs="仿宋" w:hint="eastAsia"/>
            <w:lang w:eastAsia="zh-CN"/>
          </w:rPr>
          <w:t>(四)、推广与宣传活动</w:t>
        </w:r>
        <w:r>
          <w:tab/>
        </w:r>
        <w:r>
          <w:fldChar w:fldCharType="begin"/>
        </w:r>
        <w:r>
          <w:instrText xml:space="preserve"> PAGEREF _Toc19537 \h </w:instrText>
        </w:r>
        <w:r>
          <w:fldChar w:fldCharType="separate"/>
        </w:r>
        <w:r>
          <w:t>71</w:t>
        </w:r>
        <w:r>
          <w:fldChar w:fldCharType="end"/>
        </w:r>
      </w:hyperlink>
    </w:p>
    <w:p>
      <w:pPr>
        <w:pStyle w:val="TOC1"/>
        <w:tabs>
          <w:tab w:val="right" w:leader="dot" w:pos="8306"/>
        </w:tabs>
      </w:pPr>
      <w:hyperlink w:anchor="_Toc12370" w:history="1">
        <w:r>
          <w:rPr>
            <w:rFonts w:ascii="仿宋" w:eastAsia="仿宋" w:hAnsi="仿宋" w:cs="仿宋" w:hint="eastAsia"/>
            <w:lang w:eastAsia="zh-CN"/>
          </w:rPr>
          <w:t>十四、风险识别与分类</w:t>
        </w:r>
        <w:r>
          <w:tab/>
        </w:r>
        <w:r>
          <w:fldChar w:fldCharType="begin"/>
        </w:r>
        <w:r>
          <w:instrText xml:space="preserve"> PAGEREF _Toc12370 \h </w:instrText>
        </w:r>
        <w:r>
          <w:fldChar w:fldCharType="separate"/>
        </w:r>
        <w:r>
          <w:t>76</w:t>
        </w:r>
        <w:r>
          <w:fldChar w:fldCharType="end"/>
        </w:r>
      </w:hyperlink>
    </w:p>
    <w:p>
      <w:pPr>
        <w:pStyle w:val="TOC2"/>
        <w:tabs>
          <w:tab w:val="right" w:leader="dot" w:pos="8306"/>
        </w:tabs>
      </w:pPr>
      <w:hyperlink w:anchor="_Toc26079" w:history="1">
        <w:r>
          <w:rPr>
            <w:rFonts w:ascii="仿宋" w:eastAsia="仿宋" w:hAnsi="仿宋" w:cs="仿宋" w:hint="eastAsia"/>
            <w:lang w:eastAsia="zh-CN"/>
          </w:rPr>
          <w:t>(一)、风险识别</w:t>
        </w:r>
        <w:r>
          <w:tab/>
        </w:r>
        <w:r>
          <w:fldChar w:fldCharType="begin"/>
        </w:r>
        <w:r>
          <w:instrText xml:space="preserve"> PAGEREF _Toc26079 \h </w:instrText>
        </w:r>
        <w:r>
          <w:fldChar w:fldCharType="separate"/>
        </w:r>
        <w:r>
          <w:t>76</w:t>
        </w:r>
        <w:r>
          <w:fldChar w:fldCharType="end"/>
        </w:r>
      </w:hyperlink>
    </w:p>
    <w:p>
      <w:pPr>
        <w:pStyle w:val="TOC2"/>
        <w:tabs>
          <w:tab w:val="right" w:leader="dot" w:pos="8306"/>
        </w:tabs>
      </w:pPr>
      <w:hyperlink w:anchor="_Toc11324" w:history="1">
        <w:r>
          <w:rPr>
            <w:rFonts w:ascii="仿宋" w:eastAsia="仿宋" w:hAnsi="仿宋" w:cs="仿宋" w:hint="eastAsia"/>
            <w:lang w:eastAsia="zh-CN"/>
          </w:rPr>
          <w:t>(二)、风险分类</w:t>
        </w:r>
        <w:r>
          <w:tab/>
        </w:r>
        <w:r>
          <w:fldChar w:fldCharType="begin"/>
        </w:r>
        <w:r>
          <w:instrText xml:space="preserve"> PAGEREF _Toc11324 \h </w:instrText>
        </w:r>
        <w:r>
          <w:fldChar w:fldCharType="separate"/>
        </w:r>
        <w:r>
          <w:t>78</w:t>
        </w:r>
        <w:r>
          <w:fldChar w:fldCharType="end"/>
        </w:r>
      </w:hyperlink>
    </w:p>
    <w:p>
      <w:pPr>
        <w:pStyle w:val="TOC1"/>
        <w:tabs>
          <w:tab w:val="right" w:leader="dot" w:pos="8306"/>
        </w:tabs>
      </w:pPr>
      <w:hyperlink w:anchor="_Toc16653" w:history="1">
        <w:r>
          <w:rPr>
            <w:rFonts w:ascii="仿宋" w:eastAsia="仿宋" w:hAnsi="仿宋" w:cs="仿宋" w:hint="eastAsia"/>
            <w:lang w:eastAsia="zh-CN"/>
          </w:rPr>
          <w:t>十五、质量管理体系</w:t>
        </w:r>
        <w:r>
          <w:tab/>
        </w:r>
        <w:r>
          <w:fldChar w:fldCharType="begin"/>
        </w:r>
        <w:r>
          <w:instrText xml:space="preserve"> PAGEREF _Toc16653 \h </w:instrText>
        </w:r>
        <w:r>
          <w:fldChar w:fldCharType="separate"/>
        </w:r>
        <w:r>
          <w:t>80</w:t>
        </w:r>
        <w:r>
          <w:fldChar w:fldCharType="end"/>
        </w:r>
      </w:hyperlink>
    </w:p>
    <w:p>
      <w:pPr>
        <w:pStyle w:val="TOC2"/>
        <w:tabs>
          <w:tab w:val="right" w:leader="dot" w:pos="8306"/>
        </w:tabs>
      </w:pPr>
      <w:hyperlink w:anchor="_Toc13326" w:history="1">
        <w:r>
          <w:rPr>
            <w:rFonts w:ascii="仿宋" w:eastAsia="仿宋" w:hAnsi="仿宋" w:cs="仿宋" w:hint="eastAsia"/>
            <w:lang w:eastAsia="zh-CN"/>
          </w:rPr>
          <w:t>(一)、质量目标与方针</w:t>
        </w:r>
        <w:r>
          <w:tab/>
        </w:r>
        <w:r>
          <w:fldChar w:fldCharType="begin"/>
        </w:r>
        <w:r>
          <w:instrText xml:space="preserve"> PAGEREF _Toc13326 \h </w:instrText>
        </w:r>
        <w:r>
          <w:fldChar w:fldCharType="separate"/>
        </w:r>
        <w:r>
          <w:t>80</w:t>
        </w:r>
        <w:r>
          <w:fldChar w:fldCharType="end"/>
        </w:r>
      </w:hyperlink>
    </w:p>
    <w:p>
      <w:pPr>
        <w:pStyle w:val="TOC2"/>
        <w:tabs>
          <w:tab w:val="right" w:leader="dot" w:pos="8306"/>
        </w:tabs>
      </w:pPr>
      <w:hyperlink w:anchor="_Toc19225" w:history="1">
        <w:r>
          <w:rPr>
            <w:rFonts w:ascii="仿宋" w:eastAsia="仿宋" w:hAnsi="仿宋" w:cs="仿宋" w:hint="eastAsia"/>
            <w:lang w:eastAsia="zh-CN"/>
          </w:rPr>
          <w:t>(二)、质量管理责任</w:t>
        </w:r>
        <w:r>
          <w:tab/>
        </w:r>
        <w:r>
          <w:fldChar w:fldCharType="begin"/>
        </w:r>
        <w:r>
          <w:instrText xml:space="preserve"> PAGEREF _Toc19225 \h </w:instrText>
        </w:r>
        <w:r>
          <w:fldChar w:fldCharType="separate"/>
        </w:r>
        <w:r>
          <w:t>81</w:t>
        </w:r>
        <w:r>
          <w:fldChar w:fldCharType="end"/>
        </w:r>
      </w:hyperlink>
    </w:p>
    <w:p>
      <w:pPr>
        <w:pStyle w:val="TOC2"/>
        <w:tabs>
          <w:tab w:val="right" w:leader="dot" w:pos="8306"/>
        </w:tabs>
      </w:pPr>
      <w:hyperlink w:anchor="_Toc26755" w:history="1">
        <w:r>
          <w:rPr>
            <w:rFonts w:ascii="仿宋" w:eastAsia="仿宋" w:hAnsi="仿宋" w:cs="仿宋" w:hint="eastAsia"/>
            <w:lang w:eastAsia="zh-CN"/>
          </w:rPr>
          <w:t>(三)、质量管理体系文件</w:t>
        </w:r>
        <w:r>
          <w:tab/>
        </w:r>
        <w:r>
          <w:fldChar w:fldCharType="begin"/>
        </w:r>
        <w:r>
          <w:instrText xml:space="preserve"> PAGEREF _Toc26755 \h </w:instrText>
        </w:r>
        <w:r>
          <w:fldChar w:fldCharType="separate"/>
        </w:r>
        <w:r>
          <w:t>82</w:t>
        </w:r>
        <w:r>
          <w:fldChar w:fldCharType="end"/>
        </w:r>
      </w:hyperlink>
    </w:p>
    <w:p>
      <w:pPr>
        <w:pStyle w:val="TOC2"/>
        <w:tabs>
          <w:tab w:val="right" w:leader="dot" w:pos="8306"/>
        </w:tabs>
      </w:pPr>
      <w:hyperlink w:anchor="_Toc4248" w:history="1">
        <w:r>
          <w:rPr>
            <w:rFonts w:ascii="仿宋" w:eastAsia="仿宋" w:hAnsi="仿宋" w:cs="仿宋" w:hint="eastAsia"/>
            <w:lang w:eastAsia="zh-CN"/>
          </w:rPr>
          <w:t>(四)、质量培训与教育</w:t>
        </w:r>
        <w:r>
          <w:tab/>
        </w:r>
        <w:r>
          <w:fldChar w:fldCharType="begin"/>
        </w:r>
        <w:r>
          <w:instrText xml:space="preserve"> PAGEREF _Toc4248 \h </w:instrText>
        </w:r>
        <w:r>
          <w:fldChar w:fldCharType="separate"/>
        </w:r>
        <w:r>
          <w:t>85</w:t>
        </w:r>
        <w:r>
          <w:fldChar w:fldCharType="end"/>
        </w:r>
      </w:hyperlink>
    </w:p>
    <w:p>
      <w:pPr>
        <w:pStyle w:val="TOC2"/>
        <w:tabs>
          <w:tab w:val="right" w:leader="dot" w:pos="8306"/>
        </w:tabs>
      </w:pPr>
      <w:hyperlink w:anchor="_Toc24461" w:history="1">
        <w:r>
          <w:rPr>
            <w:rFonts w:ascii="仿宋" w:eastAsia="仿宋" w:hAnsi="仿宋" w:cs="仿宋" w:hint="eastAsia"/>
            <w:lang w:eastAsia="zh-CN"/>
          </w:rPr>
          <w:t>(五)、质量审核与评价</w:t>
        </w:r>
        <w:r>
          <w:tab/>
        </w:r>
        <w:r>
          <w:fldChar w:fldCharType="begin"/>
        </w:r>
        <w:r>
          <w:instrText xml:space="preserve"> PAGEREF _Toc24461 \h </w:instrText>
        </w:r>
        <w:r>
          <w:fldChar w:fldCharType="separate"/>
        </w:r>
        <w:r>
          <w:t>86</w:t>
        </w:r>
        <w:r>
          <w:fldChar w:fldCharType="end"/>
        </w:r>
      </w:hyperlink>
    </w:p>
    <w:p>
      <w:pPr>
        <w:pStyle w:val="TOC2"/>
        <w:tabs>
          <w:tab w:val="right" w:leader="dot" w:pos="8306"/>
        </w:tabs>
      </w:pPr>
      <w:hyperlink w:anchor="_Toc27083" w:history="1">
        <w:r>
          <w:rPr>
            <w:rFonts w:ascii="仿宋" w:eastAsia="仿宋" w:hAnsi="仿宋" w:cs="仿宋" w:hint="eastAsia"/>
            <w:lang w:eastAsia="zh-CN"/>
          </w:rPr>
          <w:t>(六)、不符合与纠正措施</w:t>
        </w:r>
        <w:r>
          <w:tab/>
        </w:r>
        <w:r>
          <w:fldChar w:fldCharType="begin"/>
        </w:r>
        <w:r>
          <w:instrText xml:space="preserve"> PAGEREF _Toc27083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10"/>
      <w:r>
        <w:rPr>
          <w:rFonts w:ascii="仿宋" w:eastAsia="仿宋" w:hAnsi="仿宋" w:cs="仿宋" w:hint="eastAsia"/>
          <w:sz w:val="28"/>
          <w:lang w:eastAsia="zh-CN"/>
        </w:rPr>
        <w:t>一、造纸黑液碱回收成套装置项目概论</w:t>
      </w:r>
      <w:bookmarkEnd w:id="2"/>
    </w:p>
    <w:p>
      <w:pPr>
        <w:pStyle w:val="Heading2"/>
        <w:rPr>
          <w:rFonts w:ascii="仿宋" w:eastAsia="仿宋" w:hAnsi="仿宋" w:cs="仿宋" w:hint="eastAsia"/>
          <w:lang w:eastAsia="zh-CN"/>
        </w:rPr>
      </w:pPr>
      <w:bookmarkStart w:id="3" w:name="_Toc31928"/>
      <w:r>
        <w:rPr>
          <w:rFonts w:ascii="仿宋" w:eastAsia="仿宋" w:hAnsi="仿宋" w:cs="仿宋" w:hint="eastAsia"/>
          <w:lang w:eastAsia="zh-CN"/>
        </w:rPr>
        <w:t>(一)、造纸黑液碱回收成套装置项目概况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起源追溯至对市场的深入洞察。市场的不断演变与变革为造纸黑液碱回收成套装置项目提供了难得的机遇。当前市场存在的需求缺口和变革的大环境共同构成了造纸黑液碱回收成套装置项目的背景。这个造纸黑液碱回收成套装置项目旨在充分利用市场机遇，填补行业中尚未满足的需求，为客户提供全新的解决方案。市场的变革和需求的增长使得这个造纸黑液碱回收成套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造纸黑液碱回收成套装置项目名称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正式命名为造纸黑液碱回收成套装置。这个名称不仅仅是一个标识，更代表了造纸黑液碱回收成套装置项目的核心理念和愿景。它蕴含着造纸黑液碱回收成套装置项目所要解决问题的关键字，具有强烈的表达和辨识度，为造纸黑液碱回收成套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造纸黑液碱回收成套装置项目目标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核心目标是提供一种全新、高效的解决方案，满足客户日益增长的需求。造纸黑液碱回收成套装置项目追求的不仅仅是满足市场需求，更是在市场中获得卓越的竞争优势。通过不断提升产品或服务的质量和创新水平，造纸黑液碱回收成套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造纸黑液碱回收成套装置项目范围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全面涵盖了产品研发、制造、市场推广和售后服务，确保从产品设计到最终用户体验的全方位关注。这一全面的造纸黑液碱回收成套装置项目范围是为了确保造纸黑液碱回收成套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造纸黑液碱回收成套装置项目时间表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计划在未来18个月内完成，包括研发、测试、市场试点和正式推出等不同阶段。这个时间表的合理设计是为了确保造纸黑液碱回收成套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造纸黑液碱回收成套装置项目预算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总预算估算为XX百万美元，主要分配在研发、市场推广、人员培训和运营等方面。这一充足的预算为造纸黑液碱回收成套装置项目提供了充足的资源，确保造纸黑液碱回收成套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造纸黑液碱回收成套装置项目风险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可能面临的风险包括市场接受度低、技术难题、竞争激烈等。造纸黑液碱回收成套装置项目团队已经制定了相应的风险应对计划，通过前瞻性的风险管理，确保造纸黑液碱回收成套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造纸黑液碱回收成套装置项目团队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汇聚了一支经验丰富、多领域专业素养的核心团队，确保造纸黑液碱回收成套装置项目在各个方面都能拥有高水平的执行力。团队的协同作战是造纸黑液碱回收成套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造纸黑液碱回收成套装置项目背景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造纸黑液碱回收成套装置项目的背景根植于市场对更高效、创新产品的渴望，同时也受到科技发展对行业格局的深刻改变的影响。这为造纸黑液碱回收成套装置项目提供了广阔的发展空间和市场需求。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造纸黑液碱回收成套装置项目现状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截至目前，造纸黑液碱回收成套装置项目已完成市场调研和技术验证，取得了初步的成功。这为造纸黑液碱回收成套装置项目在未来的发展奠定了坚实的基础，为更远大的目标打下了坚实的基石。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588"/>
      <w:r>
        <w:rPr>
          <w:rFonts w:ascii="仿宋" w:eastAsia="仿宋" w:hAnsi="仿宋" w:cs="仿宋" w:hint="eastAsia"/>
          <w:sz w:val="28"/>
          <w:lang w:eastAsia="zh-CN"/>
        </w:rPr>
        <w:t>(二)、造纸黑液碱回收成套装置项目目标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造纸黑液碱回收成套装置项目首要业务目标是在市场中占据有利地位，实现产品/服务的成功推广和销售。通过不断提升产品质量、创新性，造纸黑液碱回收成套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在科技迅速发展的时代，造纸黑液碱回收成套装置项目着眼于技术创新。通过持续的研发和技术升级，造纸黑液碱回收成套装置项目旨在推出更具创新性的产品或服务，以满足市场对新鲜、先进解决方案的需求。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造纸黑液碱回收成套装置项目设定了客户满意度目标。通过提供卓越的产品质量和优质的客户服务，造纸黑液碱回收成套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注重社会责任和可持续发展。通过实施环保、社会责任造纸黑液碱回收成套装置项目，造纸黑液碱回收成套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造纸黑液碱回收成套装置项目的团队是实现目标的核心驱动力。因此，造纸黑液碱回收成套装置项目设定了团队发展目标，包括提升团队成员的专业技能、培养领导力，以及搭建协同高效的团队工作氛围。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915"/>
      <w:r>
        <w:rPr>
          <w:rFonts w:ascii="仿宋" w:eastAsia="仿宋" w:hAnsi="仿宋" w:cs="仿宋" w:hint="eastAsia"/>
          <w:sz w:val="28"/>
          <w:lang w:eastAsia="zh-CN"/>
        </w:rPr>
        <w:t>(三)、造纸黑液碱回收成套装置项目提出的理由</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2. 造纸黑液碱回收成套装置项目提出的理由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提出源于对市场机遇的深刻洞察。当前市场中存在的需求缺口和行业发展趋势表明，有巨大的商业机会等待被开发。通过准确捕捉市场机遇，造纸黑液碱回收成套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理念基于对技术创新的信仰。通过持续的研发和技术投入，造纸黑液碱回收成套装置项目有望推出更具创新性的产品或服务。在科技飞速发展的当下，造纸黑液碱回收成套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提出是为了增强企业的行业竞争力。通过提升产品或服务的质量和独特性，造纸黑液碱回收成套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响应了消费者需求的变化。随着社会和科技的不断发展，消费者对产品和服务的需求也在发生变化。通过深入了解并及时回应消费者的新需求，造纸黑液碱回收成套装置项目将能够提供更符合市场潮流和客户期望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提出是企业战略发展规划的一部分。在面对日益激烈的市场竞争和不断变化的商业环境中，造纸黑液碱回收成套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提出不仅仅是基于商业考量，还注重社会责任。通过推出环保、社会责任等方面的造纸黑液碱回收成套装置项目，造纸黑液碱回收成套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提出反映了对利益相关者期望的关注。包括客户、员工、投资者等利益相关者在企业发展中都有着各自的期望，造纸黑液碱回收成套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262"/>
      <w:r>
        <w:rPr>
          <w:rFonts w:ascii="仿宋" w:eastAsia="仿宋" w:hAnsi="仿宋" w:cs="仿宋" w:hint="eastAsia"/>
          <w:sz w:val="28"/>
          <w:lang w:eastAsia="zh-CN"/>
        </w:rPr>
        <w:t>(四)、造纸黑液碱回收成套装置项目意义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在实施造纸黑液碱回收成套装置项目的过程中，我们不仅仅是在追逐商业成功，更是为企业和社会的多个层面创造了深远的意义。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首要意义在于提升企业的市场竞争力。通过持续的创新和对产品质量的高标准要求，造纸黑液碱回收成套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造纸黑液碱回收成套装置项目的推进将促使行业技术水平的提升。通过引入先进技术和创新性解决方案，造纸黑液碱回收成套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造纸黑液碱回收成套装置项目不仅创造了大量就业机会，提高了就业水平，还注重社会责任和环保。通过参与社会公益事业和推动环保造纸黑液碱回收成套装置项目，造纸黑液碱回收成套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综合而言，造纸黑液碱回收成套装置项目意义重大，不仅推动了企业的发展，也为行业和社会的进步贡献了积极力量。这是一个全面而深刻的影响，将在未来产生可持续的正面效应。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362"/>
      <w:r>
        <w:rPr>
          <w:rFonts w:ascii="仿宋" w:eastAsia="仿宋" w:hAnsi="仿宋" w:cs="仿宋" w:hint="eastAsia"/>
          <w:sz w:val="28"/>
          <w:lang w:eastAsia="zh-CN"/>
        </w:rPr>
        <w:t>(五)、造纸黑液碱回收成套装置项目背景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在当今迅猛发展的商业环境中，造纸黑液碱回收成套装置项目的动因根植于对多方面因素的审慎考量。这个造纸黑液碱回收成套装置项目的提出并非孤立的决策，而是对企业所处背景深入思考的产物。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的不断演变是造纸黑液碱回收成套装置项目背后的首要原因。科技的迅速发展和全球市场的快速变化使得企业必须灵活应对。造纸黑液碱回收成套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造纸黑液碱回收成套装置项目背景中不可忽视的一环。企业需要在激烈竞争中脱颖而出，为此，造纸黑液碱回收成套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技术的迅速发展为企业带来了机遇与挑战。作为造纸黑液碱回收成套装置项目启动的背景之一，对新兴技术的应用将有助于提升企业的技术水平，使其在不断演进的商业环境中保持竞争优势。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造纸黑液碱回收成套装置项目充分融入了社会责任的理念，通过可持续经营和社会公益造纸黑液碱回收成套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664"/>
      <w:r>
        <w:rPr>
          <w:rFonts w:ascii="仿宋" w:eastAsia="仿宋" w:hAnsi="仿宋" w:cs="仿宋" w:hint="eastAsia"/>
          <w:sz w:val="28"/>
          <w:lang w:eastAsia="zh-CN"/>
        </w:rPr>
        <w:t>二、造纸黑液碱回收成套装置项目土建工程</w:t>
      </w:r>
      <w:bookmarkEnd w:id="8"/>
    </w:p>
    <w:p>
      <w:pPr>
        <w:pStyle w:val="Heading2"/>
        <w:rPr>
          <w:rFonts w:ascii="仿宋" w:eastAsia="仿宋" w:hAnsi="仿宋" w:cs="仿宋" w:hint="eastAsia"/>
          <w:lang w:eastAsia="zh-CN"/>
        </w:rPr>
      </w:pPr>
      <w:bookmarkStart w:id="9" w:name="_Toc310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在造纸黑液碱回收成套装置项目的建筑工程设计中，我们将秉承一系列重要的设计原则，以确保造纸黑液碱回收成套装置项目建筑在功能、美观、可持续性等方面达到最佳效果。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首要原则是确保建筑的功能性得到最大化的发挥。我们将充分理解造纸黑液碱回收成套装置项目的实际需求，合理布局各个功能区域，保证建筑在满足业务需求的同时，提供高效的工作环境。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在建筑设计中，我们将综合考虑建设和运营成本。通过精细的经济效益分析，确保设计方案在高效利用资源的同时，对造纸黑液碱回收成套装置项目的长期盈利能力有积极的贡献。</w:t>
      </w:r>
    </w:p>
    <w:p>
      <w:pPr>
        <w:pStyle w:val="Heading2"/>
        <w:ind w:firstLine="560" w:firstLineChars="200"/>
        <w:rPr>
          <w:rFonts w:ascii="仿宋" w:eastAsia="仿宋" w:hAnsi="仿宋" w:cs="仿宋" w:hint="eastAsia"/>
          <w:sz w:val="28"/>
          <w:lang w:eastAsia="zh-CN"/>
        </w:rPr>
      </w:pPr>
      <w:bookmarkStart w:id="10" w:name="_Toc651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黑液碱回收成套装置项目的土建工程设计中，我们将精准设定设计年限，结合造纸黑液碱回收成套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造纸黑液碱回收成套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217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造纸黑液碱回收成套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造纸黑液碱回收成套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造纸黑液碱回收成套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5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本期工程造纸黑液碱回收成套装置项目预计总建筑面积XXX平方米，其中：计容建筑面积XXX平方米，计划建筑工程投资XX万元，占造纸黑液碱回收成套装置项目总投资的XX%。</w:t>
      </w:r>
    </w:p>
    <w:p>
      <w:pPr>
        <w:pStyle w:val="Heading1"/>
        <w:ind w:firstLine="560" w:firstLineChars="200"/>
        <w:rPr>
          <w:rFonts w:ascii="仿宋" w:eastAsia="仿宋" w:hAnsi="仿宋" w:cs="仿宋" w:hint="eastAsia"/>
          <w:sz w:val="28"/>
          <w:lang w:eastAsia="zh-CN"/>
        </w:rPr>
      </w:pPr>
      <w:bookmarkStart w:id="13" w:name="_Toc3298"/>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405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项目的技术管理特点体现在其创新导向。通过引入最先进的技术趋势和解决方案，造纸黑液碱回收成套装置项目致力于提升科技含量、提高质量和效率水平。这意味着我们将采用最新的工具和方法，确保造纸黑液碱回收成套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造纸黑液碱回收成套装置项目技术管理的显著特征。通过整合不同领域的技术资源，我们实现了跨学科的协同工作。这有助于优化技术架构，提高整体效能。此外，整合性策略还促进了不同技术团队之间的紧密沟通和高效合作，确保造纸黑液碱回收成套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造纸黑液碱回收成套装置项目所采用的技术。通过不断优化技术方案，造纸黑液碱回收成套装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造纸黑液碱回收成套装置项目团队将在造纸黑液碱回收成套装置项目初期识别可能的技术风险，并采取相应的预防和应对措施。通过建立健全的风险评估机制，造纸黑液碱回收成套装置项目能够在实施过程中及时发现并解决潜在的技术问题，保障造纸黑液碱回收成套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造纸黑液碱回收成套装置项目中，技术将成为造纸黑液碱回收成套装置项目成功的有力支持。这一深度剖析揭示了技术管理在造纸黑液碱回收成套装置项目实施中的关键作用，为造纸黑液碱回收成套装置项目的技术基础奠定了坚实的基础。</w:t>
      </w:r>
    </w:p>
    <w:p>
      <w:pPr>
        <w:pStyle w:val="Heading2"/>
        <w:ind w:firstLine="560" w:firstLineChars="200"/>
        <w:rPr>
          <w:rFonts w:ascii="仿宋" w:eastAsia="仿宋" w:hAnsi="仿宋" w:cs="仿宋" w:hint="eastAsia"/>
          <w:sz w:val="28"/>
          <w:lang w:eastAsia="zh-CN"/>
        </w:rPr>
      </w:pPr>
      <w:bookmarkStart w:id="15" w:name="_Toc25190"/>
      <w:r>
        <w:rPr>
          <w:rFonts w:ascii="仿宋" w:eastAsia="仿宋" w:hAnsi="仿宋" w:cs="仿宋" w:hint="eastAsia"/>
          <w:sz w:val="28"/>
          <w:lang w:eastAsia="zh-CN"/>
        </w:rPr>
        <w:t>(二)、造纸黑液碱回收成套装置项目工艺技术设计方案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造纸黑液碱回收成套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造纸黑液碱回收成套装置项目将严格按照相关行业规范要求进行组织。通过有效控制产品质量，造纸黑液碱回收成套装置项目将致力于为顾客提供优质的造纸黑液碱回收成套装置项目产品和良好的服务。这体现了造纸黑液碱回收成套装置项目对于生产活动合规性和质量标准的高度重视，为造纸黑液碱回收成套装置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造纸黑液碱回收成套装置项目注重生态效益和清洁生产原则。造纸黑液碱回收成套装置项目建设将紧密结合地方特色经济发展，与社会经济发展规划和区域环境保护规划方案相协调一致。通过与当地区域自然生态系统的结合，造纸黑液碱回收成套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造纸黑液碱回收成套装置项目产品具有多样化的客户需求和个性化的特点。因此，造纸黑液碱回收成套装置项目产品规格品种多样，且单批生产数量较小。为满足这一特点，造纸黑液碱回收成套装置项目承办单位将建设先进的柔性制造生产线。通过广泛应用柔性制造技术，造纸黑液碱回收成套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造纸黑液碱回收成套装置项目采用的技术具有较高的技术含量和自动化水平，处于国内先进水平。这一技术选用不仅体现了对生产效率、质量和环境友好性的高标准要求，同时为造纸黑液碱回收成套装置项目的可持续发展奠定了坚实的基础。</w:t>
      </w:r>
    </w:p>
    <w:p>
      <w:pPr>
        <w:pStyle w:val="Heading2"/>
        <w:ind w:firstLine="560" w:firstLineChars="200"/>
        <w:rPr>
          <w:rFonts w:ascii="仿宋" w:eastAsia="仿宋" w:hAnsi="仿宋" w:cs="仿宋" w:hint="eastAsia"/>
          <w:sz w:val="28"/>
          <w:lang w:eastAsia="zh-CN"/>
        </w:rPr>
      </w:pPr>
      <w:bookmarkStart w:id="16" w:name="_Toc1905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为确保造纸黑液碱回收成套装置项目的高效生产和技术实施，我们制定了一套精心设计的设备选型方案，以满足造纸黑液碱回收成套装置项目生产、质量和环保的要求。该方案的主要特点如下：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https://d.book118.com/918011101035006023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6449C1"/>
    <w:rsid w:val="1F6449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1110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2024-01-02T14:16:00Z</dcterms:created>
  <dcterms:modified xsi:type="dcterms:W3CDTF">2024-01-02T14:16:50Z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DFDA19B3B6684FC3B9913AE89DEFAAB2_11</vt:lpwstr>
  </property>
  <property fmtid="{D5CDD505-2E9C-101B-9397-08002B2CF9AE}" pid="3" name="KSOProductBuildVer">
    <vt:lpwstr>2052-12.1.0.16120</vt:lpwstr>
  </property>
</Properties>
</file>