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定量秤相关行业公司成立报告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3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_Toc22531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0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_Toc29630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8" w:history="1">
        <w:r>
          <w:rPr>
            <w:rFonts w:ascii="仿宋" w:eastAsia="仿宋" w:hAnsi="仿宋" w:cs="仿宋" w:hint="eastAsia"/>
            <w:lang w:eastAsia="zh-CN"/>
          </w:rPr>
          <w:t>(一)、定量秤项目选址原则</w:t>
        </w:r>
        <w:r>
          <w:tab/>
        </w:r>
        <w:r>
          <w:fldChar w:fldCharType="begin"/>
        </w:r>
        <w:r>
          <w:instrText xml:space="preserve"> PAGEREF _Toc5298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_Toc11928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_Toc7952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_Toc13790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2" w:history="1">
        <w:r>
          <w:rPr>
            <w:rFonts w:ascii="仿宋" w:eastAsia="仿宋" w:hAnsi="仿宋" w:cs="仿宋" w:hint="eastAsia"/>
            <w:lang w:eastAsia="zh-CN"/>
          </w:rPr>
          <w:t>(五)、定量秤项目选址综合评价</w:t>
        </w:r>
        <w:r>
          <w:tab/>
        </w:r>
        <w:r>
          <w:fldChar w:fldCharType="begin"/>
        </w:r>
        <w:r>
          <w:instrText xml:space="preserve"> PAGEREF _Toc4292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1" w:history="1">
        <w:r>
          <w:rPr>
            <w:rFonts w:ascii="仿宋" w:eastAsia="仿宋" w:hAnsi="仿宋" w:cs="仿宋" w:hint="eastAsia"/>
            <w:lang w:eastAsia="zh-CN"/>
          </w:rPr>
          <w:t>二、定量秤筹建公司基本信息</w:t>
        </w:r>
        <w:r>
          <w:tab/>
        </w:r>
        <w:r>
          <w:fldChar w:fldCharType="begin"/>
        </w:r>
        <w:r>
          <w:instrText xml:space="preserve"> PAGEREF _Toc23121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_Toc25044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_Toc18699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_Toc25326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_Toc22301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6" w:history="1">
        <w:r>
          <w:rPr>
            <w:rFonts w:ascii="仿宋" w:eastAsia="仿宋" w:hAnsi="仿宋" w:cs="仿宋" w:hint="eastAsia"/>
            <w:lang w:eastAsia="zh-CN"/>
          </w:rPr>
          <w:t>三、定量秤项目概况</w:t>
        </w:r>
        <w:r>
          <w:tab/>
        </w:r>
        <w:r>
          <w:fldChar w:fldCharType="begin"/>
        </w:r>
        <w:r>
          <w:instrText xml:space="preserve"> PAGEREF _Toc29436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_Toc15434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2" w:history="1">
        <w:r>
          <w:rPr>
            <w:rFonts w:ascii="仿宋" w:eastAsia="仿宋" w:hAnsi="仿宋" w:cs="仿宋" w:hint="eastAsia"/>
            <w:lang w:eastAsia="zh-CN"/>
          </w:rPr>
          <w:t>(二)、定量秤项目提出的理由</w:t>
        </w:r>
        <w:r>
          <w:tab/>
        </w:r>
        <w:r>
          <w:fldChar w:fldCharType="begin"/>
        </w:r>
        <w:r>
          <w:instrText xml:space="preserve"> PAGEREF _Toc14092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2" w:history="1">
        <w:r>
          <w:rPr>
            <w:rFonts w:ascii="仿宋" w:eastAsia="仿宋" w:hAnsi="仿宋" w:cs="仿宋" w:hint="eastAsia"/>
            <w:lang w:eastAsia="zh-CN"/>
          </w:rPr>
          <w:t>(三)、定量秤项目选址</w:t>
        </w:r>
        <w:r>
          <w:tab/>
        </w:r>
        <w:r>
          <w:fldChar w:fldCharType="begin"/>
        </w:r>
        <w:r>
          <w:instrText xml:space="preserve"> PAGEREF _Toc31352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_Toc11792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_Toc3813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8" w:history="1">
        <w:r>
          <w:rPr>
            <w:rFonts w:ascii="仿宋" w:eastAsia="仿宋" w:hAnsi="仿宋" w:cs="仿宋" w:hint="eastAsia"/>
            <w:lang w:eastAsia="zh-CN"/>
          </w:rPr>
          <w:t>(六)、定量秤项目投资</w:t>
        </w:r>
        <w:r>
          <w:tab/>
        </w:r>
        <w:r>
          <w:fldChar w:fldCharType="begin"/>
        </w:r>
        <w:r>
          <w:instrText xml:space="preserve"> PAGEREF _Toc23038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2" w:history="1">
        <w:r>
          <w:rPr>
            <w:rFonts w:ascii="仿宋" w:eastAsia="仿宋" w:hAnsi="仿宋" w:cs="仿宋" w:hint="eastAsia"/>
            <w:lang w:eastAsia="zh-CN"/>
          </w:rPr>
          <w:t>(七)、定量秤项目进度规划</w:t>
        </w:r>
        <w:r>
          <w:tab/>
        </w:r>
        <w:r>
          <w:fldChar w:fldCharType="begin"/>
        </w:r>
        <w:r>
          <w:instrText xml:space="preserve"> PAGEREF _Toc20122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_Toc21246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7" w:history="1">
        <w:r>
          <w:rPr>
            <w:rFonts w:ascii="仿宋" w:eastAsia="仿宋" w:hAnsi="仿宋" w:cs="仿宋" w:hint="eastAsia"/>
            <w:lang w:eastAsia="zh-CN"/>
          </w:rPr>
          <w:t>(九)、定量秤项目综合评价</w:t>
        </w:r>
        <w:r>
          <w:tab/>
        </w:r>
        <w:r>
          <w:fldChar w:fldCharType="begin"/>
        </w:r>
        <w:r>
          <w:instrText xml:space="preserve"> PAGEREF _Toc13147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3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_Toc19733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_Toc27705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_Toc27754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_Toc25068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1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_Toc7121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_Toc26838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_Toc29662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_Toc5614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_Toc23027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_Toc29750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_Toc18200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_Toc16929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1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_Toc28901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_Toc29999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_Toc9728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49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_Toc19499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_Toc6850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1" w:history="1">
        <w:r>
          <w:rPr>
            <w:rFonts w:ascii="仿宋" w:eastAsia="仿宋" w:hAnsi="仿宋" w:cs="仿宋" w:hint="eastAsia"/>
            <w:lang w:eastAsia="zh-CN"/>
          </w:rPr>
          <w:t>(五)、定量秤项目总投资</w:t>
        </w:r>
        <w:r>
          <w:tab/>
        </w:r>
        <w:r>
          <w:fldChar w:fldCharType="begin"/>
        </w:r>
        <w:r>
          <w:instrText xml:space="preserve"> PAGEREF _Toc27371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_Toc31567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_Toc5216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_Toc14383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_Toc9391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1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_Toc25517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8" w:history="1">
        <w:r>
          <w:rPr>
            <w:rFonts w:ascii="仿宋" w:eastAsia="仿宋" w:hAnsi="仿宋" w:cs="仿宋" w:hint="eastAsia"/>
            <w:lang w:eastAsia="zh-CN"/>
          </w:rPr>
          <w:t>(一)、定量秤项目背景分析</w:t>
        </w:r>
        <w:r>
          <w:tab/>
        </w:r>
        <w:r>
          <w:fldChar w:fldCharType="begin"/>
        </w:r>
        <w:r>
          <w:instrText xml:space="preserve"> PAGEREF _Toc31558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4" w:history="1">
        <w:r>
          <w:rPr>
            <w:rFonts w:ascii="仿宋" w:eastAsia="仿宋" w:hAnsi="仿宋" w:cs="仿宋" w:hint="eastAsia"/>
            <w:lang w:eastAsia="zh-CN"/>
          </w:rPr>
          <w:t>(二)、定量秤项目建设必要性分析</w:t>
        </w:r>
        <w:r>
          <w:tab/>
        </w:r>
        <w:r>
          <w:fldChar w:fldCharType="begin"/>
        </w:r>
        <w:r>
          <w:instrText xml:space="preserve"> PAGEREF _Toc28464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_Toc31234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_Toc8657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_Toc7618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_Toc11071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_Toc11401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_Toc25177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_Toc12049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_Toc27871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_Toc15428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_Toc5525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_Toc19793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_Toc19588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_Toc27198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_Toc4197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_Toc22101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_Toc28168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_Toc29276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_Toc11081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_Toc30258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_Toc7706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3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_Toc14242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6" w:history="1">
        <w:r>
          <w:rPr>
            <w:rFonts w:ascii="仿宋" w:eastAsia="仿宋" w:hAnsi="仿宋" w:cs="仿宋" w:hint="eastAsia"/>
            <w:lang w:eastAsia="zh-CN"/>
          </w:rPr>
          <w:t>(二)、合作定量秤项目</w:t>
        </w:r>
        <w:r>
          <w:tab/>
        </w:r>
        <w:r>
          <w:fldChar w:fldCharType="begin"/>
        </w:r>
        <w:r>
          <w:instrText xml:space="preserve"> PAGEREF _Toc25846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_Toc23454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3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_Toc27053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_Toc24474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_Toc31481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8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_Toc22808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1" w:history="1">
        <w:r>
          <w:rPr>
            <w:rFonts w:ascii="仿宋" w:eastAsia="仿宋" w:hAnsi="仿宋" w:cs="仿宋" w:hint="eastAsia"/>
            <w:lang w:eastAsia="zh-CN"/>
          </w:rPr>
          <w:t>(一)、社会责任定量秤项目</w:t>
        </w:r>
        <w:r>
          <w:tab/>
        </w:r>
        <w:r>
          <w:fldChar w:fldCharType="begin"/>
        </w:r>
        <w:r>
          <w:instrText xml:space="preserve"> PAGEREF _Toc30451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_Toc23018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53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630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298"/>
      <w:r>
        <w:rPr>
          <w:rFonts w:ascii="仿宋" w:eastAsia="仿宋" w:hAnsi="仿宋" w:cs="仿宋" w:hint="eastAsia"/>
          <w:lang w:eastAsia="zh-CN"/>
        </w:rPr>
        <w:t>(一)、定量秤项目选址原则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量秤项目选址是决定工业定量秤项目成败的关键因素之一。根据现行政策，定量秤项目选址必须符合一系列要求，以确保城乡建设、环境保护和资源利用的协调。以下是一些关于定量秤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定量秤项目选址必须与当地城乡建设总体规划相一致。它应该符合工业定量秤项目占地使用规划的要求，并与大气污染防治、水资源和自然生态保护政策相协调。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定量秤项目选址应避开自然保护区、风景名胜区、生活饮用水源地和其他特别需要保护的敏感性目标。这有助于维护自然环境的完整性和生态系统的稳定。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https://d.book118.com/918014067016006031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定量秤相关行业公司成立报告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定量秤相关行业公司成立报告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定量秤相关行业公司成立报告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定量秤相关行业公司成立报告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定量秤相关行业公司成立报告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18014067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2024-01-09T15:37:00Z</dcterms:created>
  <dcterms:modified xsi:type="dcterms:W3CDTF">2024-01-09T15:38:11Z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D2A1B799C566497785EFE47E38B59B5F_11</vt:lpwstr>
  </property>
  <property fmtid="{D5CDD505-2E9C-101B-9397-08002B2CF9AE}" pid="3" name="KSOProductBuildVer">
    <vt:lpwstr>2052-12.1.0.16120</vt:lpwstr>
  </property>
</Properties>
</file>