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HRN-40松香系中性施胶剂项目可行性建设方案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16" w:history="1">
        <w:r>
          <w:rPr>
            <w:rFonts w:ascii="仿宋" w:eastAsia="仿宋" w:hAnsi="仿宋" w:cs="仿宋" w:hint="eastAsia"/>
            <w:lang w:eastAsia="zh-CN"/>
          </w:rPr>
          <w:t>前言</w:t>
        </w:r>
        <w:r>
          <w:tab/>
        </w:r>
        <w:r>
          <w:fldChar w:fldCharType="begin"/>
        </w:r>
        <w:r>
          <w:instrText xml:space="preserve"> PAGEREF _Toc20316 \h </w:instrText>
        </w:r>
        <w:r>
          <w:fldChar w:fldCharType="separate"/>
        </w:r>
        <w:r>
          <w:t>3</w:t>
        </w:r>
        <w:r>
          <w:fldChar w:fldCharType="end"/>
        </w:r>
      </w:hyperlink>
    </w:p>
    <w:p>
      <w:pPr>
        <w:pStyle w:val="TOC1"/>
        <w:tabs>
          <w:tab w:val="right" w:leader="dot" w:pos="8306"/>
        </w:tabs>
      </w:pPr>
      <w:hyperlink w:anchor="_Toc31224" w:history="1">
        <w:r>
          <w:rPr>
            <w:rFonts w:ascii="仿宋" w:eastAsia="仿宋" w:hAnsi="仿宋" w:cs="仿宋" w:hint="eastAsia"/>
            <w:lang w:eastAsia="zh-CN"/>
          </w:rPr>
          <w:t>一、HRN-40松香系中性施胶剂项目概论</w:t>
        </w:r>
        <w:r>
          <w:tab/>
        </w:r>
        <w:r>
          <w:fldChar w:fldCharType="begin"/>
        </w:r>
        <w:r>
          <w:instrText xml:space="preserve"> PAGEREF _Toc31224 \h </w:instrText>
        </w:r>
        <w:r>
          <w:fldChar w:fldCharType="separate"/>
        </w:r>
        <w:r>
          <w:t>3</w:t>
        </w:r>
        <w:r>
          <w:fldChar w:fldCharType="end"/>
        </w:r>
      </w:hyperlink>
    </w:p>
    <w:p>
      <w:pPr>
        <w:pStyle w:val="TOC2"/>
        <w:tabs>
          <w:tab w:val="right" w:leader="dot" w:pos="8306"/>
        </w:tabs>
      </w:pPr>
      <w:hyperlink w:anchor="_Toc17082" w:history="1">
        <w:r>
          <w:rPr>
            <w:rFonts w:ascii="仿宋" w:eastAsia="仿宋" w:hAnsi="仿宋" w:cs="仿宋" w:hint="eastAsia"/>
            <w:lang w:eastAsia="zh-CN"/>
          </w:rPr>
          <w:t>(一)、项目申报单位概况</w:t>
        </w:r>
        <w:r>
          <w:tab/>
        </w:r>
        <w:r>
          <w:fldChar w:fldCharType="begin"/>
        </w:r>
        <w:r>
          <w:instrText xml:space="preserve"> PAGEREF _Toc17082 \h </w:instrText>
        </w:r>
        <w:r>
          <w:fldChar w:fldCharType="separate"/>
        </w:r>
        <w:r>
          <w:t>3</w:t>
        </w:r>
        <w:r>
          <w:fldChar w:fldCharType="end"/>
        </w:r>
      </w:hyperlink>
    </w:p>
    <w:p>
      <w:pPr>
        <w:pStyle w:val="TOC2"/>
        <w:tabs>
          <w:tab w:val="right" w:leader="dot" w:pos="8306"/>
        </w:tabs>
      </w:pPr>
      <w:hyperlink w:anchor="_Toc20959" w:history="1">
        <w:r>
          <w:rPr>
            <w:rFonts w:ascii="仿宋" w:eastAsia="仿宋" w:hAnsi="仿宋" w:cs="仿宋" w:hint="eastAsia"/>
            <w:lang w:eastAsia="zh-CN"/>
          </w:rPr>
          <w:t>(二)、项目概况</w:t>
        </w:r>
        <w:r>
          <w:tab/>
        </w:r>
        <w:r>
          <w:fldChar w:fldCharType="begin"/>
        </w:r>
        <w:r>
          <w:instrText xml:space="preserve"> PAGEREF _Toc20959 \h </w:instrText>
        </w:r>
        <w:r>
          <w:fldChar w:fldCharType="separate"/>
        </w:r>
        <w:r>
          <w:t>4</w:t>
        </w:r>
        <w:r>
          <w:fldChar w:fldCharType="end"/>
        </w:r>
      </w:hyperlink>
    </w:p>
    <w:p>
      <w:pPr>
        <w:pStyle w:val="TOC1"/>
        <w:tabs>
          <w:tab w:val="right" w:leader="dot" w:pos="8306"/>
        </w:tabs>
      </w:pPr>
      <w:hyperlink w:anchor="_Toc24226" w:history="1">
        <w:r>
          <w:rPr>
            <w:rFonts w:ascii="仿宋" w:eastAsia="仿宋" w:hAnsi="仿宋" w:cs="仿宋" w:hint="eastAsia"/>
            <w:lang w:eastAsia="zh-CN"/>
          </w:rPr>
          <w:t>二、发展规划、产业政策和行业准入分析</w:t>
        </w:r>
        <w:r>
          <w:tab/>
        </w:r>
        <w:r>
          <w:fldChar w:fldCharType="begin"/>
        </w:r>
        <w:r>
          <w:instrText xml:space="preserve"> PAGEREF _Toc24226 \h </w:instrText>
        </w:r>
        <w:r>
          <w:fldChar w:fldCharType="separate"/>
        </w:r>
        <w:r>
          <w:t>7</w:t>
        </w:r>
        <w:r>
          <w:fldChar w:fldCharType="end"/>
        </w:r>
      </w:hyperlink>
    </w:p>
    <w:p>
      <w:pPr>
        <w:pStyle w:val="TOC2"/>
        <w:tabs>
          <w:tab w:val="right" w:leader="dot" w:pos="8306"/>
        </w:tabs>
      </w:pPr>
      <w:hyperlink w:anchor="_Toc26234" w:history="1">
        <w:r>
          <w:rPr>
            <w:rFonts w:ascii="仿宋" w:eastAsia="仿宋" w:hAnsi="仿宋" w:cs="仿宋" w:hint="eastAsia"/>
            <w:lang w:eastAsia="zh-CN"/>
          </w:rPr>
          <w:t>(一)、发展规划分析</w:t>
        </w:r>
        <w:r>
          <w:tab/>
        </w:r>
        <w:r>
          <w:fldChar w:fldCharType="begin"/>
        </w:r>
        <w:r>
          <w:instrText xml:space="preserve"> PAGEREF _Toc26234 \h </w:instrText>
        </w:r>
        <w:r>
          <w:fldChar w:fldCharType="separate"/>
        </w:r>
        <w:r>
          <w:t>7</w:t>
        </w:r>
        <w:r>
          <w:fldChar w:fldCharType="end"/>
        </w:r>
      </w:hyperlink>
    </w:p>
    <w:p>
      <w:pPr>
        <w:pStyle w:val="TOC2"/>
        <w:tabs>
          <w:tab w:val="right" w:leader="dot" w:pos="8306"/>
        </w:tabs>
      </w:pPr>
      <w:hyperlink w:anchor="_Toc28285" w:history="1">
        <w:r>
          <w:rPr>
            <w:rFonts w:ascii="仿宋" w:eastAsia="仿宋" w:hAnsi="仿宋" w:cs="仿宋" w:hint="eastAsia"/>
            <w:lang w:eastAsia="zh-CN"/>
          </w:rPr>
          <w:t>(二)、产业政策分析</w:t>
        </w:r>
        <w:r>
          <w:tab/>
        </w:r>
        <w:r>
          <w:fldChar w:fldCharType="begin"/>
        </w:r>
        <w:r>
          <w:instrText xml:space="preserve"> PAGEREF _Toc28285 \h </w:instrText>
        </w:r>
        <w:r>
          <w:fldChar w:fldCharType="separate"/>
        </w:r>
        <w:r>
          <w:t>9</w:t>
        </w:r>
        <w:r>
          <w:fldChar w:fldCharType="end"/>
        </w:r>
      </w:hyperlink>
    </w:p>
    <w:p>
      <w:pPr>
        <w:pStyle w:val="TOC2"/>
        <w:tabs>
          <w:tab w:val="right" w:leader="dot" w:pos="8306"/>
        </w:tabs>
      </w:pPr>
      <w:hyperlink w:anchor="_Toc14851" w:history="1">
        <w:r>
          <w:rPr>
            <w:rFonts w:ascii="仿宋" w:eastAsia="仿宋" w:hAnsi="仿宋" w:cs="仿宋" w:hint="eastAsia"/>
            <w:lang w:eastAsia="zh-CN"/>
          </w:rPr>
          <w:t>(三)、行业准入分析</w:t>
        </w:r>
        <w:r>
          <w:tab/>
        </w:r>
        <w:r>
          <w:fldChar w:fldCharType="begin"/>
        </w:r>
        <w:r>
          <w:instrText xml:space="preserve"> PAGEREF _Toc14851 \h </w:instrText>
        </w:r>
        <w:r>
          <w:fldChar w:fldCharType="separate"/>
        </w:r>
        <w:r>
          <w:t>10</w:t>
        </w:r>
        <w:r>
          <w:fldChar w:fldCharType="end"/>
        </w:r>
      </w:hyperlink>
    </w:p>
    <w:p>
      <w:pPr>
        <w:pStyle w:val="TOC1"/>
        <w:tabs>
          <w:tab w:val="right" w:leader="dot" w:pos="8306"/>
        </w:tabs>
      </w:pPr>
      <w:hyperlink w:anchor="_Toc9777" w:history="1">
        <w:r>
          <w:rPr>
            <w:rFonts w:ascii="仿宋" w:eastAsia="仿宋" w:hAnsi="仿宋" w:cs="仿宋" w:hint="eastAsia"/>
            <w:lang w:eastAsia="zh-CN"/>
          </w:rPr>
          <w:t>三、经济影响分析</w:t>
        </w:r>
        <w:r>
          <w:tab/>
        </w:r>
        <w:r>
          <w:fldChar w:fldCharType="begin"/>
        </w:r>
        <w:r>
          <w:instrText xml:space="preserve"> PAGEREF _Toc9777 \h </w:instrText>
        </w:r>
        <w:r>
          <w:fldChar w:fldCharType="separate"/>
        </w:r>
        <w:r>
          <w:t>12</w:t>
        </w:r>
        <w:r>
          <w:fldChar w:fldCharType="end"/>
        </w:r>
      </w:hyperlink>
    </w:p>
    <w:p>
      <w:pPr>
        <w:pStyle w:val="TOC2"/>
        <w:tabs>
          <w:tab w:val="right" w:leader="dot" w:pos="8306"/>
        </w:tabs>
      </w:pPr>
      <w:hyperlink w:anchor="_Toc18709" w:history="1">
        <w:r>
          <w:rPr>
            <w:rFonts w:ascii="仿宋" w:eastAsia="仿宋" w:hAnsi="仿宋" w:cs="仿宋" w:hint="eastAsia"/>
            <w:lang w:eastAsia="zh-CN"/>
          </w:rPr>
          <w:t>(一)、经济费用效益或费用效果分析</w:t>
        </w:r>
        <w:r>
          <w:tab/>
        </w:r>
        <w:r>
          <w:fldChar w:fldCharType="begin"/>
        </w:r>
        <w:r>
          <w:instrText xml:space="preserve"> PAGEREF _Toc18709 \h </w:instrText>
        </w:r>
        <w:r>
          <w:fldChar w:fldCharType="separate"/>
        </w:r>
        <w:r>
          <w:t>12</w:t>
        </w:r>
        <w:r>
          <w:fldChar w:fldCharType="end"/>
        </w:r>
      </w:hyperlink>
    </w:p>
    <w:p>
      <w:pPr>
        <w:pStyle w:val="TOC2"/>
        <w:tabs>
          <w:tab w:val="right" w:leader="dot" w:pos="8306"/>
        </w:tabs>
      </w:pPr>
      <w:hyperlink w:anchor="_Toc28436" w:history="1">
        <w:r>
          <w:rPr>
            <w:rFonts w:ascii="仿宋" w:eastAsia="仿宋" w:hAnsi="仿宋" w:cs="仿宋" w:hint="eastAsia"/>
            <w:lang w:eastAsia="zh-CN"/>
          </w:rPr>
          <w:t>(二)、行业影响分析</w:t>
        </w:r>
        <w:r>
          <w:tab/>
        </w:r>
        <w:r>
          <w:fldChar w:fldCharType="begin"/>
        </w:r>
        <w:r>
          <w:instrText xml:space="preserve"> PAGEREF _Toc28436 \h </w:instrText>
        </w:r>
        <w:r>
          <w:fldChar w:fldCharType="separate"/>
        </w:r>
        <w:r>
          <w:t>14</w:t>
        </w:r>
        <w:r>
          <w:fldChar w:fldCharType="end"/>
        </w:r>
      </w:hyperlink>
    </w:p>
    <w:p>
      <w:pPr>
        <w:pStyle w:val="TOC2"/>
        <w:tabs>
          <w:tab w:val="right" w:leader="dot" w:pos="8306"/>
        </w:tabs>
      </w:pPr>
      <w:hyperlink w:anchor="_Toc16966" w:history="1">
        <w:r>
          <w:rPr>
            <w:rFonts w:ascii="仿宋" w:eastAsia="仿宋" w:hAnsi="仿宋" w:cs="仿宋" w:hint="eastAsia"/>
            <w:lang w:eastAsia="zh-CN"/>
          </w:rPr>
          <w:t>(三)、区域经济影响分析</w:t>
        </w:r>
        <w:r>
          <w:tab/>
        </w:r>
        <w:r>
          <w:fldChar w:fldCharType="begin"/>
        </w:r>
        <w:r>
          <w:instrText xml:space="preserve"> PAGEREF _Toc16966 \h </w:instrText>
        </w:r>
        <w:r>
          <w:fldChar w:fldCharType="separate"/>
        </w:r>
        <w:r>
          <w:t>16</w:t>
        </w:r>
        <w:r>
          <w:fldChar w:fldCharType="end"/>
        </w:r>
      </w:hyperlink>
    </w:p>
    <w:p>
      <w:pPr>
        <w:pStyle w:val="TOC2"/>
        <w:tabs>
          <w:tab w:val="right" w:leader="dot" w:pos="8306"/>
        </w:tabs>
      </w:pPr>
      <w:hyperlink w:anchor="_Toc25999" w:history="1">
        <w:r>
          <w:rPr>
            <w:rFonts w:ascii="仿宋" w:eastAsia="仿宋" w:hAnsi="仿宋" w:cs="仿宋" w:hint="eastAsia"/>
            <w:lang w:eastAsia="zh-CN"/>
          </w:rPr>
          <w:t>(四)、宏观经济影响分析</w:t>
        </w:r>
        <w:r>
          <w:tab/>
        </w:r>
        <w:r>
          <w:fldChar w:fldCharType="begin"/>
        </w:r>
        <w:r>
          <w:instrText xml:space="preserve"> PAGEREF _Toc25999 \h </w:instrText>
        </w:r>
        <w:r>
          <w:fldChar w:fldCharType="separate"/>
        </w:r>
        <w:r>
          <w:t>17</w:t>
        </w:r>
        <w:r>
          <w:fldChar w:fldCharType="end"/>
        </w:r>
      </w:hyperlink>
    </w:p>
    <w:p>
      <w:pPr>
        <w:pStyle w:val="TOC1"/>
        <w:tabs>
          <w:tab w:val="right" w:leader="dot" w:pos="8306"/>
        </w:tabs>
      </w:pPr>
      <w:hyperlink w:anchor="_Toc8135" w:history="1">
        <w:r>
          <w:rPr>
            <w:rFonts w:ascii="仿宋" w:eastAsia="仿宋" w:hAnsi="仿宋" w:cs="仿宋" w:hint="eastAsia"/>
            <w:lang w:eastAsia="zh-CN"/>
          </w:rPr>
          <w:t>四、财务管理与成本控制</w:t>
        </w:r>
        <w:r>
          <w:tab/>
        </w:r>
        <w:r>
          <w:fldChar w:fldCharType="begin"/>
        </w:r>
        <w:r>
          <w:instrText xml:space="preserve"> PAGEREF _Toc8135 \h </w:instrText>
        </w:r>
        <w:r>
          <w:fldChar w:fldCharType="separate"/>
        </w:r>
        <w:r>
          <w:t>18</w:t>
        </w:r>
        <w:r>
          <w:fldChar w:fldCharType="end"/>
        </w:r>
      </w:hyperlink>
    </w:p>
    <w:p>
      <w:pPr>
        <w:pStyle w:val="TOC2"/>
        <w:tabs>
          <w:tab w:val="right" w:leader="dot" w:pos="8306"/>
        </w:tabs>
      </w:pPr>
      <w:hyperlink w:anchor="_Toc21717" w:history="1">
        <w:r>
          <w:rPr>
            <w:rFonts w:ascii="仿宋" w:eastAsia="仿宋" w:hAnsi="仿宋" w:cs="仿宋" w:hint="eastAsia"/>
            <w:lang w:eastAsia="zh-CN"/>
          </w:rPr>
          <w:t>(一)、财务管理体系建设</w:t>
        </w:r>
        <w:r>
          <w:tab/>
        </w:r>
        <w:r>
          <w:fldChar w:fldCharType="begin"/>
        </w:r>
        <w:r>
          <w:instrText xml:space="preserve"> PAGEREF _Toc21717 \h </w:instrText>
        </w:r>
        <w:r>
          <w:fldChar w:fldCharType="separate"/>
        </w:r>
        <w:r>
          <w:t>18</w:t>
        </w:r>
        <w:r>
          <w:fldChar w:fldCharType="end"/>
        </w:r>
      </w:hyperlink>
    </w:p>
    <w:p>
      <w:pPr>
        <w:pStyle w:val="TOC2"/>
        <w:tabs>
          <w:tab w:val="right" w:leader="dot" w:pos="8306"/>
        </w:tabs>
      </w:pPr>
      <w:hyperlink w:anchor="_Toc23224" w:history="1">
        <w:r>
          <w:rPr>
            <w:rFonts w:ascii="仿宋" w:eastAsia="仿宋" w:hAnsi="仿宋" w:cs="仿宋" w:hint="eastAsia"/>
            <w:lang w:eastAsia="zh-CN"/>
          </w:rPr>
          <w:t>(二)、成本控制措施</w:t>
        </w:r>
        <w:r>
          <w:tab/>
        </w:r>
        <w:r>
          <w:fldChar w:fldCharType="begin"/>
        </w:r>
        <w:r>
          <w:instrText xml:space="preserve"> PAGEREF _Toc23224 \h </w:instrText>
        </w:r>
        <w:r>
          <w:fldChar w:fldCharType="separate"/>
        </w:r>
        <w:r>
          <w:t>19</w:t>
        </w:r>
        <w:r>
          <w:fldChar w:fldCharType="end"/>
        </w:r>
      </w:hyperlink>
    </w:p>
    <w:p>
      <w:pPr>
        <w:pStyle w:val="TOC1"/>
        <w:tabs>
          <w:tab w:val="right" w:leader="dot" w:pos="8306"/>
        </w:tabs>
      </w:pPr>
      <w:hyperlink w:anchor="_Toc10586" w:history="1">
        <w:r>
          <w:rPr>
            <w:rFonts w:ascii="仿宋" w:eastAsia="仿宋" w:hAnsi="仿宋" w:cs="仿宋" w:hint="eastAsia"/>
            <w:lang w:eastAsia="zh-CN"/>
          </w:rPr>
          <w:t>五、环境和生态影响分析</w:t>
        </w:r>
        <w:r>
          <w:tab/>
        </w:r>
        <w:r>
          <w:fldChar w:fldCharType="begin"/>
        </w:r>
        <w:r>
          <w:instrText xml:space="preserve"> PAGEREF _Toc10586 \h </w:instrText>
        </w:r>
        <w:r>
          <w:fldChar w:fldCharType="separate"/>
        </w:r>
        <w:r>
          <w:t>21</w:t>
        </w:r>
        <w:r>
          <w:fldChar w:fldCharType="end"/>
        </w:r>
      </w:hyperlink>
    </w:p>
    <w:p>
      <w:pPr>
        <w:pStyle w:val="TOC2"/>
        <w:tabs>
          <w:tab w:val="right" w:leader="dot" w:pos="8306"/>
        </w:tabs>
      </w:pPr>
      <w:hyperlink w:anchor="_Toc28234" w:history="1">
        <w:r>
          <w:rPr>
            <w:rFonts w:ascii="仿宋" w:eastAsia="仿宋" w:hAnsi="仿宋" w:cs="仿宋" w:hint="eastAsia"/>
            <w:lang w:eastAsia="zh-CN"/>
          </w:rPr>
          <w:t>(一)、环境和生态现状</w:t>
        </w:r>
        <w:r>
          <w:tab/>
        </w:r>
        <w:r>
          <w:fldChar w:fldCharType="begin"/>
        </w:r>
        <w:r>
          <w:instrText xml:space="preserve"> PAGEREF _Toc28234 \h </w:instrText>
        </w:r>
        <w:r>
          <w:fldChar w:fldCharType="separate"/>
        </w:r>
        <w:r>
          <w:t>21</w:t>
        </w:r>
        <w:r>
          <w:fldChar w:fldCharType="end"/>
        </w:r>
      </w:hyperlink>
    </w:p>
    <w:p>
      <w:pPr>
        <w:pStyle w:val="TOC2"/>
        <w:tabs>
          <w:tab w:val="right" w:leader="dot" w:pos="8306"/>
        </w:tabs>
      </w:pPr>
      <w:hyperlink w:anchor="_Toc22503" w:history="1">
        <w:r>
          <w:rPr>
            <w:rFonts w:ascii="仿宋" w:eastAsia="仿宋" w:hAnsi="仿宋" w:cs="仿宋" w:hint="eastAsia"/>
            <w:lang w:eastAsia="zh-CN"/>
          </w:rPr>
          <w:t>(二)、生态环境影响分析</w:t>
        </w:r>
        <w:r>
          <w:tab/>
        </w:r>
        <w:r>
          <w:fldChar w:fldCharType="begin"/>
        </w:r>
        <w:r>
          <w:instrText xml:space="preserve"> PAGEREF _Toc22503 \h </w:instrText>
        </w:r>
        <w:r>
          <w:fldChar w:fldCharType="separate"/>
        </w:r>
        <w:r>
          <w:t>22</w:t>
        </w:r>
        <w:r>
          <w:fldChar w:fldCharType="end"/>
        </w:r>
      </w:hyperlink>
    </w:p>
    <w:p>
      <w:pPr>
        <w:pStyle w:val="TOC2"/>
        <w:tabs>
          <w:tab w:val="right" w:leader="dot" w:pos="8306"/>
        </w:tabs>
      </w:pPr>
      <w:hyperlink w:anchor="_Toc20725" w:history="1">
        <w:r>
          <w:rPr>
            <w:rFonts w:ascii="仿宋" w:eastAsia="仿宋" w:hAnsi="仿宋" w:cs="仿宋" w:hint="eastAsia"/>
            <w:lang w:eastAsia="zh-CN"/>
          </w:rPr>
          <w:t>(三)、生态环境保护措施</w:t>
        </w:r>
        <w:r>
          <w:tab/>
        </w:r>
        <w:r>
          <w:fldChar w:fldCharType="begin"/>
        </w:r>
        <w:r>
          <w:instrText xml:space="preserve"> PAGEREF _Toc20725 \h </w:instrText>
        </w:r>
        <w:r>
          <w:fldChar w:fldCharType="separate"/>
        </w:r>
        <w:r>
          <w:t>23</w:t>
        </w:r>
        <w:r>
          <w:fldChar w:fldCharType="end"/>
        </w:r>
      </w:hyperlink>
    </w:p>
    <w:p>
      <w:pPr>
        <w:pStyle w:val="TOC2"/>
        <w:tabs>
          <w:tab w:val="right" w:leader="dot" w:pos="8306"/>
        </w:tabs>
      </w:pPr>
      <w:hyperlink w:anchor="_Toc26249" w:history="1">
        <w:r>
          <w:rPr>
            <w:rFonts w:ascii="仿宋" w:eastAsia="仿宋" w:hAnsi="仿宋" w:cs="仿宋" w:hint="eastAsia"/>
            <w:lang w:eastAsia="zh-CN"/>
          </w:rPr>
          <w:t>(四)、地质灾害影响分析</w:t>
        </w:r>
        <w:r>
          <w:tab/>
        </w:r>
        <w:r>
          <w:fldChar w:fldCharType="begin"/>
        </w:r>
        <w:r>
          <w:instrText xml:space="preserve"> PAGEREF _Toc26249 \h </w:instrText>
        </w:r>
        <w:r>
          <w:fldChar w:fldCharType="separate"/>
        </w:r>
        <w:r>
          <w:t>25</w:t>
        </w:r>
        <w:r>
          <w:fldChar w:fldCharType="end"/>
        </w:r>
      </w:hyperlink>
    </w:p>
    <w:p>
      <w:pPr>
        <w:pStyle w:val="TOC2"/>
        <w:tabs>
          <w:tab w:val="right" w:leader="dot" w:pos="8306"/>
        </w:tabs>
      </w:pPr>
      <w:hyperlink w:anchor="_Toc31812" w:history="1">
        <w:r>
          <w:rPr>
            <w:rFonts w:ascii="仿宋" w:eastAsia="仿宋" w:hAnsi="仿宋" w:cs="仿宋" w:hint="eastAsia"/>
            <w:lang w:eastAsia="zh-CN"/>
          </w:rPr>
          <w:t>(五)、特殊环境影响</w:t>
        </w:r>
        <w:r>
          <w:tab/>
        </w:r>
        <w:r>
          <w:fldChar w:fldCharType="begin"/>
        </w:r>
        <w:r>
          <w:instrText xml:space="preserve"> PAGEREF _Toc31812 \h </w:instrText>
        </w:r>
        <w:r>
          <w:fldChar w:fldCharType="separate"/>
        </w:r>
        <w:r>
          <w:t>27</w:t>
        </w:r>
        <w:r>
          <w:fldChar w:fldCharType="end"/>
        </w:r>
      </w:hyperlink>
    </w:p>
    <w:p>
      <w:pPr>
        <w:pStyle w:val="TOC1"/>
        <w:tabs>
          <w:tab w:val="right" w:leader="dot" w:pos="8306"/>
        </w:tabs>
      </w:pPr>
      <w:hyperlink w:anchor="_Toc28068" w:history="1">
        <w:r>
          <w:rPr>
            <w:rFonts w:ascii="仿宋" w:eastAsia="仿宋" w:hAnsi="仿宋" w:cs="仿宋" w:hint="eastAsia"/>
            <w:lang w:eastAsia="zh-CN"/>
          </w:rPr>
          <w:t>六、项目监理与质量保证</w:t>
        </w:r>
        <w:r>
          <w:tab/>
        </w:r>
        <w:r>
          <w:fldChar w:fldCharType="begin"/>
        </w:r>
        <w:r>
          <w:instrText xml:space="preserve"> PAGEREF _Toc28068 \h </w:instrText>
        </w:r>
        <w:r>
          <w:fldChar w:fldCharType="separate"/>
        </w:r>
        <w:r>
          <w:t>28</w:t>
        </w:r>
        <w:r>
          <w:fldChar w:fldCharType="end"/>
        </w:r>
      </w:hyperlink>
    </w:p>
    <w:p>
      <w:pPr>
        <w:pStyle w:val="TOC2"/>
        <w:tabs>
          <w:tab w:val="right" w:leader="dot" w:pos="8306"/>
        </w:tabs>
      </w:pPr>
      <w:hyperlink w:anchor="_Toc8189" w:history="1">
        <w:r>
          <w:rPr>
            <w:rFonts w:ascii="仿宋" w:eastAsia="仿宋" w:hAnsi="仿宋" w:cs="仿宋" w:hint="eastAsia"/>
            <w:lang w:eastAsia="zh-CN"/>
          </w:rPr>
          <w:t>(一)、监理体系构建</w:t>
        </w:r>
        <w:r>
          <w:tab/>
        </w:r>
        <w:r>
          <w:fldChar w:fldCharType="begin"/>
        </w:r>
        <w:r>
          <w:instrText xml:space="preserve"> PAGEREF _Toc8189 \h </w:instrText>
        </w:r>
        <w:r>
          <w:fldChar w:fldCharType="separate"/>
        </w:r>
        <w:r>
          <w:t>28</w:t>
        </w:r>
        <w:r>
          <w:fldChar w:fldCharType="end"/>
        </w:r>
      </w:hyperlink>
    </w:p>
    <w:p>
      <w:pPr>
        <w:pStyle w:val="TOC2"/>
        <w:tabs>
          <w:tab w:val="right" w:leader="dot" w:pos="8306"/>
        </w:tabs>
      </w:pPr>
      <w:hyperlink w:anchor="_Toc23284" w:history="1">
        <w:r>
          <w:rPr>
            <w:rFonts w:ascii="仿宋" w:eastAsia="仿宋" w:hAnsi="仿宋" w:cs="仿宋" w:hint="eastAsia"/>
            <w:lang w:eastAsia="zh-CN"/>
          </w:rPr>
          <w:t>(二)、质量保证体系实施</w:t>
        </w:r>
        <w:r>
          <w:tab/>
        </w:r>
        <w:r>
          <w:fldChar w:fldCharType="begin"/>
        </w:r>
        <w:r>
          <w:instrText xml:space="preserve"> PAGEREF _Toc23284 \h </w:instrText>
        </w:r>
        <w:r>
          <w:fldChar w:fldCharType="separate"/>
        </w:r>
        <w:r>
          <w:t>29</w:t>
        </w:r>
        <w:r>
          <w:fldChar w:fldCharType="end"/>
        </w:r>
      </w:hyperlink>
    </w:p>
    <w:p>
      <w:pPr>
        <w:pStyle w:val="TOC2"/>
        <w:tabs>
          <w:tab w:val="right" w:leader="dot" w:pos="8306"/>
        </w:tabs>
      </w:pPr>
      <w:hyperlink w:anchor="_Toc17342" w:history="1">
        <w:r>
          <w:rPr>
            <w:rFonts w:ascii="仿宋" w:eastAsia="仿宋" w:hAnsi="仿宋" w:cs="仿宋" w:hint="eastAsia"/>
            <w:lang w:eastAsia="zh-CN"/>
          </w:rPr>
          <w:t>(三)、监理与质量控制流程</w:t>
        </w:r>
        <w:r>
          <w:tab/>
        </w:r>
        <w:r>
          <w:fldChar w:fldCharType="begin"/>
        </w:r>
        <w:r>
          <w:instrText xml:space="preserve"> PAGEREF _Toc17342 \h </w:instrText>
        </w:r>
        <w:r>
          <w:fldChar w:fldCharType="separate"/>
        </w:r>
        <w:r>
          <w:t>29</w:t>
        </w:r>
        <w:r>
          <w:fldChar w:fldCharType="end"/>
        </w:r>
      </w:hyperlink>
    </w:p>
    <w:p>
      <w:pPr>
        <w:pStyle w:val="TOC1"/>
        <w:tabs>
          <w:tab w:val="right" w:leader="dot" w:pos="8306"/>
        </w:tabs>
      </w:pPr>
      <w:hyperlink w:anchor="_Toc19778" w:history="1">
        <w:r>
          <w:rPr>
            <w:rFonts w:ascii="仿宋" w:eastAsia="仿宋" w:hAnsi="仿宋" w:cs="仿宋" w:hint="eastAsia"/>
            <w:lang w:eastAsia="zh-CN"/>
          </w:rPr>
          <w:t>七、环境保护与绿色发展</w:t>
        </w:r>
        <w:r>
          <w:tab/>
        </w:r>
        <w:r>
          <w:fldChar w:fldCharType="begin"/>
        </w:r>
        <w:r>
          <w:instrText xml:space="preserve"> PAGEREF _Toc19778 \h </w:instrText>
        </w:r>
        <w:r>
          <w:fldChar w:fldCharType="separate"/>
        </w:r>
        <w:r>
          <w:t>30</w:t>
        </w:r>
        <w:r>
          <w:fldChar w:fldCharType="end"/>
        </w:r>
      </w:hyperlink>
    </w:p>
    <w:p>
      <w:pPr>
        <w:pStyle w:val="TOC2"/>
        <w:tabs>
          <w:tab w:val="right" w:leader="dot" w:pos="8306"/>
        </w:tabs>
      </w:pPr>
      <w:hyperlink w:anchor="_Toc29247" w:history="1">
        <w:r>
          <w:rPr>
            <w:rFonts w:ascii="仿宋" w:eastAsia="仿宋" w:hAnsi="仿宋" w:cs="仿宋" w:hint="eastAsia"/>
            <w:lang w:eastAsia="zh-CN"/>
          </w:rPr>
          <w:t>(一)、环境保护措施</w:t>
        </w:r>
        <w:r>
          <w:tab/>
        </w:r>
        <w:r>
          <w:fldChar w:fldCharType="begin"/>
        </w:r>
        <w:r>
          <w:instrText xml:space="preserve"> PAGEREF _Toc29247 \h </w:instrText>
        </w:r>
        <w:r>
          <w:fldChar w:fldCharType="separate"/>
        </w:r>
        <w:r>
          <w:t>30</w:t>
        </w:r>
        <w:r>
          <w:fldChar w:fldCharType="end"/>
        </w:r>
      </w:hyperlink>
    </w:p>
    <w:p>
      <w:pPr>
        <w:pStyle w:val="TOC2"/>
        <w:tabs>
          <w:tab w:val="right" w:leader="dot" w:pos="8306"/>
        </w:tabs>
      </w:pPr>
      <w:hyperlink w:anchor="_Toc22295" w:history="1">
        <w:r>
          <w:rPr>
            <w:rFonts w:ascii="仿宋" w:eastAsia="仿宋" w:hAnsi="仿宋" w:cs="仿宋" w:hint="eastAsia"/>
            <w:lang w:eastAsia="zh-CN"/>
          </w:rPr>
          <w:t>(二)、绿色发展与可持续发展策略</w:t>
        </w:r>
        <w:r>
          <w:tab/>
        </w:r>
        <w:r>
          <w:fldChar w:fldCharType="begin"/>
        </w:r>
        <w:r>
          <w:instrText xml:space="preserve"> PAGEREF _Toc22295 \h </w:instrText>
        </w:r>
        <w:r>
          <w:fldChar w:fldCharType="separate"/>
        </w:r>
        <w:r>
          <w:t>32</w:t>
        </w:r>
        <w:r>
          <w:fldChar w:fldCharType="end"/>
        </w:r>
      </w:hyperlink>
    </w:p>
    <w:p>
      <w:pPr>
        <w:pStyle w:val="TOC1"/>
        <w:tabs>
          <w:tab w:val="right" w:leader="dot" w:pos="8306"/>
        </w:tabs>
      </w:pPr>
      <w:hyperlink w:anchor="_Toc9175" w:history="1">
        <w:r>
          <w:rPr>
            <w:rFonts w:ascii="仿宋" w:eastAsia="仿宋" w:hAnsi="仿宋" w:cs="仿宋" w:hint="eastAsia"/>
            <w:lang w:eastAsia="zh-CN"/>
          </w:rPr>
          <w:t>八、项目实施与管理方案</w:t>
        </w:r>
        <w:r>
          <w:tab/>
        </w:r>
        <w:r>
          <w:fldChar w:fldCharType="begin"/>
        </w:r>
        <w:r>
          <w:instrText xml:space="preserve"> PAGEREF _Toc9175 \h </w:instrText>
        </w:r>
        <w:r>
          <w:fldChar w:fldCharType="separate"/>
        </w:r>
        <w:r>
          <w:t>33</w:t>
        </w:r>
        <w:r>
          <w:fldChar w:fldCharType="end"/>
        </w:r>
      </w:hyperlink>
    </w:p>
    <w:p>
      <w:pPr>
        <w:pStyle w:val="TOC2"/>
        <w:tabs>
          <w:tab w:val="right" w:leader="dot" w:pos="8306"/>
        </w:tabs>
      </w:pPr>
      <w:hyperlink w:anchor="_Toc10163" w:history="1">
        <w:r>
          <w:rPr>
            <w:rFonts w:ascii="仿宋" w:eastAsia="仿宋" w:hAnsi="仿宋" w:cs="仿宋" w:hint="eastAsia"/>
            <w:lang w:eastAsia="zh-CN"/>
          </w:rPr>
          <w:t>(一)、项目实施计划</w:t>
        </w:r>
        <w:r>
          <w:tab/>
        </w:r>
        <w:r>
          <w:fldChar w:fldCharType="begin"/>
        </w:r>
        <w:r>
          <w:instrText xml:space="preserve"> PAGEREF _Toc10163 \h </w:instrText>
        </w:r>
        <w:r>
          <w:fldChar w:fldCharType="separate"/>
        </w:r>
        <w:r>
          <w:t>33</w:t>
        </w:r>
        <w:r>
          <w:fldChar w:fldCharType="end"/>
        </w:r>
      </w:hyperlink>
    </w:p>
    <w:p>
      <w:pPr>
        <w:pStyle w:val="TOC2"/>
        <w:tabs>
          <w:tab w:val="right" w:leader="dot" w:pos="8306"/>
        </w:tabs>
      </w:pPr>
      <w:hyperlink w:anchor="_Toc2551" w:history="1">
        <w:r>
          <w:rPr>
            <w:rFonts w:ascii="仿宋" w:eastAsia="仿宋" w:hAnsi="仿宋" w:cs="仿宋" w:hint="eastAsia"/>
            <w:lang w:eastAsia="zh-CN"/>
          </w:rPr>
          <w:t>(二)、项目组织机构与职责</w:t>
        </w:r>
        <w:r>
          <w:tab/>
        </w:r>
        <w:r>
          <w:fldChar w:fldCharType="begin"/>
        </w:r>
        <w:r>
          <w:instrText xml:space="preserve"> PAGEREF _Toc2551 \h </w:instrText>
        </w:r>
        <w:r>
          <w:fldChar w:fldCharType="separate"/>
        </w:r>
        <w:r>
          <w:t>34</w:t>
        </w:r>
        <w:r>
          <w:fldChar w:fldCharType="end"/>
        </w:r>
      </w:hyperlink>
    </w:p>
    <w:p>
      <w:pPr>
        <w:pStyle w:val="TOC2"/>
        <w:tabs>
          <w:tab w:val="right" w:leader="dot" w:pos="8306"/>
        </w:tabs>
      </w:pPr>
      <w:hyperlink w:anchor="_Toc21778" w:history="1">
        <w:r>
          <w:rPr>
            <w:rFonts w:ascii="仿宋" w:eastAsia="仿宋" w:hAnsi="仿宋" w:cs="仿宋" w:hint="eastAsia"/>
            <w:lang w:eastAsia="zh-CN"/>
          </w:rPr>
          <w:t>(三)、项目管理与监控体系</w:t>
        </w:r>
        <w:r>
          <w:tab/>
        </w:r>
        <w:r>
          <w:fldChar w:fldCharType="begin"/>
        </w:r>
        <w:r>
          <w:instrText xml:space="preserve"> PAGEREF _Toc21778 \h </w:instrText>
        </w:r>
        <w:r>
          <w:fldChar w:fldCharType="separate"/>
        </w:r>
        <w:r>
          <w:t>37</w:t>
        </w:r>
        <w:r>
          <w:fldChar w:fldCharType="end"/>
        </w:r>
      </w:hyperlink>
    </w:p>
    <w:p>
      <w:pPr>
        <w:pStyle w:val="TOC1"/>
        <w:tabs>
          <w:tab w:val="right" w:leader="dot" w:pos="8306"/>
        </w:tabs>
      </w:pPr>
      <w:hyperlink w:anchor="_Toc11193" w:history="1">
        <w:r>
          <w:rPr>
            <w:rFonts w:ascii="仿宋" w:eastAsia="仿宋" w:hAnsi="仿宋" w:cs="仿宋" w:hint="eastAsia"/>
            <w:lang w:eastAsia="zh-CN"/>
          </w:rPr>
          <w:t>九、项目质量与标准</w:t>
        </w:r>
        <w:r>
          <w:tab/>
        </w:r>
        <w:r>
          <w:fldChar w:fldCharType="begin"/>
        </w:r>
        <w:r>
          <w:instrText xml:space="preserve"> PAGEREF _Toc11193 \h </w:instrText>
        </w:r>
        <w:r>
          <w:fldChar w:fldCharType="separate"/>
        </w:r>
        <w:r>
          <w:t>39</w:t>
        </w:r>
        <w:r>
          <w:fldChar w:fldCharType="end"/>
        </w:r>
      </w:hyperlink>
    </w:p>
    <w:p>
      <w:pPr>
        <w:pStyle w:val="TOC2"/>
        <w:tabs>
          <w:tab w:val="right" w:leader="dot" w:pos="8306"/>
        </w:tabs>
      </w:pPr>
      <w:hyperlink w:anchor="_Toc5833" w:history="1">
        <w:r>
          <w:rPr>
            <w:rFonts w:ascii="仿宋" w:eastAsia="仿宋" w:hAnsi="仿宋" w:cs="仿宋" w:hint="eastAsia"/>
            <w:lang w:eastAsia="zh-CN"/>
          </w:rPr>
          <w:t>(一)、质量保障体系</w:t>
        </w:r>
        <w:r>
          <w:tab/>
        </w:r>
        <w:r>
          <w:fldChar w:fldCharType="begin"/>
        </w:r>
        <w:r>
          <w:instrText xml:space="preserve"> PAGEREF _Toc5833 \h </w:instrText>
        </w:r>
        <w:r>
          <w:fldChar w:fldCharType="separate"/>
        </w:r>
        <w:r>
          <w:t>39</w:t>
        </w:r>
        <w:r>
          <w:fldChar w:fldCharType="end"/>
        </w:r>
      </w:hyperlink>
    </w:p>
    <w:p>
      <w:pPr>
        <w:pStyle w:val="TOC2"/>
        <w:tabs>
          <w:tab w:val="right" w:leader="dot" w:pos="8306"/>
        </w:tabs>
      </w:pPr>
      <w:hyperlink w:anchor="_Toc954" w:history="1">
        <w:r>
          <w:rPr>
            <w:rFonts w:ascii="仿宋" w:eastAsia="仿宋" w:hAnsi="仿宋" w:cs="仿宋" w:hint="eastAsia"/>
            <w:lang w:eastAsia="zh-CN"/>
          </w:rPr>
          <w:t>(二)、标准化作业流程</w:t>
        </w:r>
        <w:r>
          <w:tab/>
        </w:r>
        <w:r>
          <w:fldChar w:fldCharType="begin"/>
        </w:r>
        <w:r>
          <w:instrText xml:space="preserve"> PAGEREF _Toc954 \h </w:instrText>
        </w:r>
        <w:r>
          <w:fldChar w:fldCharType="separate"/>
        </w:r>
        <w:r>
          <w:t>40</w:t>
        </w:r>
        <w:r>
          <w:fldChar w:fldCharType="end"/>
        </w:r>
      </w:hyperlink>
    </w:p>
    <w:p>
      <w:pPr>
        <w:pStyle w:val="TOC2"/>
        <w:tabs>
          <w:tab w:val="right" w:leader="dot" w:pos="8306"/>
        </w:tabs>
      </w:pPr>
      <w:hyperlink w:anchor="_Toc245" w:history="1">
        <w:r>
          <w:rPr>
            <w:rFonts w:ascii="仿宋" w:eastAsia="仿宋" w:hAnsi="仿宋" w:cs="仿宋" w:hint="eastAsia"/>
            <w:lang w:eastAsia="zh-CN"/>
          </w:rPr>
          <w:t>(三)、质量监控与评估</w:t>
        </w:r>
        <w:r>
          <w:tab/>
        </w:r>
        <w:r>
          <w:fldChar w:fldCharType="begin"/>
        </w:r>
        <w:r>
          <w:instrText xml:space="preserve"> PAGEREF _Toc245 \h </w:instrText>
        </w:r>
        <w:r>
          <w:fldChar w:fldCharType="separate"/>
        </w:r>
        <w:r>
          <w:t>42</w:t>
        </w:r>
        <w:r>
          <w:fldChar w:fldCharType="end"/>
        </w:r>
      </w:hyperlink>
    </w:p>
    <w:p>
      <w:pPr>
        <w:pStyle w:val="TOC2"/>
        <w:tabs>
          <w:tab w:val="right" w:leader="dot" w:pos="8306"/>
        </w:tabs>
      </w:pPr>
      <w:hyperlink w:anchor="_Toc4557" w:history="1">
        <w:r>
          <w:rPr>
            <w:rFonts w:ascii="仿宋" w:eastAsia="仿宋" w:hAnsi="仿宋" w:cs="仿宋" w:hint="eastAsia"/>
            <w:lang w:eastAsia="zh-CN"/>
          </w:rPr>
          <w:t>(四)、质量改进计划</w:t>
        </w:r>
        <w:r>
          <w:tab/>
        </w:r>
        <w:r>
          <w:fldChar w:fldCharType="begin"/>
        </w:r>
        <w:r>
          <w:instrText xml:space="preserve"> PAGEREF _Toc4557 \h </w:instrText>
        </w:r>
        <w:r>
          <w:fldChar w:fldCharType="separate"/>
        </w:r>
        <w:r>
          <w:t>43</w:t>
        </w:r>
        <w:r>
          <w:fldChar w:fldCharType="end"/>
        </w:r>
      </w:hyperlink>
    </w:p>
    <w:p>
      <w:pPr>
        <w:pStyle w:val="TOC1"/>
        <w:tabs>
          <w:tab w:val="right" w:leader="dot" w:pos="8306"/>
        </w:tabs>
      </w:pPr>
      <w:hyperlink w:anchor="_Toc1950" w:history="1">
        <w:r>
          <w:rPr>
            <w:rFonts w:ascii="仿宋" w:eastAsia="仿宋" w:hAnsi="仿宋" w:cs="仿宋" w:hint="eastAsia"/>
            <w:lang w:eastAsia="zh-CN"/>
          </w:rPr>
          <w:t>十、技术创新与产业升级</w:t>
        </w:r>
        <w:r>
          <w:tab/>
        </w:r>
        <w:r>
          <w:fldChar w:fldCharType="begin"/>
        </w:r>
        <w:r>
          <w:instrText xml:space="preserve"> PAGEREF _Toc1950 \h </w:instrText>
        </w:r>
        <w:r>
          <w:fldChar w:fldCharType="separate"/>
        </w:r>
        <w:r>
          <w:t>44</w:t>
        </w:r>
        <w:r>
          <w:fldChar w:fldCharType="end"/>
        </w:r>
      </w:hyperlink>
    </w:p>
    <w:p>
      <w:pPr>
        <w:pStyle w:val="TOC2"/>
        <w:tabs>
          <w:tab w:val="right" w:leader="dot" w:pos="8306"/>
        </w:tabs>
      </w:pPr>
      <w:hyperlink w:anchor="_Toc10063" w:history="1">
        <w:r>
          <w:rPr>
            <w:rFonts w:ascii="仿宋" w:eastAsia="仿宋" w:hAnsi="仿宋" w:cs="仿宋" w:hint="eastAsia"/>
            <w:lang w:eastAsia="zh-CN"/>
          </w:rPr>
          <w:t>(一)、技术创新方向与目标</w:t>
        </w:r>
        <w:r>
          <w:tab/>
        </w:r>
        <w:r>
          <w:fldChar w:fldCharType="begin"/>
        </w:r>
        <w:r>
          <w:instrText xml:space="preserve"> PAGEREF _Toc10063 \h </w:instrText>
        </w:r>
        <w:r>
          <w:fldChar w:fldCharType="separate"/>
        </w:r>
        <w:r>
          <w:t>44</w:t>
        </w:r>
        <w:r>
          <w:fldChar w:fldCharType="end"/>
        </w:r>
      </w:hyperlink>
    </w:p>
    <w:p>
      <w:pPr>
        <w:pStyle w:val="TOC2"/>
        <w:tabs>
          <w:tab w:val="right" w:leader="dot" w:pos="8306"/>
        </w:tabs>
      </w:pPr>
      <w:hyperlink w:anchor="_Toc5691" w:history="1">
        <w:r>
          <w:rPr>
            <w:rFonts w:ascii="仿宋" w:eastAsia="仿宋" w:hAnsi="仿宋" w:cs="仿宋" w:hint="eastAsia"/>
            <w:lang w:eastAsia="zh-CN"/>
          </w:rPr>
          <w:t>(二)、产业升级路径与措施</w:t>
        </w:r>
        <w:r>
          <w:tab/>
        </w:r>
        <w:r>
          <w:fldChar w:fldCharType="begin"/>
        </w:r>
        <w:r>
          <w:instrText xml:space="preserve"> PAGEREF _Toc5691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51" w:history="1">
        <w:r>
          <w:rPr>
            <w:rFonts w:ascii="仿宋" w:eastAsia="仿宋" w:hAnsi="仿宋" w:cs="仿宋" w:hint="eastAsia"/>
            <w:lang w:eastAsia="zh-CN"/>
          </w:rPr>
          <w:t>十一、经济效益与社会效益优化</w:t>
        </w:r>
        <w:r>
          <w:tab/>
        </w:r>
        <w:r>
          <w:fldChar w:fldCharType="begin"/>
        </w:r>
        <w:r>
          <w:instrText xml:space="preserve"> PAGEREF _Toc11051 \h </w:instrText>
        </w:r>
        <w:r>
          <w:fldChar w:fldCharType="separate"/>
        </w:r>
        <w:r>
          <w:t>47</w:t>
        </w:r>
        <w:r>
          <w:fldChar w:fldCharType="end"/>
        </w:r>
      </w:hyperlink>
    </w:p>
    <w:p>
      <w:pPr>
        <w:pStyle w:val="TOC2"/>
        <w:tabs>
          <w:tab w:val="right" w:leader="dot" w:pos="8306"/>
        </w:tabs>
      </w:pPr>
      <w:hyperlink w:anchor="_Toc9267" w:history="1">
        <w:r>
          <w:rPr>
            <w:rFonts w:ascii="仿宋" w:eastAsia="仿宋" w:hAnsi="仿宋" w:cs="仿宋" w:hint="eastAsia"/>
            <w:lang w:eastAsia="zh-CN"/>
          </w:rPr>
          <w:t>(一)、经济效益提升策略</w:t>
        </w:r>
        <w:r>
          <w:tab/>
        </w:r>
        <w:r>
          <w:fldChar w:fldCharType="begin"/>
        </w:r>
        <w:r>
          <w:instrText xml:space="preserve"> PAGEREF _Toc9267 \h </w:instrText>
        </w:r>
        <w:r>
          <w:fldChar w:fldCharType="separate"/>
        </w:r>
        <w:r>
          <w:t>47</w:t>
        </w:r>
        <w:r>
          <w:fldChar w:fldCharType="end"/>
        </w:r>
      </w:hyperlink>
    </w:p>
    <w:p>
      <w:pPr>
        <w:pStyle w:val="TOC2"/>
        <w:tabs>
          <w:tab w:val="right" w:leader="dot" w:pos="8306"/>
        </w:tabs>
      </w:pPr>
      <w:hyperlink w:anchor="_Toc15041" w:history="1">
        <w:r>
          <w:rPr>
            <w:rFonts w:ascii="仿宋" w:eastAsia="仿宋" w:hAnsi="仿宋" w:cs="仿宋" w:hint="eastAsia"/>
            <w:lang w:eastAsia="zh-CN"/>
          </w:rPr>
          <w:t>(二)、社会效益增强方案</w:t>
        </w:r>
        <w:r>
          <w:tab/>
        </w:r>
        <w:r>
          <w:fldChar w:fldCharType="begin"/>
        </w:r>
        <w:r>
          <w:instrText xml:space="preserve"> PAGEREF _Toc15041 \h </w:instrText>
        </w:r>
        <w:r>
          <w:fldChar w:fldCharType="separate"/>
        </w:r>
        <w:r>
          <w:t>48</w:t>
        </w:r>
        <w:r>
          <w:fldChar w:fldCharType="end"/>
        </w:r>
      </w:hyperlink>
    </w:p>
    <w:p>
      <w:pPr>
        <w:pStyle w:val="TOC1"/>
        <w:tabs>
          <w:tab w:val="right" w:leader="dot" w:pos="8306"/>
        </w:tabs>
      </w:pPr>
      <w:hyperlink w:anchor="_Toc13972" w:history="1">
        <w:r>
          <w:rPr>
            <w:rFonts w:ascii="仿宋" w:eastAsia="仿宋" w:hAnsi="仿宋" w:cs="仿宋" w:hint="eastAsia"/>
            <w:lang w:eastAsia="zh-CN"/>
          </w:rPr>
          <w:t>十二、安全与应急管理</w:t>
        </w:r>
        <w:r>
          <w:tab/>
        </w:r>
        <w:r>
          <w:fldChar w:fldCharType="begin"/>
        </w:r>
        <w:r>
          <w:instrText xml:space="preserve"> PAGEREF _Toc13972 \h </w:instrText>
        </w:r>
        <w:r>
          <w:fldChar w:fldCharType="separate"/>
        </w:r>
        <w:r>
          <w:t>49</w:t>
        </w:r>
        <w:r>
          <w:fldChar w:fldCharType="end"/>
        </w:r>
      </w:hyperlink>
    </w:p>
    <w:p>
      <w:pPr>
        <w:pStyle w:val="TOC2"/>
        <w:tabs>
          <w:tab w:val="right" w:leader="dot" w:pos="8306"/>
        </w:tabs>
      </w:pPr>
      <w:hyperlink w:anchor="_Toc30549" w:history="1">
        <w:r>
          <w:rPr>
            <w:rFonts w:ascii="仿宋" w:eastAsia="仿宋" w:hAnsi="仿宋" w:cs="仿宋" w:hint="eastAsia"/>
            <w:lang w:eastAsia="zh-CN"/>
          </w:rPr>
          <w:t>(一)、安全生产管理</w:t>
        </w:r>
        <w:r>
          <w:tab/>
        </w:r>
        <w:r>
          <w:fldChar w:fldCharType="begin"/>
        </w:r>
        <w:r>
          <w:instrText xml:space="preserve"> PAGEREF _Toc30549 \h </w:instrText>
        </w:r>
        <w:r>
          <w:fldChar w:fldCharType="separate"/>
        </w:r>
        <w:r>
          <w:t>49</w:t>
        </w:r>
        <w:r>
          <w:fldChar w:fldCharType="end"/>
        </w:r>
      </w:hyperlink>
    </w:p>
    <w:p>
      <w:pPr>
        <w:pStyle w:val="TOC2"/>
        <w:tabs>
          <w:tab w:val="right" w:leader="dot" w:pos="8306"/>
        </w:tabs>
      </w:pPr>
      <w:hyperlink w:anchor="_Toc87" w:history="1">
        <w:r>
          <w:rPr>
            <w:rFonts w:ascii="仿宋" w:eastAsia="仿宋" w:hAnsi="仿宋" w:cs="仿宋" w:hint="eastAsia"/>
            <w:lang w:eastAsia="zh-CN"/>
          </w:rPr>
          <w:t>(二)、应急预案与响应</w:t>
        </w:r>
        <w:r>
          <w:tab/>
        </w:r>
        <w:r>
          <w:fldChar w:fldCharType="begin"/>
        </w:r>
        <w:r>
          <w:instrText xml:space="preserve"> PAGEREF _Toc87 \h </w:instrText>
        </w:r>
        <w:r>
          <w:fldChar w:fldCharType="separate"/>
        </w:r>
        <w:r>
          <w:t>50</w:t>
        </w:r>
        <w:r>
          <w:fldChar w:fldCharType="end"/>
        </w:r>
      </w:hyperlink>
    </w:p>
    <w:p>
      <w:pPr>
        <w:pStyle w:val="TOC1"/>
        <w:tabs>
          <w:tab w:val="right" w:leader="dot" w:pos="8306"/>
        </w:tabs>
      </w:pPr>
      <w:hyperlink w:anchor="_Toc2994" w:history="1">
        <w:r>
          <w:rPr>
            <w:rFonts w:ascii="仿宋" w:eastAsia="仿宋" w:hAnsi="仿宋" w:cs="仿宋" w:hint="eastAsia"/>
            <w:lang w:eastAsia="zh-CN"/>
          </w:rPr>
          <w:t>十三、人力资源管理与开发</w:t>
        </w:r>
        <w:r>
          <w:tab/>
        </w:r>
        <w:r>
          <w:fldChar w:fldCharType="begin"/>
        </w:r>
        <w:r>
          <w:instrText xml:space="preserve"> PAGEREF _Toc2994 \h </w:instrText>
        </w:r>
        <w:r>
          <w:fldChar w:fldCharType="separate"/>
        </w:r>
        <w:r>
          <w:t>52</w:t>
        </w:r>
        <w:r>
          <w:fldChar w:fldCharType="end"/>
        </w:r>
      </w:hyperlink>
    </w:p>
    <w:p>
      <w:pPr>
        <w:pStyle w:val="TOC2"/>
        <w:tabs>
          <w:tab w:val="right" w:leader="dot" w:pos="8306"/>
        </w:tabs>
      </w:pPr>
      <w:hyperlink w:anchor="_Toc7656" w:history="1">
        <w:r>
          <w:rPr>
            <w:rFonts w:ascii="仿宋" w:eastAsia="仿宋" w:hAnsi="仿宋" w:cs="仿宋" w:hint="eastAsia"/>
            <w:lang w:eastAsia="zh-CN"/>
          </w:rPr>
          <w:t>(一)、人力资源规划</w:t>
        </w:r>
        <w:r>
          <w:tab/>
        </w:r>
        <w:r>
          <w:fldChar w:fldCharType="begin"/>
        </w:r>
        <w:r>
          <w:instrText xml:space="preserve"> PAGEREF _Toc7656 \h </w:instrText>
        </w:r>
        <w:r>
          <w:fldChar w:fldCharType="separate"/>
        </w:r>
        <w:r>
          <w:t>52</w:t>
        </w:r>
        <w:r>
          <w:fldChar w:fldCharType="end"/>
        </w:r>
      </w:hyperlink>
    </w:p>
    <w:p>
      <w:pPr>
        <w:pStyle w:val="TOC2"/>
        <w:tabs>
          <w:tab w:val="right" w:leader="dot" w:pos="8306"/>
        </w:tabs>
      </w:pPr>
      <w:hyperlink w:anchor="_Toc5156" w:history="1">
        <w:r>
          <w:rPr>
            <w:rFonts w:ascii="仿宋" w:eastAsia="仿宋" w:hAnsi="仿宋" w:cs="仿宋" w:hint="eastAsia"/>
            <w:lang w:eastAsia="zh-CN"/>
          </w:rPr>
          <w:t>(二)、人力资源开发与培训</w:t>
        </w:r>
        <w:r>
          <w:tab/>
        </w:r>
        <w:r>
          <w:fldChar w:fldCharType="begin"/>
        </w:r>
        <w:r>
          <w:instrText xml:space="preserve"> PAGEREF _Toc5156 \h </w:instrText>
        </w:r>
        <w:r>
          <w:fldChar w:fldCharType="separate"/>
        </w:r>
        <w:r>
          <w:t>54</w:t>
        </w:r>
        <w:r>
          <w:fldChar w:fldCharType="end"/>
        </w:r>
      </w:hyperlink>
    </w:p>
    <w:p>
      <w:pPr>
        <w:pStyle w:val="TOC1"/>
        <w:tabs>
          <w:tab w:val="right" w:leader="dot" w:pos="8306"/>
        </w:tabs>
      </w:pPr>
      <w:hyperlink w:anchor="_Toc3531" w:history="1">
        <w:r>
          <w:rPr>
            <w:rFonts w:ascii="仿宋" w:eastAsia="仿宋" w:hAnsi="仿宋" w:cs="仿宋" w:hint="eastAsia"/>
            <w:lang w:eastAsia="zh-CN"/>
          </w:rPr>
          <w:t>十四、法律法规与政策遵循</w:t>
        </w:r>
        <w:r>
          <w:tab/>
        </w:r>
        <w:r>
          <w:fldChar w:fldCharType="begin"/>
        </w:r>
        <w:r>
          <w:instrText xml:space="preserve"> PAGEREF _Toc3531 \h </w:instrText>
        </w:r>
        <w:r>
          <w:fldChar w:fldCharType="separate"/>
        </w:r>
        <w:r>
          <w:t>56</w:t>
        </w:r>
        <w:r>
          <w:fldChar w:fldCharType="end"/>
        </w:r>
      </w:hyperlink>
    </w:p>
    <w:p>
      <w:pPr>
        <w:pStyle w:val="TOC2"/>
        <w:tabs>
          <w:tab w:val="right" w:leader="dot" w:pos="8306"/>
        </w:tabs>
      </w:pPr>
      <w:hyperlink w:anchor="_Toc8946" w:history="1">
        <w:r>
          <w:rPr>
            <w:rFonts w:ascii="仿宋" w:eastAsia="仿宋" w:hAnsi="仿宋" w:cs="仿宋" w:hint="eastAsia"/>
            <w:lang w:eastAsia="zh-CN"/>
          </w:rPr>
          <w:t>(一)、法律法规遵守</w:t>
        </w:r>
        <w:r>
          <w:tab/>
        </w:r>
        <w:r>
          <w:fldChar w:fldCharType="begin"/>
        </w:r>
        <w:r>
          <w:instrText xml:space="preserve"> PAGEREF _Toc8946 \h </w:instrText>
        </w:r>
        <w:r>
          <w:fldChar w:fldCharType="separate"/>
        </w:r>
        <w:r>
          <w:t>56</w:t>
        </w:r>
        <w:r>
          <w:fldChar w:fldCharType="end"/>
        </w:r>
      </w:hyperlink>
    </w:p>
    <w:p>
      <w:pPr>
        <w:pStyle w:val="TOC2"/>
        <w:tabs>
          <w:tab w:val="right" w:leader="dot" w:pos="8306"/>
        </w:tabs>
      </w:pPr>
      <w:hyperlink w:anchor="_Toc22424" w:history="1">
        <w:r>
          <w:rPr>
            <w:rFonts w:ascii="仿宋" w:eastAsia="仿宋" w:hAnsi="仿宋" w:cs="仿宋" w:hint="eastAsia"/>
            <w:lang w:eastAsia="zh-CN"/>
          </w:rPr>
          <w:t>(二)、政策导向与利用</w:t>
        </w:r>
        <w:r>
          <w:tab/>
        </w:r>
        <w:r>
          <w:fldChar w:fldCharType="begin"/>
        </w:r>
        <w:r>
          <w:instrText xml:space="preserve"> PAGEREF _Toc22424 \h </w:instrText>
        </w:r>
        <w:r>
          <w:fldChar w:fldCharType="separate"/>
        </w:r>
        <w:r>
          <w:t>57</w:t>
        </w:r>
        <w:r>
          <w:fldChar w:fldCharType="end"/>
        </w:r>
      </w:hyperlink>
    </w:p>
    <w:p>
      <w:pPr>
        <w:pStyle w:val="TOC1"/>
        <w:tabs>
          <w:tab w:val="right" w:leader="dot" w:pos="8306"/>
        </w:tabs>
      </w:pPr>
      <w:hyperlink w:anchor="_Toc11778" w:history="1">
        <w:r>
          <w:rPr>
            <w:rFonts w:ascii="仿宋" w:eastAsia="仿宋" w:hAnsi="仿宋" w:cs="仿宋" w:hint="eastAsia"/>
            <w:lang w:eastAsia="zh-CN"/>
          </w:rPr>
          <w:t>十五、设施与设备管理</w:t>
        </w:r>
        <w:r>
          <w:tab/>
        </w:r>
        <w:r>
          <w:fldChar w:fldCharType="begin"/>
        </w:r>
        <w:r>
          <w:instrText xml:space="preserve"> PAGEREF _Toc11778 \h </w:instrText>
        </w:r>
        <w:r>
          <w:fldChar w:fldCharType="separate"/>
        </w:r>
        <w:r>
          <w:t>58</w:t>
        </w:r>
        <w:r>
          <w:fldChar w:fldCharType="end"/>
        </w:r>
      </w:hyperlink>
    </w:p>
    <w:p>
      <w:pPr>
        <w:pStyle w:val="TOC2"/>
        <w:tabs>
          <w:tab w:val="right" w:leader="dot" w:pos="8306"/>
        </w:tabs>
      </w:pPr>
      <w:hyperlink w:anchor="_Toc7075" w:history="1">
        <w:r>
          <w:rPr>
            <w:rFonts w:ascii="仿宋" w:eastAsia="仿宋" w:hAnsi="仿宋" w:cs="仿宋" w:hint="eastAsia"/>
            <w:lang w:eastAsia="zh-CN"/>
          </w:rPr>
          <w:t>(一)、设施规划与配置</w:t>
        </w:r>
        <w:r>
          <w:tab/>
        </w:r>
        <w:r>
          <w:fldChar w:fldCharType="begin"/>
        </w:r>
        <w:r>
          <w:instrText xml:space="preserve"> PAGEREF _Toc7075 \h </w:instrText>
        </w:r>
        <w:r>
          <w:fldChar w:fldCharType="separate"/>
        </w:r>
        <w:r>
          <w:t>58</w:t>
        </w:r>
        <w:r>
          <w:fldChar w:fldCharType="end"/>
        </w:r>
      </w:hyperlink>
    </w:p>
    <w:p>
      <w:pPr>
        <w:pStyle w:val="TOC2"/>
        <w:tabs>
          <w:tab w:val="right" w:leader="dot" w:pos="8306"/>
        </w:tabs>
      </w:pPr>
      <w:hyperlink w:anchor="_Toc22097" w:history="1">
        <w:r>
          <w:rPr>
            <w:rFonts w:ascii="仿宋" w:eastAsia="仿宋" w:hAnsi="仿宋" w:cs="仿宋" w:hint="eastAsia"/>
            <w:lang w:eastAsia="zh-CN"/>
          </w:rPr>
          <w:t>(二)、设备采购与维护管理</w:t>
        </w:r>
        <w:r>
          <w:tab/>
        </w:r>
        <w:r>
          <w:fldChar w:fldCharType="begin"/>
        </w:r>
        <w:r>
          <w:instrText xml:space="preserve"> PAGEREF _Toc22097 \h </w:instrText>
        </w:r>
        <w:r>
          <w:fldChar w:fldCharType="separate"/>
        </w:r>
        <w:r>
          <w:t>59</w:t>
        </w:r>
        <w:r>
          <w:fldChar w:fldCharType="end"/>
        </w:r>
      </w:hyperlink>
    </w:p>
    <w:p>
      <w:pPr>
        <w:pStyle w:val="TOC2"/>
        <w:tabs>
          <w:tab w:val="right" w:leader="dot" w:pos="8306"/>
        </w:tabs>
      </w:pPr>
      <w:hyperlink w:anchor="_Toc22791" w:history="1">
        <w:r>
          <w:rPr>
            <w:rFonts w:ascii="仿宋" w:eastAsia="仿宋" w:hAnsi="仿宋" w:cs="仿宋" w:hint="eastAsia"/>
            <w:lang w:eastAsia="zh-CN"/>
          </w:rPr>
          <w:t>(三)、设施设备升级策略</w:t>
        </w:r>
        <w:r>
          <w:tab/>
        </w:r>
        <w:r>
          <w:fldChar w:fldCharType="begin"/>
        </w:r>
        <w:r>
          <w:instrText xml:space="preserve"> PAGEREF _Toc22791 \h </w:instrText>
        </w:r>
        <w:r>
          <w:fldChar w:fldCharType="separate"/>
        </w:r>
        <w:r>
          <w:t>60</w:t>
        </w:r>
        <w:r>
          <w:fldChar w:fldCharType="end"/>
        </w:r>
      </w:hyperlink>
    </w:p>
    <w:p>
      <w:pPr>
        <w:pStyle w:val="TOC1"/>
        <w:tabs>
          <w:tab w:val="right" w:leader="dot" w:pos="8306"/>
        </w:tabs>
      </w:pPr>
      <w:hyperlink w:anchor="_Toc16474" w:history="1">
        <w:r>
          <w:rPr>
            <w:rFonts w:ascii="仿宋" w:eastAsia="仿宋" w:hAnsi="仿宋" w:cs="仿宋" w:hint="eastAsia"/>
            <w:lang w:eastAsia="zh-CN"/>
          </w:rPr>
          <w:t>十六、企业合规与伦理</w:t>
        </w:r>
        <w:r>
          <w:tab/>
        </w:r>
        <w:r>
          <w:fldChar w:fldCharType="begin"/>
        </w:r>
        <w:r>
          <w:instrText xml:space="preserve"> PAGEREF _Toc16474 \h </w:instrText>
        </w:r>
        <w:r>
          <w:fldChar w:fldCharType="separate"/>
        </w:r>
        <w:r>
          <w:t>60</w:t>
        </w:r>
        <w:r>
          <w:fldChar w:fldCharType="end"/>
        </w:r>
      </w:hyperlink>
    </w:p>
    <w:p>
      <w:pPr>
        <w:pStyle w:val="TOC2"/>
        <w:tabs>
          <w:tab w:val="right" w:leader="dot" w:pos="8306"/>
        </w:tabs>
      </w:pPr>
      <w:hyperlink w:anchor="_Toc25839" w:history="1">
        <w:r>
          <w:rPr>
            <w:rFonts w:ascii="仿宋" w:eastAsia="仿宋" w:hAnsi="仿宋" w:cs="仿宋" w:hint="eastAsia"/>
            <w:lang w:eastAsia="zh-CN"/>
          </w:rPr>
          <w:t>(一)、合规政策与程序</w:t>
        </w:r>
        <w:r>
          <w:tab/>
        </w:r>
        <w:r>
          <w:fldChar w:fldCharType="begin"/>
        </w:r>
        <w:r>
          <w:instrText xml:space="preserve"> PAGEREF _Toc25839 \h </w:instrText>
        </w:r>
        <w:r>
          <w:fldChar w:fldCharType="separate"/>
        </w:r>
        <w:r>
          <w:t>60</w:t>
        </w:r>
        <w:r>
          <w:fldChar w:fldCharType="end"/>
        </w:r>
      </w:hyperlink>
    </w:p>
    <w:p>
      <w:pPr>
        <w:pStyle w:val="TOC2"/>
        <w:tabs>
          <w:tab w:val="right" w:leader="dot" w:pos="8306"/>
        </w:tabs>
      </w:pPr>
      <w:hyperlink w:anchor="_Toc11441" w:history="1">
        <w:r>
          <w:rPr>
            <w:rFonts w:ascii="仿宋" w:eastAsia="仿宋" w:hAnsi="仿宋" w:cs="仿宋" w:hint="eastAsia"/>
            <w:lang w:eastAsia="zh-CN"/>
          </w:rPr>
          <w:t>(二)、伦理规范与培训</w:t>
        </w:r>
        <w:r>
          <w:tab/>
        </w:r>
        <w:r>
          <w:fldChar w:fldCharType="begin"/>
        </w:r>
        <w:r>
          <w:instrText xml:space="preserve"> PAGEREF _Toc11441 \h </w:instrText>
        </w:r>
        <w:r>
          <w:fldChar w:fldCharType="separate"/>
        </w:r>
        <w:r>
          <w:t>62</w:t>
        </w:r>
        <w:r>
          <w:fldChar w:fldCharType="end"/>
        </w:r>
      </w:hyperlink>
    </w:p>
    <w:p>
      <w:pPr>
        <w:pStyle w:val="TOC2"/>
        <w:tabs>
          <w:tab w:val="right" w:leader="dot" w:pos="8306"/>
        </w:tabs>
      </w:pPr>
      <w:hyperlink w:anchor="_Toc9561" w:history="1">
        <w:r>
          <w:rPr>
            <w:rFonts w:ascii="仿宋" w:eastAsia="仿宋" w:hAnsi="仿宋" w:cs="仿宋" w:hint="eastAsia"/>
            <w:lang w:eastAsia="zh-CN"/>
          </w:rPr>
          <w:t>(三)、合规风险评估</w:t>
        </w:r>
        <w:r>
          <w:tab/>
        </w:r>
        <w:r>
          <w:fldChar w:fldCharType="begin"/>
        </w:r>
        <w:r>
          <w:instrText xml:space="preserve"> PAGEREF _Toc9561 \h </w:instrText>
        </w:r>
        <w:r>
          <w:fldChar w:fldCharType="separate"/>
        </w:r>
        <w:r>
          <w:t>62</w:t>
        </w:r>
        <w:r>
          <w:fldChar w:fldCharType="end"/>
        </w:r>
      </w:hyperlink>
    </w:p>
    <w:p>
      <w:pPr>
        <w:pStyle w:val="TOC2"/>
        <w:tabs>
          <w:tab w:val="right" w:leader="dot" w:pos="8306"/>
        </w:tabs>
      </w:pPr>
      <w:hyperlink w:anchor="_Toc14925" w:history="1">
        <w:r>
          <w:rPr>
            <w:rFonts w:ascii="仿宋" w:eastAsia="仿宋" w:hAnsi="仿宋" w:cs="仿宋" w:hint="eastAsia"/>
            <w:lang w:eastAsia="zh-CN"/>
          </w:rPr>
          <w:t>(四)、合规监督与执行</w:t>
        </w:r>
        <w:r>
          <w:tab/>
        </w:r>
        <w:r>
          <w:fldChar w:fldCharType="begin"/>
        </w:r>
        <w:r>
          <w:instrText xml:space="preserve"> PAGEREF _Toc14925 \h </w:instrText>
        </w:r>
        <w:r>
          <w:fldChar w:fldCharType="separate"/>
        </w:r>
        <w:r>
          <w:t>64</w:t>
        </w:r>
        <w:r>
          <w:fldChar w:fldCharType="end"/>
        </w:r>
      </w:hyperlink>
    </w:p>
    <w:p>
      <w:pPr>
        <w:pStyle w:val="TOC1"/>
        <w:tabs>
          <w:tab w:val="right" w:leader="dot" w:pos="8306"/>
        </w:tabs>
      </w:pPr>
      <w:hyperlink w:anchor="_Toc29339" w:history="1">
        <w:r>
          <w:rPr>
            <w:rFonts w:ascii="仿宋" w:eastAsia="仿宋" w:hAnsi="仿宋" w:cs="仿宋" w:hint="eastAsia"/>
            <w:lang w:eastAsia="zh-CN"/>
          </w:rPr>
          <w:t>十七、创新驱动与持续发展</w:t>
        </w:r>
        <w:r>
          <w:tab/>
        </w:r>
        <w:r>
          <w:fldChar w:fldCharType="begin"/>
        </w:r>
        <w:r>
          <w:instrText xml:space="preserve"> PAGEREF _Toc29339 \h </w:instrText>
        </w:r>
        <w:r>
          <w:fldChar w:fldCharType="separate"/>
        </w:r>
        <w:r>
          <w:t>64</w:t>
        </w:r>
        <w:r>
          <w:fldChar w:fldCharType="end"/>
        </w:r>
      </w:hyperlink>
    </w:p>
    <w:p>
      <w:pPr>
        <w:pStyle w:val="TOC2"/>
        <w:tabs>
          <w:tab w:val="right" w:leader="dot" w:pos="8306"/>
        </w:tabs>
      </w:pPr>
      <w:hyperlink w:anchor="_Toc18527" w:history="1">
        <w:r>
          <w:rPr>
            <w:rFonts w:ascii="仿宋" w:eastAsia="仿宋" w:hAnsi="仿宋" w:cs="仿宋" w:hint="eastAsia"/>
            <w:lang w:eastAsia="zh-CN"/>
          </w:rPr>
          <w:t>(一)、创新驱动战略实施</w:t>
        </w:r>
        <w:r>
          <w:tab/>
        </w:r>
        <w:r>
          <w:fldChar w:fldCharType="begin"/>
        </w:r>
        <w:r>
          <w:instrText xml:space="preserve"> PAGEREF _Toc18527 \h </w:instrText>
        </w:r>
        <w:r>
          <w:fldChar w:fldCharType="separate"/>
        </w:r>
        <w:r>
          <w:t>64</w:t>
        </w:r>
        <w:r>
          <w:fldChar w:fldCharType="end"/>
        </w:r>
      </w:hyperlink>
    </w:p>
    <w:p>
      <w:pPr>
        <w:pStyle w:val="TOC2"/>
        <w:tabs>
          <w:tab w:val="right" w:leader="dot" w:pos="8306"/>
        </w:tabs>
      </w:pPr>
      <w:hyperlink w:anchor="_Toc24186" w:history="1">
        <w:r>
          <w:rPr>
            <w:rFonts w:ascii="仿宋" w:eastAsia="仿宋" w:hAnsi="仿宋" w:cs="仿宋" w:hint="eastAsia"/>
            <w:lang w:eastAsia="zh-CN"/>
          </w:rPr>
          <w:t>(二)、持续发展路径探索</w:t>
        </w:r>
        <w:r>
          <w:tab/>
        </w:r>
        <w:r>
          <w:fldChar w:fldCharType="begin"/>
        </w:r>
        <w:r>
          <w:instrText xml:space="preserve"> PAGEREF _Toc24186 \h </w:instrText>
        </w:r>
        <w:r>
          <w:fldChar w:fldCharType="separate"/>
        </w:r>
        <w:r>
          <w:t>66</w:t>
        </w:r>
        <w:r>
          <w:fldChar w:fldCharType="end"/>
        </w:r>
      </w:hyperlink>
    </w:p>
    <w:p>
      <w:pPr>
        <w:pStyle w:val="TOC1"/>
        <w:tabs>
          <w:tab w:val="right" w:leader="dot" w:pos="8306"/>
        </w:tabs>
      </w:pPr>
      <w:hyperlink w:anchor="_Toc23463" w:history="1">
        <w:r>
          <w:rPr>
            <w:rFonts w:ascii="仿宋" w:eastAsia="仿宋" w:hAnsi="仿宋" w:cs="仿宋" w:hint="eastAsia"/>
            <w:lang w:eastAsia="zh-CN"/>
          </w:rPr>
          <w:t>十八、成果转化与推广应用</w:t>
        </w:r>
        <w:r>
          <w:tab/>
        </w:r>
        <w:r>
          <w:fldChar w:fldCharType="begin"/>
        </w:r>
        <w:r>
          <w:instrText xml:space="preserve"> PAGEREF _Toc23463 \h </w:instrText>
        </w:r>
        <w:r>
          <w:fldChar w:fldCharType="separate"/>
        </w:r>
        <w:r>
          <w:t>70</w:t>
        </w:r>
        <w:r>
          <w:fldChar w:fldCharType="end"/>
        </w:r>
      </w:hyperlink>
    </w:p>
    <w:p>
      <w:pPr>
        <w:pStyle w:val="TOC2"/>
        <w:tabs>
          <w:tab w:val="right" w:leader="dot" w:pos="8306"/>
        </w:tabs>
      </w:pPr>
      <w:hyperlink w:anchor="_Toc21652" w:history="1">
        <w:r>
          <w:rPr>
            <w:rFonts w:ascii="仿宋" w:eastAsia="仿宋" w:hAnsi="仿宋" w:cs="仿宋" w:hint="eastAsia"/>
            <w:lang w:eastAsia="zh-CN"/>
          </w:rPr>
          <w:t>(一)、成果转化策略制定</w:t>
        </w:r>
        <w:r>
          <w:tab/>
        </w:r>
        <w:r>
          <w:fldChar w:fldCharType="begin"/>
        </w:r>
        <w:r>
          <w:instrText xml:space="preserve"> PAGEREF _Toc21652 \h </w:instrText>
        </w:r>
        <w:r>
          <w:fldChar w:fldCharType="separate"/>
        </w:r>
        <w:r>
          <w:t>70</w:t>
        </w:r>
        <w:r>
          <w:fldChar w:fldCharType="end"/>
        </w:r>
      </w:hyperlink>
    </w:p>
    <w:p>
      <w:pPr>
        <w:pStyle w:val="TOC2"/>
        <w:tabs>
          <w:tab w:val="right" w:leader="dot" w:pos="8306"/>
        </w:tabs>
      </w:pPr>
      <w:hyperlink w:anchor="_Toc19363" w:history="1">
        <w:r>
          <w:rPr>
            <w:rFonts w:ascii="仿宋" w:eastAsia="仿宋" w:hAnsi="仿宋" w:cs="仿宋" w:hint="eastAsia"/>
            <w:lang w:eastAsia="zh-CN"/>
          </w:rPr>
          <w:t>(二)、成果推广应用方案</w:t>
        </w:r>
        <w:r>
          <w:tab/>
        </w:r>
        <w:r>
          <w:fldChar w:fldCharType="begin"/>
        </w:r>
        <w:r>
          <w:instrText xml:space="preserve"> PAGEREF _Toc19363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224"/>
      <w:r>
        <w:rPr>
          <w:rFonts w:ascii="仿宋" w:eastAsia="仿宋" w:hAnsi="仿宋" w:cs="仿宋" w:hint="eastAsia"/>
          <w:sz w:val="28"/>
          <w:lang w:eastAsia="zh-CN"/>
        </w:rPr>
        <w:t>一、HRN-40松香系中性施胶剂项目概论</w:t>
      </w:r>
      <w:bookmarkEnd w:id="2"/>
    </w:p>
    <w:p>
      <w:pPr>
        <w:pStyle w:val="Heading2"/>
        <w:rPr>
          <w:rFonts w:ascii="仿宋" w:eastAsia="仿宋" w:hAnsi="仿宋" w:cs="仿宋" w:hint="eastAsia"/>
          <w:lang w:eastAsia="zh-CN"/>
        </w:rPr>
      </w:pPr>
      <w:bookmarkStart w:id="3" w:name="_Toc1708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HRN-40松香系中性施胶剂项目的申报单位是“XXX实业发展公司”，这是一家在其所处行业内备受尊敬的企业。公司自成立以来，通过其在HRN-40松香系中性施胶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HRN-40松香系中性施胶剂项目及其他多个行业领域中都有着显著的贡献。秦XX以其出色的领导才能和敏锐的商业洞察力，带领公司在HRN-40松香系中性施胶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HRN-40松香系中性施胶剂项目的重要合作伙伴。公司专注于[行业名称]领域，以创新作为驱动力，不断推动技术进步和市场扩张。在HRN-40松香系中性施胶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HRN-40松香系中性施胶剂项目中展现了强劲的增长和稳定的财务表现。公司通过有效的策略，在HRN-40松香系中性施胶剂项目中扩大了其市场份额并增强了盈利能力。同时，公司积极承担社会责任，参与各类社会公益项目，增强了其在HRN-40松香系中性施胶剂项目中的品牌形象和社会影响力。</w:t>
      </w:r>
    </w:p>
    <w:p>
      <w:pPr>
        <w:pStyle w:val="Heading2"/>
        <w:ind w:firstLine="560" w:firstLineChars="200"/>
        <w:rPr>
          <w:rFonts w:ascii="仿宋" w:eastAsia="仿宋" w:hAnsi="仿宋" w:cs="仿宋" w:hint="eastAsia"/>
          <w:sz w:val="28"/>
          <w:lang w:eastAsia="zh-CN"/>
        </w:rPr>
      </w:pPr>
      <w:bookmarkStart w:id="4" w:name="_Toc209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HRN-40松香系中性施胶剂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HRN-40松香系中性施胶剂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226"/>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6234"/>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8285"/>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4851"/>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一、HRN-40松香系中性施胶剂项目的市场准入条件分析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HRN-40松香系中性施胶剂项目而言，市场准入条件首先取决于政策法规环境。政府对于[行业名称]领域的法规，如环保标准、税收政策、和技术使用规范，直接影响HRN-40松香系中性施胶剂项目的运营和成本结构。例如，若政府针对使用可再生能源的企业提供税收优惠，这将对HRN-40松香系中性施胶剂项目的财务规划产生重要影响。同时，考虑经济环境和消费者偏好的变化对HRN-40松香系中性施胶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二、HRN-40松香系中性施胶剂项目的行业规范与合规性要求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HRN-40松香系中性施胶剂项目来说，遵守行业规范和合规性要求是确保项目顺利进行的基础。这包括遵循质量控制标准、安全规定、数据保护法规等。例如，若HRN-40松香系中性施胶剂项目涉及数据处理，须严格遵守相关的数据保护法规。此外，行业内部的自律规范，如产品标准和服务流程，也对于提升HRN-40松香系中性施胶剂项目在行业内的认可度和竞争力至关重要。项目管理团队必须不断更新策略，以应对行业规范和法规的变化，确保HRN-40松香系中性施胶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三、HRN-40松香系中性施胶剂项目的竞争格局和战略定位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HRN-40松香系中性施胶剂项目的发展规划中，理解行业的竞争格局对于制定有效的市场策略极为关键。这包括分析主要竞争对手的市场地位、优势及其业务模式。HRN-40松香系中性施胶剂项目面临的竞争对手可能包括大型成熟企业和创新型初创公司，各自采取不同的市场策略。因此，HRN-40松香系中性施胶剂项目需精确地定位自己的市场策略，如专注于产品创新、客户服务或成本效率，以在竞争中占据优势。通过深入的市场和竞争分析，HRN-40松香系中性施胶剂项目可以更有效地进入市场并实现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https://d.book118.com/918020073104006034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HRN-40松香系中性施胶剂项目可行性建设方案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377F46"/>
    <w:rsid w:val="51377F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802007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2024-02-04T13:01:00Z</dcterms:created>
  <dcterms:modified xsi:type="dcterms:W3CDTF">2024-02-04T13:01:24Z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CFD2FE19B9EB43AD93CF413A5041C365_11</vt:lpwstr>
  </property>
  <property fmtid="{D5CDD505-2E9C-101B-9397-08002B2CF9AE}" pid="3" name="KSOProductBuildVer">
    <vt:lpwstr>2052-12.1.0.16250</vt:lpwstr>
  </property>
</Properties>
</file>