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版权贸易项目规划设计蓝图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0" w:history="1">
        <w:r>
          <w:rPr>
            <w:rFonts w:ascii="仿宋" w:eastAsia="仿宋" w:hAnsi="仿宋" w:cs="仿宋" w:hint="eastAsia"/>
            <w:lang w:eastAsia="zh-CN"/>
          </w:rPr>
          <w:t>概论</w:t>
        </w:r>
        <w:r>
          <w:tab/>
        </w:r>
        <w:r>
          <w:fldChar w:fldCharType="begin"/>
        </w:r>
        <w:r>
          <w:instrText xml:space="preserve"> PAGEREF _Toc3210 \h </w:instrText>
        </w:r>
        <w:r>
          <w:fldChar w:fldCharType="separate"/>
        </w:r>
        <w:r>
          <w:t>3</w:t>
        </w:r>
        <w:r>
          <w:fldChar w:fldCharType="end"/>
        </w:r>
      </w:hyperlink>
    </w:p>
    <w:p>
      <w:pPr>
        <w:pStyle w:val="TOC1"/>
        <w:tabs>
          <w:tab w:val="right" w:leader="dot" w:pos="8306"/>
        </w:tabs>
      </w:pPr>
      <w:hyperlink w:anchor="_Toc13011" w:history="1">
        <w:r>
          <w:rPr>
            <w:rFonts w:ascii="仿宋" w:eastAsia="仿宋" w:hAnsi="仿宋" w:cs="仿宋" w:hint="eastAsia"/>
            <w:lang w:eastAsia="zh-CN"/>
          </w:rPr>
          <w:t>一、版权贸易项目危机管理</w:t>
        </w:r>
        <w:r>
          <w:tab/>
        </w:r>
        <w:r>
          <w:fldChar w:fldCharType="begin"/>
        </w:r>
        <w:r>
          <w:instrText xml:space="preserve"> PAGEREF _Toc13011 \h </w:instrText>
        </w:r>
        <w:r>
          <w:fldChar w:fldCharType="separate"/>
        </w:r>
        <w:r>
          <w:t>3</w:t>
        </w:r>
        <w:r>
          <w:fldChar w:fldCharType="end"/>
        </w:r>
      </w:hyperlink>
    </w:p>
    <w:p>
      <w:pPr>
        <w:pStyle w:val="TOC2"/>
        <w:tabs>
          <w:tab w:val="right" w:leader="dot" w:pos="8306"/>
        </w:tabs>
      </w:pPr>
      <w:hyperlink w:anchor="_Toc19639" w:history="1">
        <w:r>
          <w:rPr>
            <w:rFonts w:ascii="仿宋" w:eastAsia="仿宋" w:hAnsi="仿宋" w:cs="仿宋" w:hint="eastAsia"/>
            <w:lang w:eastAsia="zh-CN"/>
          </w:rPr>
          <w:t>(一)、危机预警与识别</w:t>
        </w:r>
        <w:r>
          <w:tab/>
        </w:r>
        <w:r>
          <w:fldChar w:fldCharType="begin"/>
        </w:r>
        <w:r>
          <w:instrText xml:space="preserve"> PAGEREF _Toc19639 \h </w:instrText>
        </w:r>
        <w:r>
          <w:fldChar w:fldCharType="separate"/>
        </w:r>
        <w:r>
          <w:t>3</w:t>
        </w:r>
        <w:r>
          <w:fldChar w:fldCharType="end"/>
        </w:r>
      </w:hyperlink>
    </w:p>
    <w:p>
      <w:pPr>
        <w:pStyle w:val="TOC2"/>
        <w:tabs>
          <w:tab w:val="right" w:leader="dot" w:pos="8306"/>
        </w:tabs>
      </w:pPr>
      <w:hyperlink w:anchor="_Toc1284" w:history="1">
        <w:r>
          <w:rPr>
            <w:rFonts w:ascii="仿宋" w:eastAsia="仿宋" w:hAnsi="仿宋" w:cs="仿宋" w:hint="eastAsia"/>
            <w:lang w:eastAsia="zh-CN"/>
          </w:rPr>
          <w:t>(二)、危机应对与恢复</w:t>
        </w:r>
        <w:r>
          <w:tab/>
        </w:r>
        <w:r>
          <w:fldChar w:fldCharType="begin"/>
        </w:r>
        <w:r>
          <w:instrText xml:space="preserve"> PAGEREF _Toc1284 \h </w:instrText>
        </w:r>
        <w:r>
          <w:fldChar w:fldCharType="separate"/>
        </w:r>
        <w:r>
          <w:t>4</w:t>
        </w:r>
        <w:r>
          <w:fldChar w:fldCharType="end"/>
        </w:r>
      </w:hyperlink>
    </w:p>
    <w:p>
      <w:pPr>
        <w:pStyle w:val="TOC1"/>
        <w:tabs>
          <w:tab w:val="right" w:leader="dot" w:pos="8306"/>
        </w:tabs>
      </w:pPr>
      <w:hyperlink w:anchor="_Toc1443" w:history="1">
        <w:r>
          <w:rPr>
            <w:rFonts w:ascii="仿宋" w:eastAsia="仿宋" w:hAnsi="仿宋" w:cs="仿宋" w:hint="eastAsia"/>
            <w:lang w:eastAsia="zh-CN"/>
          </w:rPr>
          <w:t>二、产品规划分析</w:t>
        </w:r>
        <w:r>
          <w:tab/>
        </w:r>
        <w:r>
          <w:fldChar w:fldCharType="begin"/>
        </w:r>
        <w:r>
          <w:instrText xml:space="preserve"> PAGEREF _Toc1443 \h </w:instrText>
        </w:r>
        <w:r>
          <w:fldChar w:fldCharType="separate"/>
        </w:r>
        <w:r>
          <w:t>5</w:t>
        </w:r>
        <w:r>
          <w:fldChar w:fldCharType="end"/>
        </w:r>
      </w:hyperlink>
    </w:p>
    <w:p>
      <w:pPr>
        <w:pStyle w:val="TOC2"/>
        <w:tabs>
          <w:tab w:val="right" w:leader="dot" w:pos="8306"/>
        </w:tabs>
      </w:pPr>
      <w:hyperlink w:anchor="_Toc5343" w:history="1">
        <w:r>
          <w:rPr>
            <w:rFonts w:ascii="仿宋" w:eastAsia="仿宋" w:hAnsi="仿宋" w:cs="仿宋" w:hint="eastAsia"/>
            <w:lang w:eastAsia="zh-CN"/>
          </w:rPr>
          <w:t>(一)、产品规划</w:t>
        </w:r>
        <w:r>
          <w:tab/>
        </w:r>
        <w:r>
          <w:fldChar w:fldCharType="begin"/>
        </w:r>
        <w:r>
          <w:instrText xml:space="preserve"> PAGEREF _Toc5343 \h </w:instrText>
        </w:r>
        <w:r>
          <w:fldChar w:fldCharType="separate"/>
        </w:r>
        <w:r>
          <w:t>5</w:t>
        </w:r>
        <w:r>
          <w:fldChar w:fldCharType="end"/>
        </w:r>
      </w:hyperlink>
    </w:p>
    <w:p>
      <w:pPr>
        <w:pStyle w:val="TOC2"/>
        <w:tabs>
          <w:tab w:val="right" w:leader="dot" w:pos="8306"/>
        </w:tabs>
      </w:pPr>
      <w:hyperlink w:anchor="_Toc19153" w:history="1">
        <w:r>
          <w:rPr>
            <w:rFonts w:ascii="仿宋" w:eastAsia="仿宋" w:hAnsi="仿宋" w:cs="仿宋" w:hint="eastAsia"/>
            <w:lang w:eastAsia="zh-CN"/>
          </w:rPr>
          <w:t>(二)、建设规模</w:t>
        </w:r>
        <w:r>
          <w:tab/>
        </w:r>
        <w:r>
          <w:fldChar w:fldCharType="begin"/>
        </w:r>
        <w:r>
          <w:instrText xml:space="preserve"> PAGEREF _Toc19153 \h </w:instrText>
        </w:r>
        <w:r>
          <w:fldChar w:fldCharType="separate"/>
        </w:r>
        <w:r>
          <w:t>6</w:t>
        </w:r>
        <w:r>
          <w:fldChar w:fldCharType="end"/>
        </w:r>
      </w:hyperlink>
    </w:p>
    <w:p>
      <w:pPr>
        <w:pStyle w:val="TOC1"/>
        <w:tabs>
          <w:tab w:val="right" w:leader="dot" w:pos="8306"/>
        </w:tabs>
      </w:pPr>
      <w:hyperlink w:anchor="_Toc31036" w:history="1">
        <w:r>
          <w:rPr>
            <w:rFonts w:ascii="仿宋" w:eastAsia="仿宋" w:hAnsi="仿宋" w:cs="仿宋" w:hint="eastAsia"/>
            <w:lang w:eastAsia="zh-CN"/>
          </w:rPr>
          <w:t>三、版权贸易项目建设单位说明</w:t>
        </w:r>
        <w:r>
          <w:tab/>
        </w:r>
        <w:r>
          <w:fldChar w:fldCharType="begin"/>
        </w:r>
        <w:r>
          <w:instrText xml:space="preserve"> PAGEREF _Toc31036 \h </w:instrText>
        </w:r>
        <w:r>
          <w:fldChar w:fldCharType="separate"/>
        </w:r>
        <w:r>
          <w:t>7</w:t>
        </w:r>
        <w:r>
          <w:fldChar w:fldCharType="end"/>
        </w:r>
      </w:hyperlink>
    </w:p>
    <w:p>
      <w:pPr>
        <w:pStyle w:val="TOC2"/>
        <w:tabs>
          <w:tab w:val="right" w:leader="dot" w:pos="8306"/>
        </w:tabs>
      </w:pPr>
      <w:hyperlink w:anchor="_Toc19369" w:history="1">
        <w:r>
          <w:rPr>
            <w:rFonts w:ascii="仿宋" w:eastAsia="仿宋" w:hAnsi="仿宋" w:cs="仿宋" w:hint="eastAsia"/>
            <w:lang w:eastAsia="zh-CN"/>
          </w:rPr>
          <w:t>(一)、版权贸易项目承办单位基本情况</w:t>
        </w:r>
        <w:r>
          <w:tab/>
        </w:r>
        <w:r>
          <w:fldChar w:fldCharType="begin"/>
        </w:r>
        <w:r>
          <w:instrText xml:space="preserve"> PAGEREF _Toc19369 \h </w:instrText>
        </w:r>
        <w:r>
          <w:fldChar w:fldCharType="separate"/>
        </w:r>
        <w:r>
          <w:t>7</w:t>
        </w:r>
        <w:r>
          <w:fldChar w:fldCharType="end"/>
        </w:r>
      </w:hyperlink>
    </w:p>
    <w:p>
      <w:pPr>
        <w:pStyle w:val="TOC2"/>
        <w:tabs>
          <w:tab w:val="right" w:leader="dot" w:pos="8306"/>
        </w:tabs>
      </w:pPr>
      <w:hyperlink w:anchor="_Toc4106" w:history="1">
        <w:r>
          <w:rPr>
            <w:rFonts w:ascii="仿宋" w:eastAsia="仿宋" w:hAnsi="仿宋" w:cs="仿宋" w:hint="eastAsia"/>
            <w:lang w:eastAsia="zh-CN"/>
          </w:rPr>
          <w:t>(二)、公司经济效益分析</w:t>
        </w:r>
        <w:r>
          <w:tab/>
        </w:r>
        <w:r>
          <w:fldChar w:fldCharType="begin"/>
        </w:r>
        <w:r>
          <w:instrText xml:space="preserve"> PAGEREF _Toc4106 \h </w:instrText>
        </w:r>
        <w:r>
          <w:fldChar w:fldCharType="separate"/>
        </w:r>
        <w:r>
          <w:t>8</w:t>
        </w:r>
        <w:r>
          <w:fldChar w:fldCharType="end"/>
        </w:r>
      </w:hyperlink>
    </w:p>
    <w:p>
      <w:pPr>
        <w:pStyle w:val="TOC1"/>
        <w:tabs>
          <w:tab w:val="right" w:leader="dot" w:pos="8306"/>
        </w:tabs>
      </w:pPr>
      <w:hyperlink w:anchor="_Toc20960" w:history="1">
        <w:r>
          <w:rPr>
            <w:rFonts w:ascii="仿宋" w:eastAsia="仿宋" w:hAnsi="仿宋" w:cs="仿宋" w:hint="eastAsia"/>
            <w:lang w:eastAsia="zh-CN"/>
          </w:rPr>
          <w:t>四、版权贸易项目选址可行性分析</w:t>
        </w:r>
        <w:r>
          <w:tab/>
        </w:r>
        <w:r>
          <w:fldChar w:fldCharType="begin"/>
        </w:r>
        <w:r>
          <w:instrText xml:space="preserve"> PAGEREF _Toc20960 \h </w:instrText>
        </w:r>
        <w:r>
          <w:fldChar w:fldCharType="separate"/>
        </w:r>
        <w:r>
          <w:t>9</w:t>
        </w:r>
        <w:r>
          <w:fldChar w:fldCharType="end"/>
        </w:r>
      </w:hyperlink>
    </w:p>
    <w:p>
      <w:pPr>
        <w:pStyle w:val="TOC2"/>
        <w:tabs>
          <w:tab w:val="right" w:leader="dot" w:pos="8306"/>
        </w:tabs>
      </w:pPr>
      <w:hyperlink w:anchor="_Toc22947" w:history="1">
        <w:r>
          <w:rPr>
            <w:rFonts w:ascii="仿宋" w:eastAsia="仿宋" w:hAnsi="仿宋" w:cs="仿宋" w:hint="eastAsia"/>
            <w:lang w:eastAsia="zh-CN"/>
          </w:rPr>
          <w:t>(一)、版权贸易项目选址</w:t>
        </w:r>
        <w:r>
          <w:tab/>
        </w:r>
        <w:r>
          <w:fldChar w:fldCharType="begin"/>
        </w:r>
        <w:r>
          <w:instrText xml:space="preserve"> PAGEREF _Toc22947 \h </w:instrText>
        </w:r>
        <w:r>
          <w:fldChar w:fldCharType="separate"/>
        </w:r>
        <w:r>
          <w:t>9</w:t>
        </w:r>
        <w:r>
          <w:fldChar w:fldCharType="end"/>
        </w:r>
      </w:hyperlink>
    </w:p>
    <w:p>
      <w:pPr>
        <w:pStyle w:val="TOC2"/>
        <w:tabs>
          <w:tab w:val="right" w:leader="dot" w:pos="8306"/>
        </w:tabs>
      </w:pPr>
      <w:hyperlink w:anchor="_Toc11255" w:history="1">
        <w:r>
          <w:rPr>
            <w:rFonts w:ascii="仿宋" w:eastAsia="仿宋" w:hAnsi="仿宋" w:cs="仿宋" w:hint="eastAsia"/>
            <w:lang w:eastAsia="zh-CN"/>
          </w:rPr>
          <w:t>(二)、用地控制指标</w:t>
        </w:r>
        <w:r>
          <w:tab/>
        </w:r>
        <w:r>
          <w:fldChar w:fldCharType="begin"/>
        </w:r>
        <w:r>
          <w:instrText xml:space="preserve"> PAGEREF _Toc11255 \h </w:instrText>
        </w:r>
        <w:r>
          <w:fldChar w:fldCharType="separate"/>
        </w:r>
        <w:r>
          <w:t>9</w:t>
        </w:r>
        <w:r>
          <w:fldChar w:fldCharType="end"/>
        </w:r>
      </w:hyperlink>
    </w:p>
    <w:p>
      <w:pPr>
        <w:pStyle w:val="TOC2"/>
        <w:tabs>
          <w:tab w:val="right" w:leader="dot" w:pos="8306"/>
        </w:tabs>
      </w:pPr>
      <w:hyperlink w:anchor="_Toc17357" w:history="1">
        <w:r>
          <w:rPr>
            <w:rFonts w:ascii="仿宋" w:eastAsia="仿宋" w:hAnsi="仿宋" w:cs="仿宋" w:hint="eastAsia"/>
            <w:lang w:eastAsia="zh-CN"/>
          </w:rPr>
          <w:t>(三)、节约用地措施</w:t>
        </w:r>
        <w:r>
          <w:tab/>
        </w:r>
        <w:r>
          <w:fldChar w:fldCharType="begin"/>
        </w:r>
        <w:r>
          <w:instrText xml:space="preserve"> PAGEREF _Toc17357 \h </w:instrText>
        </w:r>
        <w:r>
          <w:fldChar w:fldCharType="separate"/>
        </w:r>
        <w:r>
          <w:t>11</w:t>
        </w:r>
        <w:r>
          <w:fldChar w:fldCharType="end"/>
        </w:r>
      </w:hyperlink>
    </w:p>
    <w:p>
      <w:pPr>
        <w:pStyle w:val="TOC2"/>
        <w:tabs>
          <w:tab w:val="right" w:leader="dot" w:pos="8306"/>
        </w:tabs>
      </w:pPr>
      <w:hyperlink w:anchor="_Toc11460" w:history="1">
        <w:r>
          <w:rPr>
            <w:rFonts w:ascii="仿宋" w:eastAsia="仿宋" w:hAnsi="仿宋" w:cs="仿宋" w:hint="eastAsia"/>
            <w:lang w:eastAsia="zh-CN"/>
          </w:rPr>
          <w:t>(四)、总图布置方案</w:t>
        </w:r>
        <w:r>
          <w:tab/>
        </w:r>
        <w:r>
          <w:fldChar w:fldCharType="begin"/>
        </w:r>
        <w:r>
          <w:instrText xml:space="preserve"> PAGEREF _Toc11460 \h </w:instrText>
        </w:r>
        <w:r>
          <w:fldChar w:fldCharType="separate"/>
        </w:r>
        <w:r>
          <w:t>12</w:t>
        </w:r>
        <w:r>
          <w:fldChar w:fldCharType="end"/>
        </w:r>
      </w:hyperlink>
    </w:p>
    <w:p>
      <w:pPr>
        <w:pStyle w:val="TOC2"/>
        <w:tabs>
          <w:tab w:val="right" w:leader="dot" w:pos="8306"/>
        </w:tabs>
      </w:pPr>
      <w:hyperlink w:anchor="_Toc2469" w:history="1">
        <w:r>
          <w:rPr>
            <w:rFonts w:ascii="仿宋" w:eastAsia="仿宋" w:hAnsi="仿宋" w:cs="仿宋" w:hint="eastAsia"/>
            <w:lang w:eastAsia="zh-CN"/>
          </w:rPr>
          <w:t>(五)、选址综合评价</w:t>
        </w:r>
        <w:r>
          <w:tab/>
        </w:r>
        <w:r>
          <w:fldChar w:fldCharType="begin"/>
        </w:r>
        <w:r>
          <w:instrText xml:space="preserve"> PAGEREF _Toc2469 \h </w:instrText>
        </w:r>
        <w:r>
          <w:fldChar w:fldCharType="separate"/>
        </w:r>
        <w:r>
          <w:t>13</w:t>
        </w:r>
        <w:r>
          <w:fldChar w:fldCharType="end"/>
        </w:r>
      </w:hyperlink>
    </w:p>
    <w:p>
      <w:pPr>
        <w:pStyle w:val="TOC1"/>
        <w:tabs>
          <w:tab w:val="right" w:leader="dot" w:pos="8306"/>
        </w:tabs>
      </w:pPr>
      <w:hyperlink w:anchor="_Toc28704" w:history="1">
        <w:r>
          <w:rPr>
            <w:rFonts w:ascii="仿宋" w:eastAsia="仿宋" w:hAnsi="仿宋" w:cs="仿宋" w:hint="eastAsia"/>
            <w:lang w:eastAsia="zh-CN"/>
          </w:rPr>
          <w:t>五、版权贸易项目可持续发展</w:t>
        </w:r>
        <w:r>
          <w:tab/>
        </w:r>
        <w:r>
          <w:fldChar w:fldCharType="begin"/>
        </w:r>
        <w:r>
          <w:instrText xml:space="preserve"> PAGEREF _Toc28704 \h </w:instrText>
        </w:r>
        <w:r>
          <w:fldChar w:fldCharType="separate"/>
        </w:r>
        <w:r>
          <w:t>14</w:t>
        </w:r>
        <w:r>
          <w:fldChar w:fldCharType="end"/>
        </w:r>
      </w:hyperlink>
    </w:p>
    <w:p>
      <w:pPr>
        <w:pStyle w:val="TOC2"/>
        <w:tabs>
          <w:tab w:val="right" w:leader="dot" w:pos="8306"/>
        </w:tabs>
      </w:pPr>
      <w:hyperlink w:anchor="_Toc14346" w:history="1">
        <w:r>
          <w:rPr>
            <w:rFonts w:ascii="仿宋" w:eastAsia="仿宋" w:hAnsi="仿宋" w:cs="仿宋" w:hint="eastAsia"/>
            <w:lang w:eastAsia="zh-CN"/>
          </w:rPr>
          <w:t>(一)、可持续战略与实践</w:t>
        </w:r>
        <w:r>
          <w:tab/>
        </w:r>
        <w:r>
          <w:fldChar w:fldCharType="begin"/>
        </w:r>
        <w:r>
          <w:instrText xml:space="preserve"> PAGEREF _Toc14346 \h </w:instrText>
        </w:r>
        <w:r>
          <w:fldChar w:fldCharType="separate"/>
        </w:r>
        <w:r>
          <w:t>14</w:t>
        </w:r>
        <w:r>
          <w:fldChar w:fldCharType="end"/>
        </w:r>
      </w:hyperlink>
    </w:p>
    <w:p>
      <w:pPr>
        <w:pStyle w:val="TOC2"/>
        <w:tabs>
          <w:tab w:val="right" w:leader="dot" w:pos="8306"/>
        </w:tabs>
      </w:pPr>
      <w:hyperlink w:anchor="_Toc22062" w:history="1">
        <w:r>
          <w:rPr>
            <w:rFonts w:ascii="仿宋" w:eastAsia="仿宋" w:hAnsi="仿宋" w:cs="仿宋" w:hint="eastAsia"/>
            <w:lang w:eastAsia="zh-CN"/>
          </w:rPr>
          <w:t>(二)、环保与社会责任</w:t>
        </w:r>
        <w:r>
          <w:tab/>
        </w:r>
        <w:r>
          <w:fldChar w:fldCharType="begin"/>
        </w:r>
        <w:r>
          <w:instrText xml:space="preserve"> PAGEREF _Toc22062 \h </w:instrText>
        </w:r>
        <w:r>
          <w:fldChar w:fldCharType="separate"/>
        </w:r>
        <w:r>
          <w:t>15</w:t>
        </w:r>
        <w:r>
          <w:fldChar w:fldCharType="end"/>
        </w:r>
      </w:hyperlink>
    </w:p>
    <w:p>
      <w:pPr>
        <w:pStyle w:val="TOC1"/>
        <w:tabs>
          <w:tab w:val="right" w:leader="dot" w:pos="8306"/>
        </w:tabs>
      </w:pPr>
      <w:hyperlink w:anchor="_Toc8773" w:history="1">
        <w:r>
          <w:rPr>
            <w:rFonts w:ascii="仿宋" w:eastAsia="仿宋" w:hAnsi="仿宋" w:cs="仿宋" w:hint="eastAsia"/>
            <w:lang w:eastAsia="zh-CN"/>
          </w:rPr>
          <w:t>六、版权贸易项目建设背景及必要性分析</w:t>
        </w:r>
        <w:r>
          <w:tab/>
        </w:r>
        <w:r>
          <w:fldChar w:fldCharType="begin"/>
        </w:r>
        <w:r>
          <w:instrText xml:space="preserve"> PAGEREF _Toc8773 \h </w:instrText>
        </w:r>
        <w:r>
          <w:fldChar w:fldCharType="separate"/>
        </w:r>
        <w:r>
          <w:t>16</w:t>
        </w:r>
        <w:r>
          <w:fldChar w:fldCharType="end"/>
        </w:r>
      </w:hyperlink>
    </w:p>
    <w:p>
      <w:pPr>
        <w:pStyle w:val="TOC2"/>
        <w:tabs>
          <w:tab w:val="right" w:leader="dot" w:pos="8306"/>
        </w:tabs>
      </w:pPr>
      <w:hyperlink w:anchor="_Toc29160" w:history="1">
        <w:r>
          <w:rPr>
            <w:rFonts w:ascii="仿宋" w:eastAsia="仿宋" w:hAnsi="仿宋" w:cs="仿宋" w:hint="eastAsia"/>
            <w:lang w:eastAsia="zh-CN"/>
          </w:rPr>
          <w:t>(一)、版权贸易项目背景分析</w:t>
        </w:r>
        <w:r>
          <w:tab/>
        </w:r>
        <w:r>
          <w:fldChar w:fldCharType="begin"/>
        </w:r>
        <w:r>
          <w:instrText xml:space="preserve"> PAGEREF _Toc29160 \h </w:instrText>
        </w:r>
        <w:r>
          <w:fldChar w:fldCharType="separate"/>
        </w:r>
        <w:r>
          <w:t>16</w:t>
        </w:r>
        <w:r>
          <w:fldChar w:fldCharType="end"/>
        </w:r>
      </w:hyperlink>
    </w:p>
    <w:p>
      <w:pPr>
        <w:pStyle w:val="TOC2"/>
        <w:tabs>
          <w:tab w:val="right" w:leader="dot" w:pos="8306"/>
        </w:tabs>
      </w:pPr>
      <w:hyperlink w:anchor="_Toc12539" w:history="1">
        <w:r>
          <w:rPr>
            <w:rFonts w:ascii="仿宋" w:eastAsia="仿宋" w:hAnsi="仿宋" w:cs="仿宋" w:hint="eastAsia"/>
            <w:lang w:eastAsia="zh-CN"/>
          </w:rPr>
          <w:t>(二)、版权贸易项目建设必要性分析</w:t>
        </w:r>
        <w:r>
          <w:tab/>
        </w:r>
        <w:r>
          <w:fldChar w:fldCharType="begin"/>
        </w:r>
        <w:r>
          <w:instrText xml:space="preserve"> PAGEREF _Toc12539 \h </w:instrText>
        </w:r>
        <w:r>
          <w:fldChar w:fldCharType="separate"/>
        </w:r>
        <w:r>
          <w:t>17</w:t>
        </w:r>
        <w:r>
          <w:fldChar w:fldCharType="end"/>
        </w:r>
      </w:hyperlink>
    </w:p>
    <w:p>
      <w:pPr>
        <w:pStyle w:val="TOC1"/>
        <w:tabs>
          <w:tab w:val="right" w:leader="dot" w:pos="8306"/>
        </w:tabs>
      </w:pPr>
      <w:hyperlink w:anchor="_Toc19646" w:history="1">
        <w:r>
          <w:rPr>
            <w:rFonts w:ascii="仿宋" w:eastAsia="仿宋" w:hAnsi="仿宋" w:cs="仿宋" w:hint="eastAsia"/>
            <w:lang w:eastAsia="zh-CN"/>
          </w:rPr>
          <w:t>七、版权贸易项目财务管理</w:t>
        </w:r>
        <w:r>
          <w:tab/>
        </w:r>
        <w:r>
          <w:fldChar w:fldCharType="begin"/>
        </w:r>
        <w:r>
          <w:instrText xml:space="preserve"> PAGEREF _Toc19646 \h </w:instrText>
        </w:r>
        <w:r>
          <w:fldChar w:fldCharType="separate"/>
        </w:r>
        <w:r>
          <w:t>19</w:t>
        </w:r>
        <w:r>
          <w:fldChar w:fldCharType="end"/>
        </w:r>
      </w:hyperlink>
    </w:p>
    <w:p>
      <w:pPr>
        <w:pStyle w:val="TOC2"/>
        <w:tabs>
          <w:tab w:val="right" w:leader="dot" w:pos="8306"/>
        </w:tabs>
      </w:pPr>
      <w:hyperlink w:anchor="_Toc1457" w:history="1">
        <w:r>
          <w:rPr>
            <w:rFonts w:ascii="仿宋" w:eastAsia="仿宋" w:hAnsi="仿宋" w:cs="仿宋" w:hint="eastAsia"/>
            <w:lang w:eastAsia="zh-CN"/>
          </w:rPr>
          <w:t>(一)、资金需求大</w:t>
        </w:r>
        <w:r>
          <w:tab/>
        </w:r>
        <w:r>
          <w:fldChar w:fldCharType="begin"/>
        </w:r>
        <w:r>
          <w:instrText xml:space="preserve"> PAGEREF _Toc1457 \h </w:instrText>
        </w:r>
        <w:r>
          <w:fldChar w:fldCharType="separate"/>
        </w:r>
        <w:r>
          <w:t>19</w:t>
        </w:r>
        <w:r>
          <w:fldChar w:fldCharType="end"/>
        </w:r>
      </w:hyperlink>
    </w:p>
    <w:p>
      <w:pPr>
        <w:pStyle w:val="TOC2"/>
        <w:tabs>
          <w:tab w:val="right" w:leader="dot" w:pos="8306"/>
        </w:tabs>
      </w:pPr>
      <w:hyperlink w:anchor="_Toc12435" w:history="1">
        <w:r>
          <w:rPr>
            <w:rFonts w:ascii="仿宋" w:eastAsia="仿宋" w:hAnsi="仿宋" w:cs="仿宋" w:hint="eastAsia"/>
            <w:lang w:eastAsia="zh-CN"/>
          </w:rPr>
          <w:t>(二)、研发周期长</w:t>
        </w:r>
        <w:r>
          <w:tab/>
        </w:r>
        <w:r>
          <w:fldChar w:fldCharType="begin"/>
        </w:r>
        <w:r>
          <w:instrText xml:space="preserve"> PAGEREF _Toc12435 \h </w:instrText>
        </w:r>
        <w:r>
          <w:fldChar w:fldCharType="separate"/>
        </w:r>
        <w:r>
          <w:t>20</w:t>
        </w:r>
        <w:r>
          <w:fldChar w:fldCharType="end"/>
        </w:r>
      </w:hyperlink>
    </w:p>
    <w:p>
      <w:pPr>
        <w:pStyle w:val="TOC2"/>
        <w:tabs>
          <w:tab w:val="right" w:leader="dot" w:pos="8306"/>
        </w:tabs>
      </w:pPr>
      <w:hyperlink w:anchor="_Toc32617" w:history="1">
        <w:r>
          <w:rPr>
            <w:rFonts w:ascii="仿宋" w:eastAsia="仿宋" w:hAnsi="仿宋" w:cs="仿宋" w:hint="eastAsia"/>
            <w:lang w:eastAsia="zh-CN"/>
          </w:rPr>
          <w:t>(三)、市场风险大</w:t>
        </w:r>
        <w:r>
          <w:tab/>
        </w:r>
        <w:r>
          <w:fldChar w:fldCharType="begin"/>
        </w:r>
        <w:r>
          <w:instrText xml:space="preserve"> PAGEREF _Toc32617 \h </w:instrText>
        </w:r>
        <w:r>
          <w:fldChar w:fldCharType="separate"/>
        </w:r>
        <w:r>
          <w:t>21</w:t>
        </w:r>
        <w:r>
          <w:fldChar w:fldCharType="end"/>
        </w:r>
      </w:hyperlink>
    </w:p>
    <w:p>
      <w:pPr>
        <w:pStyle w:val="TOC2"/>
        <w:tabs>
          <w:tab w:val="right" w:leader="dot" w:pos="8306"/>
        </w:tabs>
      </w:pPr>
      <w:hyperlink w:anchor="_Toc29288" w:history="1">
        <w:r>
          <w:rPr>
            <w:rFonts w:ascii="仿宋" w:eastAsia="仿宋" w:hAnsi="仿宋" w:cs="仿宋" w:hint="eastAsia"/>
            <w:lang w:eastAsia="zh-CN"/>
          </w:rPr>
          <w:t>(四)、利润率高</w:t>
        </w:r>
        <w:r>
          <w:tab/>
        </w:r>
        <w:r>
          <w:fldChar w:fldCharType="begin"/>
        </w:r>
        <w:r>
          <w:instrText xml:space="preserve"> PAGEREF _Toc29288 \h </w:instrText>
        </w:r>
        <w:r>
          <w:fldChar w:fldCharType="separate"/>
        </w:r>
        <w:r>
          <w:t>24</w:t>
        </w:r>
        <w:r>
          <w:fldChar w:fldCharType="end"/>
        </w:r>
      </w:hyperlink>
    </w:p>
    <w:p>
      <w:pPr>
        <w:pStyle w:val="TOC1"/>
        <w:tabs>
          <w:tab w:val="right" w:leader="dot" w:pos="8306"/>
        </w:tabs>
      </w:pPr>
      <w:hyperlink w:anchor="_Toc20762" w:history="1">
        <w:r>
          <w:rPr>
            <w:rFonts w:ascii="仿宋" w:eastAsia="仿宋" w:hAnsi="仿宋" w:cs="仿宋" w:hint="eastAsia"/>
            <w:lang w:eastAsia="zh-CN"/>
          </w:rPr>
          <w:t>八、版权贸易项目环境影响分析</w:t>
        </w:r>
        <w:r>
          <w:tab/>
        </w:r>
        <w:r>
          <w:fldChar w:fldCharType="begin"/>
        </w:r>
        <w:r>
          <w:instrText xml:space="preserve"> PAGEREF _Toc20762 \h </w:instrText>
        </w:r>
        <w:r>
          <w:fldChar w:fldCharType="separate"/>
        </w:r>
        <w:r>
          <w:t>26</w:t>
        </w:r>
        <w:r>
          <w:fldChar w:fldCharType="end"/>
        </w:r>
      </w:hyperlink>
    </w:p>
    <w:p>
      <w:pPr>
        <w:pStyle w:val="TOC2"/>
        <w:tabs>
          <w:tab w:val="right" w:leader="dot" w:pos="8306"/>
        </w:tabs>
      </w:pPr>
      <w:hyperlink w:anchor="_Toc19299" w:history="1">
        <w:r>
          <w:rPr>
            <w:rFonts w:ascii="仿宋" w:eastAsia="仿宋" w:hAnsi="仿宋" w:cs="仿宋" w:hint="eastAsia"/>
            <w:lang w:eastAsia="zh-CN"/>
          </w:rPr>
          <w:t>(一)、建设区域环境质量现状</w:t>
        </w:r>
        <w:r>
          <w:tab/>
        </w:r>
        <w:r>
          <w:fldChar w:fldCharType="begin"/>
        </w:r>
        <w:r>
          <w:instrText xml:space="preserve"> PAGEREF _Toc19299 \h </w:instrText>
        </w:r>
        <w:r>
          <w:fldChar w:fldCharType="separate"/>
        </w:r>
        <w:r>
          <w:t>26</w:t>
        </w:r>
        <w:r>
          <w:fldChar w:fldCharType="end"/>
        </w:r>
      </w:hyperlink>
    </w:p>
    <w:p>
      <w:pPr>
        <w:pStyle w:val="TOC2"/>
        <w:tabs>
          <w:tab w:val="right" w:leader="dot" w:pos="8306"/>
        </w:tabs>
      </w:pPr>
      <w:hyperlink w:anchor="_Toc8478" w:history="1">
        <w:r>
          <w:rPr>
            <w:rFonts w:ascii="仿宋" w:eastAsia="仿宋" w:hAnsi="仿宋" w:cs="仿宋" w:hint="eastAsia"/>
            <w:lang w:eastAsia="zh-CN"/>
          </w:rPr>
          <w:t>(二)、建设期环境保护</w:t>
        </w:r>
        <w:r>
          <w:tab/>
        </w:r>
        <w:r>
          <w:fldChar w:fldCharType="begin"/>
        </w:r>
        <w:r>
          <w:instrText xml:space="preserve"> PAGEREF _Toc8478 \h </w:instrText>
        </w:r>
        <w:r>
          <w:fldChar w:fldCharType="separate"/>
        </w:r>
        <w:r>
          <w:t>27</w:t>
        </w:r>
        <w:r>
          <w:fldChar w:fldCharType="end"/>
        </w:r>
      </w:hyperlink>
    </w:p>
    <w:p>
      <w:pPr>
        <w:pStyle w:val="TOC2"/>
        <w:tabs>
          <w:tab w:val="right" w:leader="dot" w:pos="8306"/>
        </w:tabs>
      </w:pPr>
      <w:hyperlink w:anchor="_Toc31516" w:history="1">
        <w:r>
          <w:rPr>
            <w:rFonts w:ascii="仿宋" w:eastAsia="仿宋" w:hAnsi="仿宋" w:cs="仿宋" w:hint="eastAsia"/>
            <w:lang w:eastAsia="zh-CN"/>
          </w:rPr>
          <w:t>(三)、运营期环境保护</w:t>
        </w:r>
        <w:r>
          <w:tab/>
        </w:r>
        <w:r>
          <w:fldChar w:fldCharType="begin"/>
        </w:r>
        <w:r>
          <w:instrText xml:space="preserve"> PAGEREF _Toc31516 \h </w:instrText>
        </w:r>
        <w:r>
          <w:fldChar w:fldCharType="separate"/>
        </w:r>
        <w:r>
          <w:t>28</w:t>
        </w:r>
        <w:r>
          <w:fldChar w:fldCharType="end"/>
        </w:r>
      </w:hyperlink>
    </w:p>
    <w:p>
      <w:pPr>
        <w:pStyle w:val="TOC2"/>
        <w:tabs>
          <w:tab w:val="right" w:leader="dot" w:pos="8306"/>
        </w:tabs>
      </w:pPr>
      <w:hyperlink w:anchor="_Toc8386" w:history="1">
        <w:r>
          <w:rPr>
            <w:rFonts w:ascii="仿宋" w:eastAsia="仿宋" w:hAnsi="仿宋" w:cs="仿宋" w:hint="eastAsia"/>
            <w:lang w:eastAsia="zh-CN"/>
          </w:rPr>
          <w:t>(四)、版权贸易项目建设对区域经济的影响</w:t>
        </w:r>
        <w:r>
          <w:tab/>
        </w:r>
        <w:r>
          <w:fldChar w:fldCharType="begin"/>
        </w:r>
        <w:r>
          <w:instrText xml:space="preserve"> PAGEREF _Toc8386 \h </w:instrText>
        </w:r>
        <w:r>
          <w:fldChar w:fldCharType="separate"/>
        </w:r>
        <w:r>
          <w:t>30</w:t>
        </w:r>
        <w:r>
          <w:fldChar w:fldCharType="end"/>
        </w:r>
      </w:hyperlink>
    </w:p>
    <w:p>
      <w:pPr>
        <w:pStyle w:val="TOC2"/>
        <w:tabs>
          <w:tab w:val="right" w:leader="dot" w:pos="8306"/>
        </w:tabs>
      </w:pPr>
      <w:hyperlink w:anchor="_Toc1372" w:history="1">
        <w:r>
          <w:rPr>
            <w:rFonts w:ascii="仿宋" w:eastAsia="仿宋" w:hAnsi="仿宋" w:cs="仿宋" w:hint="eastAsia"/>
            <w:lang w:eastAsia="zh-CN"/>
          </w:rPr>
          <w:t>(五)、废弃物处理</w:t>
        </w:r>
        <w:r>
          <w:tab/>
        </w:r>
        <w:r>
          <w:fldChar w:fldCharType="begin"/>
        </w:r>
        <w:r>
          <w:instrText xml:space="preserve"> PAGEREF _Toc1372 \h </w:instrText>
        </w:r>
        <w:r>
          <w:fldChar w:fldCharType="separate"/>
        </w:r>
        <w:r>
          <w:t>31</w:t>
        </w:r>
        <w:r>
          <w:fldChar w:fldCharType="end"/>
        </w:r>
      </w:hyperlink>
    </w:p>
    <w:p>
      <w:pPr>
        <w:pStyle w:val="TOC2"/>
        <w:tabs>
          <w:tab w:val="right" w:leader="dot" w:pos="8306"/>
        </w:tabs>
      </w:pPr>
      <w:hyperlink w:anchor="_Toc17820" w:history="1">
        <w:r>
          <w:rPr>
            <w:rFonts w:ascii="仿宋" w:eastAsia="仿宋" w:hAnsi="仿宋" w:cs="仿宋" w:hint="eastAsia"/>
            <w:lang w:eastAsia="zh-CN"/>
          </w:rPr>
          <w:t>(六)、特殊环境影响分析</w:t>
        </w:r>
        <w:r>
          <w:tab/>
        </w:r>
        <w:r>
          <w:fldChar w:fldCharType="begin"/>
        </w:r>
        <w:r>
          <w:instrText xml:space="preserve"> PAGEREF _Toc17820 \h </w:instrText>
        </w:r>
        <w:r>
          <w:fldChar w:fldCharType="separate"/>
        </w:r>
        <w:r>
          <w:t>33</w:t>
        </w:r>
        <w:r>
          <w:fldChar w:fldCharType="end"/>
        </w:r>
      </w:hyperlink>
    </w:p>
    <w:p>
      <w:pPr>
        <w:pStyle w:val="TOC2"/>
        <w:tabs>
          <w:tab w:val="right" w:leader="dot" w:pos="8306"/>
        </w:tabs>
      </w:pPr>
      <w:hyperlink w:anchor="_Toc11942" w:history="1">
        <w:r>
          <w:rPr>
            <w:rFonts w:ascii="仿宋" w:eastAsia="仿宋" w:hAnsi="仿宋" w:cs="仿宋" w:hint="eastAsia"/>
            <w:lang w:eastAsia="zh-CN"/>
          </w:rPr>
          <w:t>(七)、清洁生产</w:t>
        </w:r>
        <w:r>
          <w:tab/>
        </w:r>
        <w:r>
          <w:fldChar w:fldCharType="begin"/>
        </w:r>
        <w:r>
          <w:instrText xml:space="preserve"> PAGEREF _Toc11942 \h </w:instrText>
        </w:r>
        <w:r>
          <w:fldChar w:fldCharType="separate"/>
        </w:r>
        <w:r>
          <w:t>34</w:t>
        </w:r>
        <w:r>
          <w:fldChar w:fldCharType="end"/>
        </w:r>
      </w:hyperlink>
    </w:p>
    <w:p>
      <w:pPr>
        <w:pStyle w:val="TOC2"/>
        <w:tabs>
          <w:tab w:val="right" w:leader="dot" w:pos="8306"/>
        </w:tabs>
      </w:pPr>
      <w:hyperlink w:anchor="_Toc23127" w:history="1">
        <w:r>
          <w:rPr>
            <w:rFonts w:ascii="仿宋" w:eastAsia="仿宋" w:hAnsi="仿宋" w:cs="仿宋" w:hint="eastAsia"/>
            <w:lang w:eastAsia="zh-CN"/>
          </w:rPr>
          <w:t>(八)、环境保护综合评价</w:t>
        </w:r>
        <w:r>
          <w:tab/>
        </w:r>
        <w:r>
          <w:fldChar w:fldCharType="begin"/>
        </w:r>
        <w:r>
          <w:instrText xml:space="preserve"> PAGEREF _Toc23127 \h </w:instrText>
        </w:r>
        <w:r>
          <w:fldChar w:fldCharType="separate"/>
        </w:r>
        <w:r>
          <w:t>35</w:t>
        </w:r>
        <w:r>
          <w:fldChar w:fldCharType="end"/>
        </w:r>
      </w:hyperlink>
    </w:p>
    <w:p>
      <w:pPr>
        <w:pStyle w:val="TOC1"/>
        <w:tabs>
          <w:tab w:val="right" w:leader="dot" w:pos="8306"/>
        </w:tabs>
      </w:pPr>
      <w:hyperlink w:anchor="_Toc13898" w:history="1">
        <w:r>
          <w:rPr>
            <w:rFonts w:ascii="仿宋" w:eastAsia="仿宋" w:hAnsi="仿宋" w:cs="仿宋" w:hint="eastAsia"/>
            <w:lang w:eastAsia="zh-CN"/>
          </w:rPr>
          <w:t>九、生产安全保护</w:t>
        </w:r>
        <w:r>
          <w:tab/>
        </w:r>
        <w:r>
          <w:fldChar w:fldCharType="begin"/>
        </w:r>
        <w:r>
          <w:instrText xml:space="preserve"> PAGEREF _Toc13898 \h </w:instrText>
        </w:r>
        <w:r>
          <w:fldChar w:fldCharType="separate"/>
        </w:r>
        <w:r>
          <w:t>36</w:t>
        </w:r>
        <w:r>
          <w:fldChar w:fldCharType="end"/>
        </w:r>
      </w:hyperlink>
    </w:p>
    <w:p>
      <w:pPr>
        <w:pStyle w:val="TOC2"/>
        <w:tabs>
          <w:tab w:val="right" w:leader="dot" w:pos="8306"/>
        </w:tabs>
      </w:pPr>
      <w:hyperlink w:anchor="_Toc2831" w:history="1">
        <w:r>
          <w:rPr>
            <w:rFonts w:ascii="仿宋" w:eastAsia="仿宋" w:hAnsi="仿宋" w:cs="仿宋" w:hint="eastAsia"/>
            <w:lang w:eastAsia="zh-CN"/>
          </w:rPr>
          <w:t>(一)、消防安全</w:t>
        </w:r>
        <w:r>
          <w:tab/>
        </w:r>
        <w:r>
          <w:fldChar w:fldCharType="begin"/>
        </w:r>
        <w:r>
          <w:instrText xml:space="preserve"> PAGEREF _Toc2831 \h </w:instrText>
        </w:r>
        <w:r>
          <w:fldChar w:fldCharType="separate"/>
        </w:r>
        <w:r>
          <w:t>36</w:t>
        </w:r>
        <w:r>
          <w:fldChar w:fldCharType="end"/>
        </w:r>
      </w:hyperlink>
    </w:p>
    <w:p>
      <w:pPr>
        <w:pStyle w:val="TOC2"/>
        <w:tabs>
          <w:tab w:val="right" w:leader="dot" w:pos="8306"/>
        </w:tabs>
      </w:pPr>
      <w:hyperlink w:anchor="_Toc467" w:history="1">
        <w:r>
          <w:rPr>
            <w:rFonts w:ascii="仿宋" w:eastAsia="仿宋" w:hAnsi="仿宋" w:cs="仿宋" w:hint="eastAsia"/>
            <w:lang w:eastAsia="zh-CN"/>
          </w:rPr>
          <w:t>(二)、防火防爆总图布置措施</w:t>
        </w:r>
        <w:r>
          <w:tab/>
        </w:r>
        <w:r>
          <w:fldChar w:fldCharType="begin"/>
        </w:r>
        <w:r>
          <w:instrText xml:space="preserve"> PAGEREF _Toc467 \h </w:instrText>
        </w:r>
        <w:r>
          <w:fldChar w:fldCharType="separate"/>
        </w:r>
        <w:r>
          <w:t>38</w:t>
        </w:r>
        <w:r>
          <w:fldChar w:fldCharType="end"/>
        </w:r>
      </w:hyperlink>
    </w:p>
    <w:p>
      <w:pPr>
        <w:pStyle w:val="TOC2"/>
        <w:tabs>
          <w:tab w:val="right" w:leader="dot" w:pos="8306"/>
        </w:tabs>
      </w:pPr>
      <w:hyperlink w:anchor="_Toc29055" w:history="1">
        <w:r>
          <w:rPr>
            <w:rFonts w:ascii="仿宋" w:eastAsia="仿宋" w:hAnsi="仿宋" w:cs="仿宋" w:hint="eastAsia"/>
            <w:lang w:eastAsia="zh-CN"/>
          </w:rPr>
          <w:t>(三)、自然灾害防范措施</w:t>
        </w:r>
        <w:r>
          <w:tab/>
        </w:r>
        <w:r>
          <w:fldChar w:fldCharType="begin"/>
        </w:r>
        <w:r>
          <w:instrText xml:space="preserve"> PAGEREF _Toc29055 \h </w:instrText>
        </w:r>
        <w:r>
          <w:fldChar w:fldCharType="separate"/>
        </w:r>
        <w:r>
          <w:t>38</w:t>
        </w:r>
        <w:r>
          <w:fldChar w:fldCharType="end"/>
        </w:r>
      </w:hyperlink>
    </w:p>
    <w:p>
      <w:pPr>
        <w:pStyle w:val="TOC2"/>
        <w:tabs>
          <w:tab w:val="right" w:leader="dot" w:pos="8306"/>
        </w:tabs>
      </w:pPr>
      <w:hyperlink w:anchor="_Toc19717" w:history="1">
        <w:r>
          <w:rPr>
            <w:rFonts w:ascii="仿宋" w:eastAsia="仿宋" w:hAnsi="仿宋" w:cs="仿宋" w:hint="eastAsia"/>
            <w:lang w:eastAsia="zh-CN"/>
          </w:rPr>
          <w:t>(四)、安全色及安全标志使用要求</w:t>
        </w:r>
        <w:r>
          <w:tab/>
        </w:r>
        <w:r>
          <w:fldChar w:fldCharType="begin"/>
        </w:r>
        <w:r>
          <w:instrText xml:space="preserve"> PAGEREF _Toc19717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1" w:history="1">
        <w:r>
          <w:rPr>
            <w:rFonts w:ascii="仿宋" w:eastAsia="仿宋" w:hAnsi="仿宋" w:cs="仿宋" w:hint="eastAsia"/>
            <w:lang w:eastAsia="zh-CN"/>
          </w:rPr>
          <w:t>(五)、防尘防毒措施</w:t>
        </w:r>
        <w:r>
          <w:tab/>
        </w:r>
        <w:r>
          <w:fldChar w:fldCharType="begin"/>
        </w:r>
        <w:r>
          <w:instrText xml:space="preserve"> PAGEREF _Toc1921 \h </w:instrText>
        </w:r>
        <w:r>
          <w:fldChar w:fldCharType="separate"/>
        </w:r>
        <w:r>
          <w:t>40</w:t>
        </w:r>
        <w:r>
          <w:fldChar w:fldCharType="end"/>
        </w:r>
      </w:hyperlink>
    </w:p>
    <w:p>
      <w:pPr>
        <w:pStyle w:val="TOC2"/>
        <w:tabs>
          <w:tab w:val="right" w:leader="dot" w:pos="8306"/>
        </w:tabs>
      </w:pPr>
      <w:hyperlink w:anchor="_Toc19157" w:history="1">
        <w:r>
          <w:rPr>
            <w:rFonts w:ascii="仿宋" w:eastAsia="仿宋" w:hAnsi="仿宋" w:cs="仿宋" w:hint="eastAsia"/>
            <w:lang w:eastAsia="zh-CN"/>
          </w:rPr>
          <w:t>(六)、防静电、触电防护及防雷措施</w:t>
        </w:r>
        <w:r>
          <w:tab/>
        </w:r>
        <w:r>
          <w:fldChar w:fldCharType="begin"/>
        </w:r>
        <w:r>
          <w:instrText xml:space="preserve"> PAGEREF _Toc19157 \h </w:instrText>
        </w:r>
        <w:r>
          <w:fldChar w:fldCharType="separate"/>
        </w:r>
        <w:r>
          <w:t>41</w:t>
        </w:r>
        <w:r>
          <w:fldChar w:fldCharType="end"/>
        </w:r>
      </w:hyperlink>
    </w:p>
    <w:p>
      <w:pPr>
        <w:pStyle w:val="TOC2"/>
        <w:tabs>
          <w:tab w:val="right" w:leader="dot" w:pos="8306"/>
        </w:tabs>
      </w:pPr>
      <w:hyperlink w:anchor="_Toc23220" w:history="1">
        <w:r>
          <w:rPr>
            <w:rFonts w:ascii="仿宋" w:eastAsia="仿宋" w:hAnsi="仿宋" w:cs="仿宋" w:hint="eastAsia"/>
            <w:lang w:eastAsia="zh-CN"/>
          </w:rPr>
          <w:t>(七)、机械设备安全保障措施</w:t>
        </w:r>
        <w:r>
          <w:tab/>
        </w:r>
        <w:r>
          <w:fldChar w:fldCharType="begin"/>
        </w:r>
        <w:r>
          <w:instrText xml:space="preserve"> PAGEREF _Toc23220 \h </w:instrText>
        </w:r>
        <w:r>
          <w:fldChar w:fldCharType="separate"/>
        </w:r>
        <w:r>
          <w:t>43</w:t>
        </w:r>
        <w:r>
          <w:fldChar w:fldCharType="end"/>
        </w:r>
      </w:hyperlink>
    </w:p>
    <w:p>
      <w:pPr>
        <w:pStyle w:val="TOC1"/>
        <w:tabs>
          <w:tab w:val="right" w:leader="dot" w:pos="8306"/>
        </w:tabs>
      </w:pPr>
      <w:hyperlink w:anchor="_Toc18164" w:history="1">
        <w:r>
          <w:rPr>
            <w:rFonts w:ascii="仿宋" w:eastAsia="仿宋" w:hAnsi="仿宋" w:cs="仿宋" w:hint="eastAsia"/>
            <w:lang w:eastAsia="zh-CN"/>
          </w:rPr>
          <w:t>十、版权贸易项目创新与研发</w:t>
        </w:r>
        <w:r>
          <w:tab/>
        </w:r>
        <w:r>
          <w:fldChar w:fldCharType="begin"/>
        </w:r>
        <w:r>
          <w:instrText xml:space="preserve"> PAGEREF _Toc18164 \h </w:instrText>
        </w:r>
        <w:r>
          <w:fldChar w:fldCharType="separate"/>
        </w:r>
        <w:r>
          <w:t>44</w:t>
        </w:r>
        <w:r>
          <w:fldChar w:fldCharType="end"/>
        </w:r>
      </w:hyperlink>
    </w:p>
    <w:p>
      <w:pPr>
        <w:pStyle w:val="TOC2"/>
        <w:tabs>
          <w:tab w:val="right" w:leader="dot" w:pos="8306"/>
        </w:tabs>
      </w:pPr>
      <w:hyperlink w:anchor="_Toc29261" w:history="1">
        <w:r>
          <w:rPr>
            <w:rFonts w:ascii="仿宋" w:eastAsia="仿宋" w:hAnsi="仿宋" w:cs="仿宋" w:hint="eastAsia"/>
            <w:lang w:eastAsia="zh-CN"/>
          </w:rPr>
          <w:t>(一)、创新策略与方向</w:t>
        </w:r>
        <w:r>
          <w:tab/>
        </w:r>
        <w:r>
          <w:fldChar w:fldCharType="begin"/>
        </w:r>
        <w:r>
          <w:instrText xml:space="preserve"> PAGEREF _Toc29261 \h </w:instrText>
        </w:r>
        <w:r>
          <w:fldChar w:fldCharType="separate"/>
        </w:r>
        <w:r>
          <w:t>44</w:t>
        </w:r>
        <w:r>
          <w:fldChar w:fldCharType="end"/>
        </w:r>
      </w:hyperlink>
    </w:p>
    <w:p>
      <w:pPr>
        <w:pStyle w:val="TOC2"/>
        <w:tabs>
          <w:tab w:val="right" w:leader="dot" w:pos="8306"/>
        </w:tabs>
      </w:pPr>
      <w:hyperlink w:anchor="_Toc5352" w:history="1">
        <w:r>
          <w:rPr>
            <w:rFonts w:ascii="仿宋" w:eastAsia="仿宋" w:hAnsi="仿宋" w:cs="仿宋" w:hint="eastAsia"/>
            <w:lang w:eastAsia="zh-CN"/>
          </w:rPr>
          <w:t>(二)、研发规划与投入</w:t>
        </w:r>
        <w:r>
          <w:tab/>
        </w:r>
        <w:r>
          <w:fldChar w:fldCharType="begin"/>
        </w:r>
        <w:r>
          <w:instrText xml:space="preserve"> PAGEREF _Toc5352 \h </w:instrText>
        </w:r>
        <w:r>
          <w:fldChar w:fldCharType="separate"/>
        </w:r>
        <w:r>
          <w:t>45</w:t>
        </w:r>
        <w:r>
          <w:fldChar w:fldCharType="end"/>
        </w:r>
      </w:hyperlink>
    </w:p>
    <w:p>
      <w:pPr>
        <w:pStyle w:val="TOC1"/>
        <w:tabs>
          <w:tab w:val="right" w:leader="dot" w:pos="8306"/>
        </w:tabs>
      </w:pPr>
      <w:hyperlink w:anchor="_Toc8274" w:history="1">
        <w:r>
          <w:rPr>
            <w:rFonts w:ascii="仿宋" w:eastAsia="仿宋" w:hAnsi="仿宋" w:cs="仿宋" w:hint="eastAsia"/>
            <w:lang w:eastAsia="zh-CN"/>
          </w:rPr>
          <w:t>十一、版权贸易项目人力资源管理</w:t>
        </w:r>
        <w:r>
          <w:tab/>
        </w:r>
        <w:r>
          <w:fldChar w:fldCharType="begin"/>
        </w:r>
        <w:r>
          <w:instrText xml:space="preserve"> PAGEREF _Toc8274 \h </w:instrText>
        </w:r>
        <w:r>
          <w:fldChar w:fldCharType="separate"/>
        </w:r>
        <w:r>
          <w:t>47</w:t>
        </w:r>
        <w:r>
          <w:fldChar w:fldCharType="end"/>
        </w:r>
      </w:hyperlink>
    </w:p>
    <w:p>
      <w:pPr>
        <w:pStyle w:val="TOC2"/>
        <w:tabs>
          <w:tab w:val="right" w:leader="dot" w:pos="8306"/>
        </w:tabs>
      </w:pPr>
      <w:hyperlink w:anchor="_Toc16592" w:history="1">
        <w:r>
          <w:rPr>
            <w:rFonts w:ascii="仿宋" w:eastAsia="仿宋" w:hAnsi="仿宋" w:cs="仿宋" w:hint="eastAsia"/>
            <w:lang w:eastAsia="zh-CN"/>
          </w:rPr>
          <w:t>(一)、建立健全的预算管理制度</w:t>
        </w:r>
        <w:r>
          <w:tab/>
        </w:r>
        <w:r>
          <w:fldChar w:fldCharType="begin"/>
        </w:r>
        <w:r>
          <w:instrText xml:space="preserve"> PAGEREF _Toc16592 \h </w:instrText>
        </w:r>
        <w:r>
          <w:fldChar w:fldCharType="separate"/>
        </w:r>
        <w:r>
          <w:t>47</w:t>
        </w:r>
        <w:r>
          <w:fldChar w:fldCharType="end"/>
        </w:r>
      </w:hyperlink>
    </w:p>
    <w:p>
      <w:pPr>
        <w:pStyle w:val="TOC2"/>
        <w:tabs>
          <w:tab w:val="right" w:leader="dot" w:pos="8306"/>
        </w:tabs>
      </w:pPr>
      <w:hyperlink w:anchor="_Toc470" w:history="1">
        <w:r>
          <w:rPr>
            <w:rFonts w:ascii="仿宋" w:eastAsia="仿宋" w:hAnsi="仿宋" w:cs="仿宋" w:hint="eastAsia"/>
            <w:lang w:eastAsia="zh-CN"/>
          </w:rPr>
          <w:t>(二)、加强资金流动监控</w:t>
        </w:r>
        <w:r>
          <w:tab/>
        </w:r>
        <w:r>
          <w:fldChar w:fldCharType="begin"/>
        </w:r>
        <w:r>
          <w:instrText xml:space="preserve"> PAGEREF _Toc470 \h </w:instrText>
        </w:r>
        <w:r>
          <w:fldChar w:fldCharType="separate"/>
        </w:r>
        <w:r>
          <w:t>49</w:t>
        </w:r>
        <w:r>
          <w:fldChar w:fldCharType="end"/>
        </w:r>
      </w:hyperlink>
    </w:p>
    <w:p>
      <w:pPr>
        <w:pStyle w:val="TOC2"/>
        <w:tabs>
          <w:tab w:val="right" w:leader="dot" w:pos="8306"/>
        </w:tabs>
      </w:pPr>
      <w:hyperlink w:anchor="_Toc22326" w:history="1">
        <w:r>
          <w:rPr>
            <w:rFonts w:ascii="仿宋" w:eastAsia="仿宋" w:hAnsi="仿宋" w:cs="仿宋" w:hint="eastAsia"/>
            <w:lang w:eastAsia="zh-CN"/>
          </w:rPr>
          <w:t>(三)、制定完善的风险控制机制</w:t>
        </w:r>
        <w:r>
          <w:tab/>
        </w:r>
        <w:r>
          <w:fldChar w:fldCharType="begin"/>
        </w:r>
        <w:r>
          <w:instrText xml:space="preserve"> PAGEREF _Toc22326 \h </w:instrText>
        </w:r>
        <w:r>
          <w:fldChar w:fldCharType="separate"/>
        </w:r>
        <w:r>
          <w:t>50</w:t>
        </w:r>
        <w:r>
          <w:fldChar w:fldCharType="end"/>
        </w:r>
      </w:hyperlink>
    </w:p>
    <w:p>
      <w:pPr>
        <w:pStyle w:val="TOC2"/>
        <w:tabs>
          <w:tab w:val="right" w:leader="dot" w:pos="8306"/>
        </w:tabs>
      </w:pPr>
      <w:hyperlink w:anchor="_Toc19950" w:history="1">
        <w:r>
          <w:rPr>
            <w:rFonts w:ascii="仿宋" w:eastAsia="仿宋" w:hAnsi="仿宋" w:cs="仿宋" w:hint="eastAsia"/>
            <w:lang w:eastAsia="zh-CN"/>
          </w:rPr>
          <w:t>(四)、优化成本管理</w:t>
        </w:r>
        <w:r>
          <w:tab/>
        </w:r>
        <w:r>
          <w:fldChar w:fldCharType="begin"/>
        </w:r>
        <w:r>
          <w:instrText xml:space="preserve"> PAGEREF _Toc19950 \h </w:instrText>
        </w:r>
        <w:r>
          <w:fldChar w:fldCharType="separate"/>
        </w:r>
        <w:r>
          <w:t>51</w:t>
        </w:r>
        <w:r>
          <w:fldChar w:fldCharType="end"/>
        </w:r>
      </w:hyperlink>
    </w:p>
    <w:p>
      <w:pPr>
        <w:pStyle w:val="TOC1"/>
        <w:tabs>
          <w:tab w:val="right" w:leader="dot" w:pos="8306"/>
        </w:tabs>
      </w:pPr>
      <w:hyperlink w:anchor="_Toc1194" w:history="1">
        <w:r>
          <w:rPr>
            <w:rFonts w:ascii="仿宋" w:eastAsia="仿宋" w:hAnsi="仿宋" w:cs="仿宋" w:hint="eastAsia"/>
            <w:lang w:eastAsia="zh-CN"/>
          </w:rPr>
          <w:t>十二、版权贸易项目人力资源培养与发展</w:t>
        </w:r>
        <w:r>
          <w:tab/>
        </w:r>
        <w:r>
          <w:fldChar w:fldCharType="begin"/>
        </w:r>
        <w:r>
          <w:instrText xml:space="preserve"> PAGEREF _Toc1194 \h </w:instrText>
        </w:r>
        <w:r>
          <w:fldChar w:fldCharType="separate"/>
        </w:r>
        <w:r>
          <w:t>52</w:t>
        </w:r>
        <w:r>
          <w:fldChar w:fldCharType="end"/>
        </w:r>
      </w:hyperlink>
    </w:p>
    <w:p>
      <w:pPr>
        <w:pStyle w:val="TOC2"/>
        <w:tabs>
          <w:tab w:val="right" w:leader="dot" w:pos="8306"/>
        </w:tabs>
      </w:pPr>
      <w:hyperlink w:anchor="_Toc20856" w:history="1">
        <w:r>
          <w:rPr>
            <w:rFonts w:ascii="仿宋" w:eastAsia="仿宋" w:hAnsi="仿宋" w:cs="仿宋" w:hint="eastAsia"/>
            <w:lang w:eastAsia="zh-CN"/>
          </w:rPr>
          <w:t>(一)、人才需求与规划</w:t>
        </w:r>
        <w:r>
          <w:tab/>
        </w:r>
        <w:r>
          <w:fldChar w:fldCharType="begin"/>
        </w:r>
        <w:r>
          <w:instrText xml:space="preserve"> PAGEREF _Toc20856 \h </w:instrText>
        </w:r>
        <w:r>
          <w:fldChar w:fldCharType="separate"/>
        </w:r>
        <w:r>
          <w:t>52</w:t>
        </w:r>
        <w:r>
          <w:fldChar w:fldCharType="end"/>
        </w:r>
      </w:hyperlink>
    </w:p>
    <w:p>
      <w:pPr>
        <w:pStyle w:val="TOC2"/>
        <w:tabs>
          <w:tab w:val="right" w:leader="dot" w:pos="8306"/>
        </w:tabs>
      </w:pPr>
      <w:hyperlink w:anchor="_Toc4856" w:history="1">
        <w:r>
          <w:rPr>
            <w:rFonts w:ascii="仿宋" w:eastAsia="仿宋" w:hAnsi="仿宋" w:cs="仿宋" w:hint="eastAsia"/>
            <w:lang w:eastAsia="zh-CN"/>
          </w:rPr>
          <w:t>(二)、培训与发展计划</w:t>
        </w:r>
        <w:r>
          <w:tab/>
        </w:r>
        <w:r>
          <w:fldChar w:fldCharType="begin"/>
        </w:r>
        <w:r>
          <w:instrText xml:space="preserve"> PAGEREF _Toc4856 \h </w:instrText>
        </w:r>
        <w:r>
          <w:fldChar w:fldCharType="separate"/>
        </w:r>
        <w:r>
          <w:t>53</w:t>
        </w:r>
        <w:r>
          <w:fldChar w:fldCharType="end"/>
        </w:r>
      </w:hyperlink>
    </w:p>
    <w:p>
      <w:pPr>
        <w:pStyle w:val="TOC1"/>
        <w:tabs>
          <w:tab w:val="right" w:leader="dot" w:pos="8306"/>
        </w:tabs>
      </w:pPr>
      <w:hyperlink w:anchor="_Toc9706" w:history="1">
        <w:r>
          <w:rPr>
            <w:rFonts w:ascii="仿宋" w:eastAsia="仿宋" w:hAnsi="仿宋" w:cs="仿宋" w:hint="eastAsia"/>
            <w:lang w:eastAsia="zh-CN"/>
          </w:rPr>
          <w:t>十三、风险识别与分类</w:t>
        </w:r>
        <w:r>
          <w:tab/>
        </w:r>
        <w:r>
          <w:fldChar w:fldCharType="begin"/>
        </w:r>
        <w:r>
          <w:instrText xml:space="preserve"> PAGEREF _Toc9706 \h </w:instrText>
        </w:r>
        <w:r>
          <w:fldChar w:fldCharType="separate"/>
        </w:r>
        <w:r>
          <w:t>54</w:t>
        </w:r>
        <w:r>
          <w:fldChar w:fldCharType="end"/>
        </w:r>
      </w:hyperlink>
    </w:p>
    <w:p>
      <w:pPr>
        <w:pStyle w:val="TOC2"/>
        <w:tabs>
          <w:tab w:val="right" w:leader="dot" w:pos="8306"/>
        </w:tabs>
      </w:pPr>
      <w:hyperlink w:anchor="_Toc14640" w:history="1">
        <w:r>
          <w:rPr>
            <w:rFonts w:ascii="仿宋" w:eastAsia="仿宋" w:hAnsi="仿宋" w:cs="仿宋" w:hint="eastAsia"/>
            <w:lang w:eastAsia="zh-CN"/>
          </w:rPr>
          <w:t>(一)、风险识别</w:t>
        </w:r>
        <w:r>
          <w:tab/>
        </w:r>
        <w:r>
          <w:fldChar w:fldCharType="begin"/>
        </w:r>
        <w:r>
          <w:instrText xml:space="preserve"> PAGEREF _Toc14640 \h </w:instrText>
        </w:r>
        <w:r>
          <w:fldChar w:fldCharType="separate"/>
        </w:r>
        <w:r>
          <w:t>54</w:t>
        </w:r>
        <w:r>
          <w:fldChar w:fldCharType="end"/>
        </w:r>
      </w:hyperlink>
    </w:p>
    <w:p>
      <w:pPr>
        <w:pStyle w:val="TOC2"/>
        <w:tabs>
          <w:tab w:val="right" w:leader="dot" w:pos="8306"/>
        </w:tabs>
      </w:pPr>
      <w:hyperlink w:anchor="_Toc25535" w:history="1">
        <w:r>
          <w:rPr>
            <w:rFonts w:ascii="仿宋" w:eastAsia="仿宋" w:hAnsi="仿宋" w:cs="仿宋" w:hint="eastAsia"/>
            <w:lang w:eastAsia="zh-CN"/>
          </w:rPr>
          <w:t>(二)、风险分类</w:t>
        </w:r>
        <w:r>
          <w:tab/>
        </w:r>
        <w:r>
          <w:fldChar w:fldCharType="begin"/>
        </w:r>
        <w:r>
          <w:instrText xml:space="preserve"> PAGEREF _Toc25535 \h </w:instrText>
        </w:r>
        <w:r>
          <w:fldChar w:fldCharType="separate"/>
        </w:r>
        <w:r>
          <w:t>55</w:t>
        </w:r>
        <w:r>
          <w:fldChar w:fldCharType="end"/>
        </w:r>
      </w:hyperlink>
    </w:p>
    <w:p>
      <w:pPr>
        <w:pStyle w:val="TOC1"/>
        <w:tabs>
          <w:tab w:val="right" w:leader="dot" w:pos="8306"/>
        </w:tabs>
      </w:pPr>
      <w:hyperlink w:anchor="_Toc7391" w:history="1">
        <w:r>
          <w:rPr>
            <w:rFonts w:ascii="仿宋" w:eastAsia="仿宋" w:hAnsi="仿宋" w:cs="仿宋" w:hint="eastAsia"/>
            <w:lang w:eastAsia="zh-CN"/>
          </w:rPr>
          <w:t>十四、营销与推广策略</w:t>
        </w:r>
        <w:r>
          <w:tab/>
        </w:r>
        <w:r>
          <w:fldChar w:fldCharType="begin"/>
        </w:r>
        <w:r>
          <w:instrText xml:space="preserve"> PAGEREF _Toc7391 \h </w:instrText>
        </w:r>
        <w:r>
          <w:fldChar w:fldCharType="separate"/>
        </w:r>
        <w:r>
          <w:t>57</w:t>
        </w:r>
        <w:r>
          <w:fldChar w:fldCharType="end"/>
        </w:r>
      </w:hyperlink>
    </w:p>
    <w:p>
      <w:pPr>
        <w:pStyle w:val="TOC2"/>
        <w:tabs>
          <w:tab w:val="right" w:leader="dot" w:pos="8306"/>
        </w:tabs>
      </w:pPr>
      <w:hyperlink w:anchor="_Toc21830" w:history="1">
        <w:r>
          <w:rPr>
            <w:rFonts w:ascii="仿宋" w:eastAsia="仿宋" w:hAnsi="仿宋" w:cs="仿宋" w:hint="eastAsia"/>
            <w:lang w:eastAsia="zh-CN"/>
          </w:rPr>
          <w:t>(一)、产品/服务定位与特点</w:t>
        </w:r>
        <w:r>
          <w:tab/>
        </w:r>
        <w:r>
          <w:fldChar w:fldCharType="begin"/>
        </w:r>
        <w:r>
          <w:instrText xml:space="preserve"> PAGEREF _Toc21830 \h </w:instrText>
        </w:r>
        <w:r>
          <w:fldChar w:fldCharType="separate"/>
        </w:r>
        <w:r>
          <w:t>57</w:t>
        </w:r>
        <w:r>
          <w:fldChar w:fldCharType="end"/>
        </w:r>
      </w:hyperlink>
    </w:p>
    <w:p>
      <w:pPr>
        <w:pStyle w:val="TOC2"/>
        <w:tabs>
          <w:tab w:val="right" w:leader="dot" w:pos="8306"/>
        </w:tabs>
      </w:pPr>
      <w:hyperlink w:anchor="_Toc5676" w:history="1">
        <w:r>
          <w:rPr>
            <w:rFonts w:ascii="仿宋" w:eastAsia="仿宋" w:hAnsi="仿宋" w:cs="仿宋" w:hint="eastAsia"/>
            <w:lang w:eastAsia="zh-CN"/>
          </w:rPr>
          <w:t>(二)、市场定位与竞争分析</w:t>
        </w:r>
        <w:r>
          <w:tab/>
        </w:r>
        <w:r>
          <w:fldChar w:fldCharType="begin"/>
        </w:r>
        <w:r>
          <w:instrText xml:space="preserve"> PAGEREF _Toc5676 \h </w:instrText>
        </w:r>
        <w:r>
          <w:fldChar w:fldCharType="separate"/>
        </w:r>
        <w:r>
          <w:t>58</w:t>
        </w:r>
        <w:r>
          <w:fldChar w:fldCharType="end"/>
        </w:r>
      </w:hyperlink>
    </w:p>
    <w:p>
      <w:pPr>
        <w:pStyle w:val="TOC2"/>
        <w:tabs>
          <w:tab w:val="right" w:leader="dot" w:pos="8306"/>
        </w:tabs>
      </w:pPr>
      <w:hyperlink w:anchor="_Toc5335" w:history="1">
        <w:r>
          <w:rPr>
            <w:rFonts w:ascii="仿宋" w:eastAsia="仿宋" w:hAnsi="仿宋" w:cs="仿宋" w:hint="eastAsia"/>
            <w:lang w:eastAsia="zh-CN"/>
          </w:rPr>
          <w:t>(三)、营销渠道与策略</w:t>
        </w:r>
        <w:r>
          <w:tab/>
        </w:r>
        <w:r>
          <w:fldChar w:fldCharType="begin"/>
        </w:r>
        <w:r>
          <w:instrText xml:space="preserve"> PAGEREF _Toc5335 \h </w:instrText>
        </w:r>
        <w:r>
          <w:fldChar w:fldCharType="separate"/>
        </w:r>
        <w:r>
          <w:t>59</w:t>
        </w:r>
        <w:r>
          <w:fldChar w:fldCharType="end"/>
        </w:r>
      </w:hyperlink>
    </w:p>
    <w:p>
      <w:pPr>
        <w:pStyle w:val="TOC2"/>
        <w:tabs>
          <w:tab w:val="right" w:leader="dot" w:pos="8306"/>
        </w:tabs>
      </w:pPr>
      <w:hyperlink w:anchor="_Toc5554" w:history="1">
        <w:r>
          <w:rPr>
            <w:rFonts w:ascii="仿宋" w:eastAsia="仿宋" w:hAnsi="仿宋" w:cs="仿宋" w:hint="eastAsia"/>
            <w:lang w:eastAsia="zh-CN"/>
          </w:rPr>
          <w:t>(四)、推广与宣传活动</w:t>
        </w:r>
        <w:r>
          <w:tab/>
        </w:r>
        <w:r>
          <w:fldChar w:fldCharType="begin"/>
        </w:r>
        <w:r>
          <w:instrText xml:space="preserve"> PAGEREF _Toc5554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11"/>
      <w:r>
        <w:rPr>
          <w:rFonts w:ascii="仿宋" w:eastAsia="仿宋" w:hAnsi="仿宋" w:cs="仿宋" w:hint="eastAsia"/>
          <w:sz w:val="28"/>
          <w:lang w:eastAsia="zh-CN"/>
        </w:rPr>
        <w:t>一、版权贸易项目危机管理</w:t>
      </w:r>
      <w:bookmarkEnd w:id="2"/>
    </w:p>
    <w:p>
      <w:pPr>
        <w:pStyle w:val="Heading2"/>
        <w:rPr>
          <w:rFonts w:ascii="仿宋" w:eastAsia="仿宋" w:hAnsi="仿宋" w:cs="仿宋" w:hint="eastAsia"/>
          <w:lang w:eastAsia="zh-CN"/>
        </w:rPr>
      </w:pPr>
      <w:bookmarkStart w:id="3" w:name="_Toc196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版权贸易项目危机管理中，危机预警与识别是确保版权贸易项目稳健运行的核心步骤。通过建立全面的监测机制，版权贸易项目团队旨在及时发现和理解潜在的风险和危机因素，以便采取及时的预防和应对措施，确保版权贸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首先，通过深入的风险评估，版权贸易项目团队全面分析了整个版权贸易项目和各个阶段可能存在的威胁。这包括准确评估每个潜在风险的发生概率和可能影响的程度，为后续危机预警提供了有力支持。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版权贸易项目团队着重于明确定义版权贸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版权贸易项目进展的持续监控，团队能够及时发现潜在问题并作出迅速反应。版权贸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在这一阶段，团队的专业素养和反应速度将发挥至关重要的作用，以确保潜在危机能够在初期得到有效的处理，最大程度地减轻负面影响。通过危机预警与识别，版权贸易项目得以更有序、可控地推进。</w:t>
      </w:r>
    </w:p>
    <w:p>
      <w:pPr>
        <w:pStyle w:val="Heading2"/>
        <w:ind w:firstLine="560" w:firstLineChars="200"/>
        <w:rPr>
          <w:rFonts w:ascii="仿宋" w:eastAsia="仿宋" w:hAnsi="仿宋" w:cs="仿宋" w:hint="eastAsia"/>
          <w:sz w:val="28"/>
          <w:lang w:eastAsia="zh-CN"/>
        </w:rPr>
      </w:pPr>
      <w:bookmarkStart w:id="4" w:name="_Toc128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在危机发生时，版权贸易项目团队立即行动，成立了应急小组。该小组的任务是迅速制定并实施紧急应对措施，以最小化潜在损失。以下是采取的主要措施：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暂停版权贸易项目进度：为遏制危机蔓延，版权贸易项目暂时停止进行，以便全面评估当前状况。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资源重新分配：重新评估版权贸易项目资源的分配，确保最大限度地减小损失。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实时沟通：与关键利益相关者建立实时沟通机制，向他们传递版权贸易项目危机的实际状况，保障版权贸易项目核心利益。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在紧急应对的同时，版权贸易项目团队强调了团队协作和有效沟通的重要性。以下是团队协作的关键举措：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信息共享机制：建立了信息共享平台，确保团队成员能够及时获取版权贸易项目危机的实时信息。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领导者沟通：版权贸易项目领导者通过定期会议和即时沟通工具，指导团队应对危机，保持团队稳定运行。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随着危机得到初步控制，版权贸易项目团队转向制定恢复计划，以确保版权贸易项目能够从中迅速恢复。主要恢复计划包括：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修复受损的进度计划：重新评估版权贸易项目进度，制定修复计划，确保版权贸易项目尽快回归正常进程。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重新调整资源分配：优化资源分配，确保版权贸易项目在有限资源下高效运转。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风险管理机制加强：对版权贸易项目风险进行全面评估，制定更强化的风险管理策略，以预防未来可能的危机。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4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34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版权贸易项目的主要产品是XXXX，预计年产值为XXX万元。这一产品在市场中占据着重要的地位，其广泛的应用范围使得该版权贸易项目的市场前景非常广阔。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版权贸易项目的xxx产品作为重要的原材料之一，将在多个领域发挥关键作用。其在建筑、交通、能源等方面的广泛应用将为整个产业链提供强大的支持，形成产业协同效应。版权贸易项目的年产值XXX万XXX万XXX万万元不仅反映了其在市场上的巨大潜力，更预示着它对国民经济的积极贡献。这种关联度高、涉及面广的产业关系，使得该版权贸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15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总征地面积为XXXX平方米，相当于约XX.XX亩，其中净用地面积为XXXX平方米，红线范围内相当于约XX.XX亩。这一用地规模充分考虑了版权贸易项目的建设需求，保障了版权贸易项目在合适的空间内得以充分发展。版权贸易项目规划的总建筑面积为XXXX平方米，其中主体工程建设占XXXX平方米，计容建筑面积达XXXX平方米。预计建筑工程的投资将达到XXXX万元，为版权贸易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计划购置的设备共计XXXX台（套），设备购置费用为XXXX万元。这一设备购置计划充分考虑到版权贸易项目的生产需求和技术要求，确保了版权贸易项目在生产运营中具备先进的技术装备和高效的生产能力。设备的合理配置将为版权贸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计划总投资为XXXX万元，预计年实现营业收入为XXXX万元。这一产能规模的设定旨在确保版权贸易项目能够在投资与回报之间取得平衡，实现长期可持续的发展。版权贸易项目的总投资充分考虑到各个方面的需求，包括用地建设、设备购置等多个环节，以确保版权贸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036"/>
      <w:r>
        <w:rPr>
          <w:rFonts w:ascii="仿宋" w:eastAsia="仿宋" w:hAnsi="仿宋" w:cs="仿宋" w:hint="eastAsia"/>
          <w:sz w:val="28"/>
          <w:lang w:eastAsia="zh-CN"/>
        </w:rPr>
        <w:t>三、版权贸易项目建设单位说明</w:t>
      </w:r>
      <w:bookmarkEnd w:id="8"/>
    </w:p>
    <w:p>
      <w:pPr>
        <w:pStyle w:val="Heading2"/>
        <w:rPr>
          <w:rFonts w:ascii="仿宋" w:eastAsia="仿宋" w:hAnsi="仿宋" w:cs="仿宋" w:hint="eastAsia"/>
          <w:lang w:eastAsia="zh-CN"/>
        </w:rPr>
      </w:pPr>
      <w:bookmarkStart w:id="9" w:name="_Toc19369"/>
      <w:r>
        <w:rPr>
          <w:rFonts w:ascii="仿宋" w:eastAsia="仿宋" w:hAnsi="仿宋" w:cs="仿宋" w:hint="eastAsia"/>
          <w:lang w:eastAsia="zh-CN"/>
        </w:rPr>
        <w:t>(一)、版权贸易项目承办单位基本情况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1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版权贸易项目承办单位的XXXX，我们着眼于实现可持续的经济效益。通过技术创新和解决方案的提供，公司预计在版权贸易项目执行期间将获得可观的收入增长。这一收入来源主要包括版权贸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同时，我们注重成本控制和效率提升，以确保版权贸易项目的可持续盈利。透过精细的管理和资源优化，公司期望实现版权贸易项目利润最大化。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版权贸易项目实施进行全面的投资评估，包括版权贸易项目启动阶段的资金投入和后续运营成本。通过对版权贸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版权贸易项目实施过程中具备足够的资金流动性，公司将进行详尽的现金流分析。这包括资金需求的合理预测、版权贸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960"/>
      <w:r>
        <w:rPr>
          <w:rFonts w:ascii="仿宋" w:eastAsia="仿宋" w:hAnsi="仿宋" w:cs="仿宋" w:hint="eastAsia"/>
          <w:sz w:val="28"/>
          <w:lang w:eastAsia="zh-CN"/>
        </w:rPr>
        <w:t>四、版权贸易项目选址可行性分析</w:t>
      </w:r>
      <w:bookmarkEnd w:id="11"/>
    </w:p>
    <w:p>
      <w:pPr>
        <w:pStyle w:val="Heading2"/>
        <w:rPr>
          <w:rFonts w:ascii="仿宋" w:eastAsia="仿宋" w:hAnsi="仿宋" w:cs="仿宋" w:hint="eastAsia"/>
          <w:lang w:eastAsia="zh-CN"/>
        </w:rPr>
      </w:pPr>
      <w:bookmarkStart w:id="12" w:name="_Toc22947"/>
      <w:r>
        <w:rPr>
          <w:rFonts w:ascii="仿宋" w:eastAsia="仿宋" w:hAnsi="仿宋" w:cs="仿宋" w:hint="eastAsia"/>
          <w:lang w:eastAsia="zh-CN"/>
        </w:rPr>
        <w:t>(一)、版权贸易项目选址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该版权贸易项目选址位于XX省XX市XX区XXX街道</w:t>
      </w:r>
    </w:p>
    <w:p>
      <w:pPr>
        <w:pStyle w:val="Heading2"/>
        <w:ind w:firstLine="560" w:firstLineChars="200"/>
        <w:rPr>
          <w:rFonts w:ascii="仿宋" w:eastAsia="仿宋" w:hAnsi="仿宋" w:cs="仿宋" w:hint="eastAsia"/>
          <w:sz w:val="28"/>
          <w:lang w:eastAsia="zh-CN"/>
        </w:rPr>
      </w:pPr>
      <w:bookmarkStart w:id="13" w:name="_Toc1125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版权贸易项目的征地面积将根据版权贸易项目的实际规模和需求进行精确规划。具体面积XXX平方米，旨在确保版权贸易项目不仅能够满足当前的发展需求，还能够预留空间以适应未来的扩展。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净用地面积是在征地面积基础上去除不可利用面积后的实际可开发用地。具体面积XXX平方米，考虑到环保、交通、安全等多方面因素，以确保版权贸易项目在整体利用效率上达到最优。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版权贸易项目计划建设的建筑总规模具体面积XXX平方米。这一规模的确定综合考虑了版权贸易项目的性质、规模，以及城市规划的相关要求，确保建筑布局与周边环境协调一致。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绿地率是版权贸易项目用地中被规划为绿地的比例。具体面积XXX平方米，旨在通过合理规划绿地，改善版权贸易项目周边环境，提升居民生活质量，并符合城市整体绿化规划。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容积率是用地上可以建设的建筑总体积与用地面积之比。具体面积XXX，通过合理的容积率规划，确保版权贸易项目建筑规模与周边环境和谐共生。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确保版权贸易项目选址与当地城市规划相一致，具体面积XXX平方米。通过与城市规划部门深入沟通，确保版权贸易项目不仅符合城市的整体发展方向，还能够融入城市的发展布局，为城市的长远发展贡献力量。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版权贸易项目选址符合当地产业政策，具体面积XXX平方米。这包括版权贸易项目对当地经济的促进作用，以及对相关产业的带动效应，确保版权贸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用地总体要求必须符合环保和可持续发展的原则，具体面积XXX平方米。通过采用绿色建筑设计、节能减排等措施，确保版权贸易项目在建设和运营过程中对环境的影响最小化，达到可持续发展的要求。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确保版权贸易项目选址具备必要的公共设施配套，具体面积XXX平方米。这包括交通便利性、教育、医疗等基础设施，以提高居民生活品质，使得版权贸易项目选址更具吸引力。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考虑用地总体要求对当地社会稳定性的影响，具体面积XXX平方米。通过深入了解当地社区反馈，确保版权贸易项目的选址和建设过程对当地社会和谐稳定产生积极作用。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版权贸易项目选址不仅符合法规和规划，还在实际操作中具有可行性。这一全面规划将为版权贸易项目的成功实施提供坚实的基础，确保版权贸易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35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版权贸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版权贸易项目的设备规划和空间设计中，我们将采取灵活设备布局的措施。设备布局将根据实际需求进行灵活设计，避免不必要的浪费。通过合理规划设备摆放位置，我们将提高设备的利用率，减少设备间距，以确保版权贸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版权贸易项目内部引入共享设施的概念，例如共享会议室、办公区等。通过这种方式，我们可以减少对资源的重复建设，提高资源共享效率，从而减小版权贸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46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版权贸易项目的总图布置中，我们将不同功能区域进行明确的规划，以最大程度满足版权贸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6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版权贸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版权贸易项目对环境的影响是综合评价的重要因素之一。我们将详细考虑选址周边的自然环境、生态保护区、水源地等情况，确保版权贸易项目的建设和运营对环境影响最小化，并符合当地的环保法规标准。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对选址的评价还需充分考虑当地政府的产业政策和法规。我们将详细了解版权贸易项目所在地的相关政策，确保版权贸易项目的规划和运营与当地法规相符，降低不必要的法律风险。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考虑到社会稳定性对企业运营的重要性，我们将评估选址地区的社会安全情况、劳工关系、社区反馈等方面，以确保版权贸易项目的建设和运营不会受到社会稳定性的负面影响。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最后，我们将综合考虑用地成本，包括土地购置费用、土地开发成本等。通过对用地成本的详细评估，我们能够做出更为精确的经济效益分析，为版权贸易项目的投资决策提供有力支持。</w:t>
      </w:r>
    </w:p>
    <w:p>
      <w:pPr>
        <w:pStyle w:val="Heading1"/>
        <w:ind w:firstLine="560" w:firstLineChars="200"/>
        <w:rPr>
          <w:rFonts w:ascii="仿宋" w:eastAsia="仿宋" w:hAnsi="仿宋" w:cs="仿宋" w:hint="eastAsia"/>
          <w:sz w:val="28"/>
          <w:lang w:eastAsia="zh-CN"/>
        </w:rPr>
      </w:pPr>
      <w:bookmarkStart w:id="17" w:name="_Toc28704"/>
      <w:r>
        <w:rPr>
          <w:rFonts w:ascii="仿宋" w:eastAsia="仿宋" w:hAnsi="仿宋" w:cs="仿宋" w:hint="eastAsia"/>
          <w:sz w:val="28"/>
          <w:lang w:eastAsia="zh-CN"/>
        </w:rPr>
        <w:t>五、版权贸易项目可持续发展</w:t>
      </w:r>
      <w:bookmarkEnd w:id="17"/>
    </w:p>
    <w:p>
      <w:pPr>
        <w:pStyle w:val="Heading2"/>
        <w:rPr>
          <w:rFonts w:ascii="仿宋" w:eastAsia="仿宋" w:hAnsi="仿宋" w:cs="仿宋" w:hint="eastAsia"/>
          <w:lang w:eastAsia="zh-CN"/>
        </w:rPr>
      </w:pPr>
      <w:bookmarkStart w:id="18" w:name="_Toc1434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版权贸易项目中，版权贸易项目团队着眼于未来，明确了可持续发展的战略方向。制定的具体可持续发展目标包括降低资源使用、采用环保技术、最大化社会效益等。这一步骤不仅有助于版权贸易项目在环保和社会责任方面达到最高标准，也为未来提供了明确的指引，确保版权贸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可持续实践的融入版权贸易项目管理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版权贸易项目管理周期。从版权贸易项目规划开始，版权贸易项目团队就考虑了环境和社会的因素。在执行阶段，版权贸易项目团队积极推动绿色技术的应用，优化资源利用。此外，关注员工的社会责任，通过培训和沟通活动提高员工对可持续发展的认知，使他们能够在日常工作中践行可持续实践。这些举措不仅为版权贸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206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扎根于版权贸易项目的可持续发展理念，我们深信环保与社会责任是版权贸易项目成功的关键支柱。在版权贸易项目的每一步，我们都致力于通过创新和实践，履行对环境和社会的坚定责任。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团队通过引入先进的环保技术、建立高效的废物处理系统以及推动能源节约措施，积极履行环保责任。定期的环保监测和评估确保版权贸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不仅致力于自身可持续发展，还注重对社会的回馈。通过支持社区版权贸易项目、参与慈善事业、提供培训机会等方式，版权贸易项目积极履行社会责任。与当地社区建立积极互动，关注员工的工作与生活平衡，以及员工的身心健康，是版权贸易项目在社会责任层面的关键举措。这样的实践不仅增强了版权贸易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8773"/>
      <w:r>
        <w:rPr>
          <w:rFonts w:ascii="仿宋" w:eastAsia="仿宋" w:hAnsi="仿宋" w:cs="仿宋" w:hint="eastAsia"/>
          <w:sz w:val="28"/>
          <w:lang w:eastAsia="zh-CN"/>
        </w:rPr>
        <w:t>六、版权贸易项目建设背景及必要性分析</w:t>
      </w:r>
      <w:bookmarkEnd w:id="20"/>
    </w:p>
    <w:p>
      <w:pPr>
        <w:pStyle w:val="Heading2"/>
        <w:rPr>
          <w:rFonts w:ascii="仿宋" w:eastAsia="仿宋" w:hAnsi="仿宋" w:cs="仿宋" w:hint="eastAsia"/>
          <w:lang w:eastAsia="zh-CN"/>
        </w:rPr>
      </w:pPr>
      <w:bookmarkStart w:id="21" w:name="_Toc29160"/>
      <w:r>
        <w:rPr>
          <w:rFonts w:ascii="仿宋" w:eastAsia="仿宋" w:hAnsi="仿宋" w:cs="仿宋" w:hint="eastAsia"/>
          <w:lang w:eastAsia="zh-CN"/>
        </w:rPr>
        <w:t>(一)、版权贸易项目背景分析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版权贸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版权贸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版权贸易项目在这个潮流中的定位。同时，我们将关注行业内涌现的新兴机遇，以便版权贸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版权贸易项目提供了强大的发展动力。我们将聚焦于行业内最新的技术发展趋势，包括但不限于人工智能、大数据分析、物联网等领域。通过深度的技术研究，我们将确保版权贸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https://d.book118.com/918021056054006041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版权贸易项目规划设计蓝图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AF78E0"/>
    <w:rsid w:val="4DAF7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2105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2024-02-21T21:39:00Z</dcterms:created>
  <dcterms:modified xsi:type="dcterms:W3CDTF">2024-02-21T21:39:51Z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9A387F723BA442F788F8C2B4F78EAB03_11</vt:lpwstr>
  </property>
  <property fmtid="{D5CDD505-2E9C-101B-9397-08002B2CF9AE}" pid="3" name="KSOProductBuildVer">
    <vt:lpwstr>2052-12.1.0.16250</vt:lpwstr>
  </property>
</Properties>
</file>