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印前处理设备：照排机项目计划设计方案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74" w:history="1">
        <w:r>
          <w:rPr>
            <w:rFonts w:ascii="仿宋" w:eastAsia="仿宋" w:hAnsi="仿宋" w:cs="仿宋" w:hint="eastAsia"/>
            <w:lang w:eastAsia="zh-CN"/>
          </w:rPr>
          <w:t>序言</w:t>
        </w:r>
        <w:r>
          <w:tab/>
        </w:r>
        <w:r>
          <w:fldChar w:fldCharType="begin"/>
        </w:r>
        <w:r>
          <w:instrText xml:space="preserve"> PAGEREF _Toc20074 \h </w:instrText>
        </w:r>
        <w:r>
          <w:fldChar w:fldCharType="separate"/>
        </w:r>
        <w:r>
          <w:t>3</w:t>
        </w:r>
        <w:r>
          <w:fldChar w:fldCharType="end"/>
        </w:r>
      </w:hyperlink>
    </w:p>
    <w:p>
      <w:pPr>
        <w:pStyle w:val="TOC1"/>
        <w:tabs>
          <w:tab w:val="right" w:leader="dot" w:pos="8306"/>
        </w:tabs>
      </w:pPr>
      <w:hyperlink w:anchor="_Toc19083" w:history="1">
        <w:r>
          <w:rPr>
            <w:rFonts w:ascii="仿宋" w:eastAsia="仿宋" w:hAnsi="仿宋" w:cs="仿宋" w:hint="eastAsia"/>
            <w:lang w:eastAsia="zh-CN"/>
          </w:rPr>
          <w:t>一、印前处理设备：照排机项目文档管理</w:t>
        </w:r>
        <w:r>
          <w:tab/>
        </w:r>
        <w:r>
          <w:fldChar w:fldCharType="begin"/>
        </w:r>
        <w:r>
          <w:instrText xml:space="preserve"> PAGEREF _Toc19083 \h </w:instrText>
        </w:r>
        <w:r>
          <w:fldChar w:fldCharType="separate"/>
        </w:r>
        <w:r>
          <w:t>3</w:t>
        </w:r>
        <w:r>
          <w:fldChar w:fldCharType="end"/>
        </w:r>
      </w:hyperlink>
    </w:p>
    <w:p>
      <w:pPr>
        <w:pStyle w:val="TOC2"/>
        <w:tabs>
          <w:tab w:val="right" w:leader="dot" w:pos="8306"/>
        </w:tabs>
      </w:pPr>
      <w:hyperlink w:anchor="_Toc17119" w:history="1">
        <w:r>
          <w:rPr>
            <w:rFonts w:ascii="仿宋" w:eastAsia="仿宋" w:hAnsi="仿宋" w:cs="仿宋" w:hint="eastAsia"/>
            <w:lang w:eastAsia="zh-CN"/>
          </w:rPr>
          <w:t>(一)、文档编制与审查</w:t>
        </w:r>
        <w:r>
          <w:tab/>
        </w:r>
        <w:r>
          <w:fldChar w:fldCharType="begin"/>
        </w:r>
        <w:r>
          <w:instrText xml:space="preserve"> PAGEREF _Toc17119 \h </w:instrText>
        </w:r>
        <w:r>
          <w:fldChar w:fldCharType="separate"/>
        </w:r>
        <w:r>
          <w:t>3</w:t>
        </w:r>
        <w:r>
          <w:fldChar w:fldCharType="end"/>
        </w:r>
      </w:hyperlink>
    </w:p>
    <w:p>
      <w:pPr>
        <w:pStyle w:val="TOC2"/>
        <w:tabs>
          <w:tab w:val="right" w:leader="dot" w:pos="8306"/>
        </w:tabs>
      </w:pPr>
      <w:hyperlink w:anchor="_Toc10919" w:history="1">
        <w:r>
          <w:rPr>
            <w:rFonts w:ascii="仿宋" w:eastAsia="仿宋" w:hAnsi="仿宋" w:cs="仿宋" w:hint="eastAsia"/>
            <w:lang w:eastAsia="zh-CN"/>
          </w:rPr>
          <w:t>(二)、文档发布与分发</w:t>
        </w:r>
        <w:r>
          <w:tab/>
        </w:r>
        <w:r>
          <w:fldChar w:fldCharType="begin"/>
        </w:r>
        <w:r>
          <w:instrText xml:space="preserve"> PAGEREF _Toc10919 \h </w:instrText>
        </w:r>
        <w:r>
          <w:fldChar w:fldCharType="separate"/>
        </w:r>
        <w:r>
          <w:t>4</w:t>
        </w:r>
        <w:r>
          <w:fldChar w:fldCharType="end"/>
        </w:r>
      </w:hyperlink>
    </w:p>
    <w:p>
      <w:pPr>
        <w:pStyle w:val="TOC2"/>
        <w:tabs>
          <w:tab w:val="right" w:leader="dot" w:pos="8306"/>
        </w:tabs>
      </w:pPr>
      <w:hyperlink w:anchor="_Toc31793" w:history="1">
        <w:r>
          <w:rPr>
            <w:rFonts w:ascii="仿宋" w:eastAsia="仿宋" w:hAnsi="仿宋" w:cs="仿宋" w:hint="eastAsia"/>
            <w:lang w:eastAsia="zh-CN"/>
          </w:rPr>
          <w:t>(三)、文档存档与归档</w:t>
        </w:r>
        <w:r>
          <w:tab/>
        </w:r>
        <w:r>
          <w:fldChar w:fldCharType="begin"/>
        </w:r>
        <w:r>
          <w:instrText xml:space="preserve"> PAGEREF _Toc31793 \h </w:instrText>
        </w:r>
        <w:r>
          <w:fldChar w:fldCharType="separate"/>
        </w:r>
        <w:r>
          <w:t>5</w:t>
        </w:r>
        <w:r>
          <w:fldChar w:fldCharType="end"/>
        </w:r>
      </w:hyperlink>
    </w:p>
    <w:p>
      <w:pPr>
        <w:pStyle w:val="TOC1"/>
        <w:tabs>
          <w:tab w:val="right" w:leader="dot" w:pos="8306"/>
        </w:tabs>
      </w:pPr>
      <w:hyperlink w:anchor="_Toc15201" w:history="1">
        <w:r>
          <w:rPr>
            <w:rFonts w:ascii="仿宋" w:eastAsia="仿宋" w:hAnsi="仿宋" w:cs="仿宋" w:hint="eastAsia"/>
            <w:lang w:eastAsia="zh-CN"/>
          </w:rPr>
          <w:t>二、印前处理设备：照排机项目土建工程</w:t>
        </w:r>
        <w:r>
          <w:tab/>
        </w:r>
        <w:r>
          <w:fldChar w:fldCharType="begin"/>
        </w:r>
        <w:r>
          <w:instrText xml:space="preserve"> PAGEREF _Toc15201 \h </w:instrText>
        </w:r>
        <w:r>
          <w:fldChar w:fldCharType="separate"/>
        </w:r>
        <w:r>
          <w:t>6</w:t>
        </w:r>
        <w:r>
          <w:fldChar w:fldCharType="end"/>
        </w:r>
      </w:hyperlink>
    </w:p>
    <w:p>
      <w:pPr>
        <w:pStyle w:val="TOC2"/>
        <w:tabs>
          <w:tab w:val="right" w:leader="dot" w:pos="8306"/>
        </w:tabs>
      </w:pPr>
      <w:hyperlink w:anchor="_Toc14105" w:history="1">
        <w:r>
          <w:rPr>
            <w:rFonts w:ascii="仿宋" w:eastAsia="仿宋" w:hAnsi="仿宋" w:cs="仿宋" w:hint="eastAsia"/>
            <w:lang w:eastAsia="zh-CN"/>
          </w:rPr>
          <w:t>(一)、建筑工程设计原则</w:t>
        </w:r>
        <w:r>
          <w:tab/>
        </w:r>
        <w:r>
          <w:fldChar w:fldCharType="begin"/>
        </w:r>
        <w:r>
          <w:instrText xml:space="preserve"> PAGEREF _Toc14105 \h </w:instrText>
        </w:r>
        <w:r>
          <w:fldChar w:fldCharType="separate"/>
        </w:r>
        <w:r>
          <w:t>6</w:t>
        </w:r>
        <w:r>
          <w:fldChar w:fldCharType="end"/>
        </w:r>
      </w:hyperlink>
    </w:p>
    <w:p>
      <w:pPr>
        <w:pStyle w:val="TOC2"/>
        <w:tabs>
          <w:tab w:val="right" w:leader="dot" w:pos="8306"/>
        </w:tabs>
      </w:pPr>
      <w:hyperlink w:anchor="_Toc23049" w:history="1">
        <w:r>
          <w:rPr>
            <w:rFonts w:ascii="仿宋" w:eastAsia="仿宋" w:hAnsi="仿宋" w:cs="仿宋" w:hint="eastAsia"/>
            <w:lang w:eastAsia="zh-CN"/>
          </w:rPr>
          <w:t>(二)、土建工程设计年限及安全等级</w:t>
        </w:r>
        <w:r>
          <w:tab/>
        </w:r>
        <w:r>
          <w:fldChar w:fldCharType="begin"/>
        </w:r>
        <w:r>
          <w:instrText xml:space="preserve"> PAGEREF _Toc23049 \h </w:instrText>
        </w:r>
        <w:r>
          <w:fldChar w:fldCharType="separate"/>
        </w:r>
        <w:r>
          <w:t>8</w:t>
        </w:r>
        <w:r>
          <w:fldChar w:fldCharType="end"/>
        </w:r>
      </w:hyperlink>
    </w:p>
    <w:p>
      <w:pPr>
        <w:pStyle w:val="TOC2"/>
        <w:tabs>
          <w:tab w:val="right" w:leader="dot" w:pos="8306"/>
        </w:tabs>
      </w:pPr>
      <w:hyperlink w:anchor="_Toc10526" w:history="1">
        <w:r>
          <w:rPr>
            <w:rFonts w:ascii="仿宋" w:eastAsia="仿宋" w:hAnsi="仿宋" w:cs="仿宋" w:hint="eastAsia"/>
            <w:lang w:eastAsia="zh-CN"/>
          </w:rPr>
          <w:t>(三)、建筑工程设计总体要求</w:t>
        </w:r>
        <w:r>
          <w:tab/>
        </w:r>
        <w:r>
          <w:fldChar w:fldCharType="begin"/>
        </w:r>
        <w:r>
          <w:instrText xml:space="preserve"> PAGEREF _Toc10526 \h </w:instrText>
        </w:r>
        <w:r>
          <w:fldChar w:fldCharType="separate"/>
        </w:r>
        <w:r>
          <w:t>9</w:t>
        </w:r>
        <w:r>
          <w:fldChar w:fldCharType="end"/>
        </w:r>
      </w:hyperlink>
    </w:p>
    <w:p>
      <w:pPr>
        <w:pStyle w:val="TOC2"/>
        <w:tabs>
          <w:tab w:val="right" w:leader="dot" w:pos="8306"/>
        </w:tabs>
      </w:pPr>
      <w:hyperlink w:anchor="_Toc26014" w:history="1">
        <w:r>
          <w:rPr>
            <w:rFonts w:ascii="仿宋" w:eastAsia="仿宋" w:hAnsi="仿宋" w:cs="仿宋" w:hint="eastAsia"/>
            <w:lang w:eastAsia="zh-CN"/>
          </w:rPr>
          <w:t>(四)、土建工程建设指标</w:t>
        </w:r>
        <w:r>
          <w:tab/>
        </w:r>
        <w:r>
          <w:fldChar w:fldCharType="begin"/>
        </w:r>
        <w:r>
          <w:instrText xml:space="preserve"> PAGEREF _Toc26014 \h </w:instrText>
        </w:r>
        <w:r>
          <w:fldChar w:fldCharType="separate"/>
        </w:r>
        <w:r>
          <w:t>10</w:t>
        </w:r>
        <w:r>
          <w:fldChar w:fldCharType="end"/>
        </w:r>
      </w:hyperlink>
    </w:p>
    <w:p>
      <w:pPr>
        <w:pStyle w:val="TOC1"/>
        <w:tabs>
          <w:tab w:val="right" w:leader="dot" w:pos="8306"/>
        </w:tabs>
      </w:pPr>
      <w:hyperlink w:anchor="_Toc32402" w:history="1">
        <w:r>
          <w:rPr>
            <w:rFonts w:ascii="仿宋" w:eastAsia="仿宋" w:hAnsi="仿宋" w:cs="仿宋" w:hint="eastAsia"/>
            <w:lang w:eastAsia="zh-CN"/>
          </w:rPr>
          <w:t>三、印前处理设备：照排机项目可持续发展</w:t>
        </w:r>
        <w:r>
          <w:tab/>
        </w:r>
        <w:r>
          <w:fldChar w:fldCharType="begin"/>
        </w:r>
        <w:r>
          <w:instrText xml:space="preserve"> PAGEREF _Toc32402 \h </w:instrText>
        </w:r>
        <w:r>
          <w:fldChar w:fldCharType="separate"/>
        </w:r>
        <w:r>
          <w:t>10</w:t>
        </w:r>
        <w:r>
          <w:fldChar w:fldCharType="end"/>
        </w:r>
      </w:hyperlink>
    </w:p>
    <w:p>
      <w:pPr>
        <w:pStyle w:val="TOC2"/>
        <w:tabs>
          <w:tab w:val="right" w:leader="dot" w:pos="8306"/>
        </w:tabs>
      </w:pPr>
      <w:hyperlink w:anchor="_Toc9551" w:history="1">
        <w:r>
          <w:rPr>
            <w:rFonts w:ascii="仿宋" w:eastAsia="仿宋" w:hAnsi="仿宋" w:cs="仿宋" w:hint="eastAsia"/>
            <w:lang w:eastAsia="zh-CN"/>
          </w:rPr>
          <w:t>(一)、可持续战略与实践</w:t>
        </w:r>
        <w:r>
          <w:tab/>
        </w:r>
        <w:r>
          <w:fldChar w:fldCharType="begin"/>
        </w:r>
        <w:r>
          <w:instrText xml:space="preserve"> PAGEREF _Toc9551 \h </w:instrText>
        </w:r>
        <w:r>
          <w:fldChar w:fldCharType="separate"/>
        </w:r>
        <w:r>
          <w:t>10</w:t>
        </w:r>
        <w:r>
          <w:fldChar w:fldCharType="end"/>
        </w:r>
      </w:hyperlink>
    </w:p>
    <w:p>
      <w:pPr>
        <w:pStyle w:val="TOC2"/>
        <w:tabs>
          <w:tab w:val="right" w:leader="dot" w:pos="8306"/>
        </w:tabs>
      </w:pPr>
      <w:hyperlink w:anchor="_Toc1404" w:history="1">
        <w:r>
          <w:rPr>
            <w:rFonts w:ascii="仿宋" w:eastAsia="仿宋" w:hAnsi="仿宋" w:cs="仿宋" w:hint="eastAsia"/>
            <w:lang w:eastAsia="zh-CN"/>
          </w:rPr>
          <w:t>(二)、环保与社会责任</w:t>
        </w:r>
        <w:r>
          <w:tab/>
        </w:r>
        <w:r>
          <w:fldChar w:fldCharType="begin"/>
        </w:r>
        <w:r>
          <w:instrText xml:space="preserve"> PAGEREF _Toc1404 \h </w:instrText>
        </w:r>
        <w:r>
          <w:fldChar w:fldCharType="separate"/>
        </w:r>
        <w:r>
          <w:t>11</w:t>
        </w:r>
        <w:r>
          <w:fldChar w:fldCharType="end"/>
        </w:r>
      </w:hyperlink>
    </w:p>
    <w:p>
      <w:pPr>
        <w:pStyle w:val="TOC1"/>
        <w:tabs>
          <w:tab w:val="right" w:leader="dot" w:pos="8306"/>
        </w:tabs>
      </w:pPr>
      <w:hyperlink w:anchor="_Toc11314" w:history="1">
        <w:r>
          <w:rPr>
            <w:rFonts w:ascii="仿宋" w:eastAsia="仿宋" w:hAnsi="仿宋" w:cs="仿宋" w:hint="eastAsia"/>
            <w:lang w:eastAsia="zh-CN"/>
          </w:rPr>
          <w:t>四、印前处理设备：照排机项目建设背景及必要性分析</w:t>
        </w:r>
        <w:r>
          <w:tab/>
        </w:r>
        <w:r>
          <w:fldChar w:fldCharType="begin"/>
        </w:r>
        <w:r>
          <w:instrText xml:space="preserve"> PAGEREF _Toc11314 \h </w:instrText>
        </w:r>
        <w:r>
          <w:fldChar w:fldCharType="separate"/>
        </w:r>
        <w:r>
          <w:t>12</w:t>
        </w:r>
        <w:r>
          <w:fldChar w:fldCharType="end"/>
        </w:r>
      </w:hyperlink>
    </w:p>
    <w:p>
      <w:pPr>
        <w:pStyle w:val="TOC2"/>
        <w:tabs>
          <w:tab w:val="right" w:leader="dot" w:pos="8306"/>
        </w:tabs>
      </w:pPr>
      <w:hyperlink w:anchor="_Toc21769" w:history="1">
        <w:r>
          <w:rPr>
            <w:rFonts w:ascii="仿宋" w:eastAsia="仿宋" w:hAnsi="仿宋" w:cs="仿宋" w:hint="eastAsia"/>
            <w:lang w:eastAsia="zh-CN"/>
          </w:rPr>
          <w:t>(一)、印前处理设备：照排机项目背景分析</w:t>
        </w:r>
        <w:r>
          <w:tab/>
        </w:r>
        <w:r>
          <w:fldChar w:fldCharType="begin"/>
        </w:r>
        <w:r>
          <w:instrText xml:space="preserve"> PAGEREF _Toc21769 \h </w:instrText>
        </w:r>
        <w:r>
          <w:fldChar w:fldCharType="separate"/>
        </w:r>
        <w:r>
          <w:t>12</w:t>
        </w:r>
        <w:r>
          <w:fldChar w:fldCharType="end"/>
        </w:r>
      </w:hyperlink>
    </w:p>
    <w:p>
      <w:pPr>
        <w:pStyle w:val="TOC2"/>
        <w:tabs>
          <w:tab w:val="right" w:leader="dot" w:pos="8306"/>
        </w:tabs>
      </w:pPr>
      <w:hyperlink w:anchor="_Toc27529" w:history="1">
        <w:r>
          <w:rPr>
            <w:rFonts w:ascii="仿宋" w:eastAsia="仿宋" w:hAnsi="仿宋" w:cs="仿宋" w:hint="eastAsia"/>
            <w:lang w:eastAsia="zh-CN"/>
          </w:rPr>
          <w:t>(二)、印前处理设备：照排机项目建设必要性分析</w:t>
        </w:r>
        <w:r>
          <w:tab/>
        </w:r>
        <w:r>
          <w:fldChar w:fldCharType="begin"/>
        </w:r>
        <w:r>
          <w:instrText xml:space="preserve"> PAGEREF _Toc27529 \h </w:instrText>
        </w:r>
        <w:r>
          <w:fldChar w:fldCharType="separate"/>
        </w:r>
        <w:r>
          <w:t>13</w:t>
        </w:r>
        <w:r>
          <w:fldChar w:fldCharType="end"/>
        </w:r>
      </w:hyperlink>
    </w:p>
    <w:p>
      <w:pPr>
        <w:pStyle w:val="TOC1"/>
        <w:tabs>
          <w:tab w:val="right" w:leader="dot" w:pos="8306"/>
        </w:tabs>
      </w:pPr>
      <w:hyperlink w:anchor="_Toc32046" w:history="1">
        <w:r>
          <w:rPr>
            <w:rFonts w:ascii="仿宋" w:eastAsia="仿宋" w:hAnsi="仿宋" w:cs="仿宋" w:hint="eastAsia"/>
            <w:lang w:eastAsia="zh-CN"/>
          </w:rPr>
          <w:t>五、市场分析、调研</w:t>
        </w:r>
        <w:r>
          <w:tab/>
        </w:r>
        <w:r>
          <w:fldChar w:fldCharType="begin"/>
        </w:r>
        <w:r>
          <w:instrText xml:space="preserve"> PAGEREF _Toc32046 \h </w:instrText>
        </w:r>
        <w:r>
          <w:fldChar w:fldCharType="separate"/>
        </w:r>
        <w:r>
          <w:t>15</w:t>
        </w:r>
        <w:r>
          <w:fldChar w:fldCharType="end"/>
        </w:r>
      </w:hyperlink>
    </w:p>
    <w:p>
      <w:pPr>
        <w:pStyle w:val="TOC2"/>
        <w:tabs>
          <w:tab w:val="right" w:leader="dot" w:pos="8306"/>
        </w:tabs>
      </w:pPr>
      <w:hyperlink w:anchor="_Toc28741" w:history="1">
        <w:r>
          <w:rPr>
            <w:rFonts w:ascii="仿宋" w:eastAsia="仿宋" w:hAnsi="仿宋" w:cs="仿宋" w:hint="eastAsia"/>
            <w:lang w:eastAsia="zh-CN"/>
          </w:rPr>
          <w:t>(一)、印前处理设备：照排机行业分析</w:t>
        </w:r>
        <w:r>
          <w:tab/>
        </w:r>
        <w:r>
          <w:fldChar w:fldCharType="begin"/>
        </w:r>
        <w:r>
          <w:instrText xml:space="preserve"> PAGEREF _Toc28741 \h </w:instrText>
        </w:r>
        <w:r>
          <w:fldChar w:fldCharType="separate"/>
        </w:r>
        <w:r>
          <w:t>15</w:t>
        </w:r>
        <w:r>
          <w:fldChar w:fldCharType="end"/>
        </w:r>
      </w:hyperlink>
    </w:p>
    <w:p>
      <w:pPr>
        <w:pStyle w:val="TOC2"/>
        <w:tabs>
          <w:tab w:val="right" w:leader="dot" w:pos="8306"/>
        </w:tabs>
      </w:pPr>
      <w:hyperlink w:anchor="_Toc26779" w:history="1">
        <w:r>
          <w:rPr>
            <w:rFonts w:ascii="仿宋" w:eastAsia="仿宋" w:hAnsi="仿宋" w:cs="仿宋" w:hint="eastAsia"/>
            <w:lang w:eastAsia="zh-CN"/>
          </w:rPr>
          <w:t>(二)、印前处理设备：照排机市场分析预测</w:t>
        </w:r>
        <w:r>
          <w:tab/>
        </w:r>
        <w:r>
          <w:fldChar w:fldCharType="begin"/>
        </w:r>
        <w:r>
          <w:instrText xml:space="preserve"> PAGEREF _Toc26779 \h </w:instrText>
        </w:r>
        <w:r>
          <w:fldChar w:fldCharType="separate"/>
        </w:r>
        <w:r>
          <w:t>16</w:t>
        </w:r>
        <w:r>
          <w:fldChar w:fldCharType="end"/>
        </w:r>
      </w:hyperlink>
    </w:p>
    <w:p>
      <w:pPr>
        <w:pStyle w:val="TOC1"/>
        <w:tabs>
          <w:tab w:val="right" w:leader="dot" w:pos="8306"/>
        </w:tabs>
      </w:pPr>
      <w:hyperlink w:anchor="_Toc28086" w:history="1">
        <w:r>
          <w:rPr>
            <w:rFonts w:ascii="仿宋" w:eastAsia="仿宋" w:hAnsi="仿宋" w:cs="仿宋" w:hint="eastAsia"/>
            <w:lang w:eastAsia="zh-CN"/>
          </w:rPr>
          <w:t>六、印前处理设备：照排机项目危机管理</w:t>
        </w:r>
        <w:r>
          <w:tab/>
        </w:r>
        <w:r>
          <w:fldChar w:fldCharType="begin"/>
        </w:r>
        <w:r>
          <w:instrText xml:space="preserve"> PAGEREF _Toc28086 \h </w:instrText>
        </w:r>
        <w:r>
          <w:fldChar w:fldCharType="separate"/>
        </w:r>
        <w:r>
          <w:t>17</w:t>
        </w:r>
        <w:r>
          <w:fldChar w:fldCharType="end"/>
        </w:r>
      </w:hyperlink>
    </w:p>
    <w:p>
      <w:pPr>
        <w:pStyle w:val="TOC2"/>
        <w:tabs>
          <w:tab w:val="right" w:leader="dot" w:pos="8306"/>
        </w:tabs>
      </w:pPr>
      <w:hyperlink w:anchor="_Toc11074" w:history="1">
        <w:r>
          <w:rPr>
            <w:rFonts w:ascii="仿宋" w:eastAsia="仿宋" w:hAnsi="仿宋" w:cs="仿宋" w:hint="eastAsia"/>
            <w:lang w:eastAsia="zh-CN"/>
          </w:rPr>
          <w:t>(一)、危机预警与识别</w:t>
        </w:r>
        <w:r>
          <w:tab/>
        </w:r>
        <w:r>
          <w:fldChar w:fldCharType="begin"/>
        </w:r>
        <w:r>
          <w:instrText xml:space="preserve"> PAGEREF _Toc11074 \h </w:instrText>
        </w:r>
        <w:r>
          <w:fldChar w:fldCharType="separate"/>
        </w:r>
        <w:r>
          <w:t>17</w:t>
        </w:r>
        <w:r>
          <w:fldChar w:fldCharType="end"/>
        </w:r>
      </w:hyperlink>
    </w:p>
    <w:p>
      <w:pPr>
        <w:pStyle w:val="TOC2"/>
        <w:tabs>
          <w:tab w:val="right" w:leader="dot" w:pos="8306"/>
        </w:tabs>
      </w:pPr>
      <w:hyperlink w:anchor="_Toc1657" w:history="1">
        <w:r>
          <w:rPr>
            <w:rFonts w:ascii="仿宋" w:eastAsia="仿宋" w:hAnsi="仿宋" w:cs="仿宋" w:hint="eastAsia"/>
            <w:lang w:eastAsia="zh-CN"/>
          </w:rPr>
          <w:t>(二)、危机应对与恢复</w:t>
        </w:r>
        <w:r>
          <w:tab/>
        </w:r>
        <w:r>
          <w:fldChar w:fldCharType="begin"/>
        </w:r>
        <w:r>
          <w:instrText xml:space="preserve"> PAGEREF _Toc1657 \h </w:instrText>
        </w:r>
        <w:r>
          <w:fldChar w:fldCharType="separate"/>
        </w:r>
        <w:r>
          <w:t>18</w:t>
        </w:r>
        <w:r>
          <w:fldChar w:fldCharType="end"/>
        </w:r>
      </w:hyperlink>
    </w:p>
    <w:p>
      <w:pPr>
        <w:pStyle w:val="TOC1"/>
        <w:tabs>
          <w:tab w:val="right" w:leader="dot" w:pos="8306"/>
        </w:tabs>
      </w:pPr>
      <w:hyperlink w:anchor="_Toc2543" w:history="1">
        <w:r>
          <w:rPr>
            <w:rFonts w:ascii="仿宋" w:eastAsia="仿宋" w:hAnsi="仿宋" w:cs="仿宋" w:hint="eastAsia"/>
            <w:lang w:eastAsia="zh-CN"/>
          </w:rPr>
          <w:t>七、印前处理设备：照排机项目环境影响分析</w:t>
        </w:r>
        <w:r>
          <w:tab/>
        </w:r>
        <w:r>
          <w:fldChar w:fldCharType="begin"/>
        </w:r>
        <w:r>
          <w:instrText xml:space="preserve"> PAGEREF _Toc2543 \h </w:instrText>
        </w:r>
        <w:r>
          <w:fldChar w:fldCharType="separate"/>
        </w:r>
        <w:r>
          <w:t>19</w:t>
        </w:r>
        <w:r>
          <w:fldChar w:fldCharType="end"/>
        </w:r>
      </w:hyperlink>
    </w:p>
    <w:p>
      <w:pPr>
        <w:pStyle w:val="TOC2"/>
        <w:tabs>
          <w:tab w:val="right" w:leader="dot" w:pos="8306"/>
        </w:tabs>
      </w:pPr>
      <w:hyperlink w:anchor="_Toc3627" w:history="1">
        <w:r>
          <w:rPr>
            <w:rFonts w:ascii="仿宋" w:eastAsia="仿宋" w:hAnsi="仿宋" w:cs="仿宋" w:hint="eastAsia"/>
            <w:lang w:eastAsia="zh-CN"/>
          </w:rPr>
          <w:t>(一)、建设区域环境质量现状</w:t>
        </w:r>
        <w:r>
          <w:tab/>
        </w:r>
        <w:r>
          <w:fldChar w:fldCharType="begin"/>
        </w:r>
        <w:r>
          <w:instrText xml:space="preserve"> PAGEREF _Toc3627 \h </w:instrText>
        </w:r>
        <w:r>
          <w:fldChar w:fldCharType="separate"/>
        </w:r>
        <w:r>
          <w:t>19</w:t>
        </w:r>
        <w:r>
          <w:fldChar w:fldCharType="end"/>
        </w:r>
      </w:hyperlink>
    </w:p>
    <w:p>
      <w:pPr>
        <w:pStyle w:val="TOC2"/>
        <w:tabs>
          <w:tab w:val="right" w:leader="dot" w:pos="8306"/>
        </w:tabs>
      </w:pPr>
      <w:hyperlink w:anchor="_Toc11209" w:history="1">
        <w:r>
          <w:rPr>
            <w:rFonts w:ascii="仿宋" w:eastAsia="仿宋" w:hAnsi="仿宋" w:cs="仿宋" w:hint="eastAsia"/>
            <w:lang w:eastAsia="zh-CN"/>
          </w:rPr>
          <w:t>(二)、建设期环境保护</w:t>
        </w:r>
        <w:r>
          <w:tab/>
        </w:r>
        <w:r>
          <w:fldChar w:fldCharType="begin"/>
        </w:r>
        <w:r>
          <w:instrText xml:space="preserve"> PAGEREF _Toc11209 \h </w:instrText>
        </w:r>
        <w:r>
          <w:fldChar w:fldCharType="separate"/>
        </w:r>
        <w:r>
          <w:t>21</w:t>
        </w:r>
        <w:r>
          <w:fldChar w:fldCharType="end"/>
        </w:r>
      </w:hyperlink>
    </w:p>
    <w:p>
      <w:pPr>
        <w:pStyle w:val="TOC2"/>
        <w:tabs>
          <w:tab w:val="right" w:leader="dot" w:pos="8306"/>
        </w:tabs>
      </w:pPr>
      <w:hyperlink w:anchor="_Toc4463" w:history="1">
        <w:r>
          <w:rPr>
            <w:rFonts w:ascii="仿宋" w:eastAsia="仿宋" w:hAnsi="仿宋" w:cs="仿宋" w:hint="eastAsia"/>
            <w:lang w:eastAsia="zh-CN"/>
          </w:rPr>
          <w:t>(三)、运营期环境保护</w:t>
        </w:r>
        <w:r>
          <w:tab/>
        </w:r>
        <w:r>
          <w:fldChar w:fldCharType="begin"/>
        </w:r>
        <w:r>
          <w:instrText xml:space="preserve"> PAGEREF _Toc4463 \h </w:instrText>
        </w:r>
        <w:r>
          <w:fldChar w:fldCharType="separate"/>
        </w:r>
        <w:r>
          <w:t>22</w:t>
        </w:r>
        <w:r>
          <w:fldChar w:fldCharType="end"/>
        </w:r>
      </w:hyperlink>
    </w:p>
    <w:p>
      <w:pPr>
        <w:pStyle w:val="TOC2"/>
        <w:tabs>
          <w:tab w:val="right" w:leader="dot" w:pos="8306"/>
        </w:tabs>
      </w:pPr>
      <w:hyperlink w:anchor="_Toc11442" w:history="1">
        <w:r>
          <w:rPr>
            <w:rFonts w:ascii="仿宋" w:eastAsia="仿宋" w:hAnsi="仿宋" w:cs="仿宋" w:hint="eastAsia"/>
            <w:lang w:eastAsia="zh-CN"/>
          </w:rPr>
          <w:t>(四)、印前处理设备：照排机项目建设对区域经济的影响</w:t>
        </w:r>
        <w:r>
          <w:tab/>
        </w:r>
        <w:r>
          <w:fldChar w:fldCharType="begin"/>
        </w:r>
        <w:r>
          <w:instrText xml:space="preserve"> PAGEREF _Toc11442 \h </w:instrText>
        </w:r>
        <w:r>
          <w:fldChar w:fldCharType="separate"/>
        </w:r>
        <w:r>
          <w:t>24</w:t>
        </w:r>
        <w:r>
          <w:fldChar w:fldCharType="end"/>
        </w:r>
      </w:hyperlink>
    </w:p>
    <w:p>
      <w:pPr>
        <w:pStyle w:val="TOC2"/>
        <w:tabs>
          <w:tab w:val="right" w:leader="dot" w:pos="8306"/>
        </w:tabs>
      </w:pPr>
      <w:hyperlink w:anchor="_Toc7993" w:history="1">
        <w:r>
          <w:rPr>
            <w:rFonts w:ascii="仿宋" w:eastAsia="仿宋" w:hAnsi="仿宋" w:cs="仿宋" w:hint="eastAsia"/>
            <w:lang w:eastAsia="zh-CN"/>
          </w:rPr>
          <w:t>(五)、废弃物处理</w:t>
        </w:r>
        <w:r>
          <w:tab/>
        </w:r>
        <w:r>
          <w:fldChar w:fldCharType="begin"/>
        </w:r>
        <w:r>
          <w:instrText xml:space="preserve"> PAGEREF _Toc7993 \h </w:instrText>
        </w:r>
        <w:r>
          <w:fldChar w:fldCharType="separate"/>
        </w:r>
        <w:r>
          <w:t>25</w:t>
        </w:r>
        <w:r>
          <w:fldChar w:fldCharType="end"/>
        </w:r>
      </w:hyperlink>
    </w:p>
    <w:p>
      <w:pPr>
        <w:pStyle w:val="TOC2"/>
        <w:tabs>
          <w:tab w:val="right" w:leader="dot" w:pos="8306"/>
        </w:tabs>
      </w:pPr>
      <w:hyperlink w:anchor="_Toc16357" w:history="1">
        <w:r>
          <w:rPr>
            <w:rFonts w:ascii="仿宋" w:eastAsia="仿宋" w:hAnsi="仿宋" w:cs="仿宋" w:hint="eastAsia"/>
            <w:lang w:eastAsia="zh-CN"/>
          </w:rPr>
          <w:t>(六)、特殊环境影响分析</w:t>
        </w:r>
        <w:r>
          <w:tab/>
        </w:r>
        <w:r>
          <w:fldChar w:fldCharType="begin"/>
        </w:r>
        <w:r>
          <w:instrText xml:space="preserve"> PAGEREF _Toc16357 \h </w:instrText>
        </w:r>
        <w:r>
          <w:fldChar w:fldCharType="separate"/>
        </w:r>
        <w:r>
          <w:t>27</w:t>
        </w:r>
        <w:r>
          <w:fldChar w:fldCharType="end"/>
        </w:r>
      </w:hyperlink>
    </w:p>
    <w:p>
      <w:pPr>
        <w:pStyle w:val="TOC2"/>
        <w:tabs>
          <w:tab w:val="right" w:leader="dot" w:pos="8306"/>
        </w:tabs>
      </w:pPr>
      <w:hyperlink w:anchor="_Toc25996" w:history="1">
        <w:r>
          <w:rPr>
            <w:rFonts w:ascii="仿宋" w:eastAsia="仿宋" w:hAnsi="仿宋" w:cs="仿宋" w:hint="eastAsia"/>
            <w:lang w:eastAsia="zh-CN"/>
          </w:rPr>
          <w:t>(七)、清洁生产</w:t>
        </w:r>
        <w:r>
          <w:tab/>
        </w:r>
        <w:r>
          <w:fldChar w:fldCharType="begin"/>
        </w:r>
        <w:r>
          <w:instrText xml:space="preserve"> PAGEREF _Toc25996 \h </w:instrText>
        </w:r>
        <w:r>
          <w:fldChar w:fldCharType="separate"/>
        </w:r>
        <w:r>
          <w:t>28</w:t>
        </w:r>
        <w:r>
          <w:fldChar w:fldCharType="end"/>
        </w:r>
      </w:hyperlink>
    </w:p>
    <w:p>
      <w:pPr>
        <w:pStyle w:val="TOC2"/>
        <w:tabs>
          <w:tab w:val="right" w:leader="dot" w:pos="8306"/>
        </w:tabs>
      </w:pPr>
      <w:hyperlink w:anchor="_Toc19523" w:history="1">
        <w:r>
          <w:rPr>
            <w:rFonts w:ascii="仿宋" w:eastAsia="仿宋" w:hAnsi="仿宋" w:cs="仿宋" w:hint="eastAsia"/>
            <w:lang w:eastAsia="zh-CN"/>
          </w:rPr>
          <w:t>(八)、环境保护综合评价</w:t>
        </w:r>
        <w:r>
          <w:tab/>
        </w:r>
        <w:r>
          <w:fldChar w:fldCharType="begin"/>
        </w:r>
        <w:r>
          <w:instrText xml:space="preserve"> PAGEREF _Toc19523 \h </w:instrText>
        </w:r>
        <w:r>
          <w:fldChar w:fldCharType="separate"/>
        </w:r>
        <w:r>
          <w:t>29</w:t>
        </w:r>
        <w:r>
          <w:fldChar w:fldCharType="end"/>
        </w:r>
      </w:hyperlink>
    </w:p>
    <w:p>
      <w:pPr>
        <w:pStyle w:val="TOC1"/>
        <w:tabs>
          <w:tab w:val="right" w:leader="dot" w:pos="8306"/>
        </w:tabs>
      </w:pPr>
      <w:hyperlink w:anchor="_Toc1290" w:history="1">
        <w:r>
          <w:rPr>
            <w:rFonts w:ascii="仿宋" w:eastAsia="仿宋" w:hAnsi="仿宋" w:cs="仿宋" w:hint="eastAsia"/>
            <w:lang w:eastAsia="zh-CN"/>
          </w:rPr>
          <w:t>八、生产安全保护</w:t>
        </w:r>
        <w:r>
          <w:tab/>
        </w:r>
        <w:r>
          <w:fldChar w:fldCharType="begin"/>
        </w:r>
        <w:r>
          <w:instrText xml:space="preserve"> PAGEREF _Toc1290 \h </w:instrText>
        </w:r>
        <w:r>
          <w:fldChar w:fldCharType="separate"/>
        </w:r>
        <w:r>
          <w:t>30</w:t>
        </w:r>
        <w:r>
          <w:fldChar w:fldCharType="end"/>
        </w:r>
      </w:hyperlink>
    </w:p>
    <w:p>
      <w:pPr>
        <w:pStyle w:val="TOC2"/>
        <w:tabs>
          <w:tab w:val="right" w:leader="dot" w:pos="8306"/>
        </w:tabs>
      </w:pPr>
      <w:hyperlink w:anchor="_Toc30755" w:history="1">
        <w:r>
          <w:rPr>
            <w:rFonts w:ascii="仿宋" w:eastAsia="仿宋" w:hAnsi="仿宋" w:cs="仿宋" w:hint="eastAsia"/>
            <w:lang w:eastAsia="zh-CN"/>
          </w:rPr>
          <w:t>(一)、消防安全</w:t>
        </w:r>
        <w:r>
          <w:tab/>
        </w:r>
        <w:r>
          <w:fldChar w:fldCharType="begin"/>
        </w:r>
        <w:r>
          <w:instrText xml:space="preserve"> PAGEREF _Toc30755 \h </w:instrText>
        </w:r>
        <w:r>
          <w:fldChar w:fldCharType="separate"/>
        </w:r>
        <w:r>
          <w:t>30</w:t>
        </w:r>
        <w:r>
          <w:fldChar w:fldCharType="end"/>
        </w:r>
      </w:hyperlink>
    </w:p>
    <w:p>
      <w:pPr>
        <w:pStyle w:val="TOC2"/>
        <w:tabs>
          <w:tab w:val="right" w:leader="dot" w:pos="8306"/>
        </w:tabs>
      </w:pPr>
      <w:hyperlink w:anchor="_Toc23037" w:history="1">
        <w:r>
          <w:rPr>
            <w:rFonts w:ascii="仿宋" w:eastAsia="仿宋" w:hAnsi="仿宋" w:cs="仿宋" w:hint="eastAsia"/>
            <w:lang w:eastAsia="zh-CN"/>
          </w:rPr>
          <w:t>(二)、防火防爆总图布置措施</w:t>
        </w:r>
        <w:r>
          <w:tab/>
        </w:r>
        <w:r>
          <w:fldChar w:fldCharType="begin"/>
        </w:r>
        <w:r>
          <w:instrText xml:space="preserve"> PAGEREF _Toc23037 \h </w:instrText>
        </w:r>
        <w:r>
          <w:fldChar w:fldCharType="separate"/>
        </w:r>
        <w:r>
          <w:t>32</w:t>
        </w:r>
        <w:r>
          <w:fldChar w:fldCharType="end"/>
        </w:r>
      </w:hyperlink>
    </w:p>
    <w:p>
      <w:pPr>
        <w:pStyle w:val="TOC2"/>
        <w:tabs>
          <w:tab w:val="right" w:leader="dot" w:pos="8306"/>
        </w:tabs>
      </w:pPr>
      <w:hyperlink w:anchor="_Toc2223" w:history="1">
        <w:r>
          <w:rPr>
            <w:rFonts w:ascii="仿宋" w:eastAsia="仿宋" w:hAnsi="仿宋" w:cs="仿宋" w:hint="eastAsia"/>
            <w:lang w:eastAsia="zh-CN"/>
          </w:rPr>
          <w:t>(三)、自然灾害防范措施</w:t>
        </w:r>
        <w:r>
          <w:tab/>
        </w:r>
        <w:r>
          <w:fldChar w:fldCharType="begin"/>
        </w:r>
        <w:r>
          <w:instrText xml:space="preserve"> PAGEREF _Toc2223 \h </w:instrText>
        </w:r>
        <w:r>
          <w:fldChar w:fldCharType="separate"/>
        </w:r>
        <w:r>
          <w:t>33</w:t>
        </w:r>
        <w:r>
          <w:fldChar w:fldCharType="end"/>
        </w:r>
      </w:hyperlink>
    </w:p>
    <w:p>
      <w:pPr>
        <w:pStyle w:val="TOC2"/>
        <w:tabs>
          <w:tab w:val="right" w:leader="dot" w:pos="8306"/>
        </w:tabs>
      </w:pPr>
      <w:hyperlink w:anchor="_Toc11980" w:history="1">
        <w:r>
          <w:rPr>
            <w:rFonts w:ascii="仿宋" w:eastAsia="仿宋" w:hAnsi="仿宋" w:cs="仿宋" w:hint="eastAsia"/>
            <w:lang w:eastAsia="zh-CN"/>
          </w:rPr>
          <w:t>(四)、安全色及安全标志使用要求</w:t>
        </w:r>
        <w:r>
          <w:tab/>
        </w:r>
        <w:r>
          <w:fldChar w:fldCharType="begin"/>
        </w:r>
        <w:r>
          <w:instrText xml:space="preserve"> PAGEREF _Toc11980 \h </w:instrText>
        </w:r>
        <w:r>
          <w:fldChar w:fldCharType="separate"/>
        </w:r>
        <w:r>
          <w:t>34</w:t>
        </w:r>
        <w:r>
          <w:fldChar w:fldCharType="end"/>
        </w:r>
      </w:hyperlink>
    </w:p>
    <w:p>
      <w:pPr>
        <w:pStyle w:val="TOC2"/>
        <w:tabs>
          <w:tab w:val="right" w:leader="dot" w:pos="8306"/>
        </w:tabs>
      </w:pPr>
      <w:hyperlink w:anchor="_Toc22795" w:history="1">
        <w:r>
          <w:rPr>
            <w:rFonts w:ascii="仿宋" w:eastAsia="仿宋" w:hAnsi="仿宋" w:cs="仿宋" w:hint="eastAsia"/>
            <w:lang w:eastAsia="zh-CN"/>
          </w:rPr>
          <w:t>(五)、防尘防毒措施</w:t>
        </w:r>
        <w:r>
          <w:tab/>
        </w:r>
        <w:r>
          <w:fldChar w:fldCharType="begin"/>
        </w:r>
        <w:r>
          <w:instrText xml:space="preserve"> PAGEREF _Toc22795 \h </w:instrText>
        </w:r>
        <w:r>
          <w:fldChar w:fldCharType="separate"/>
        </w:r>
        <w:r>
          <w:t>35</w:t>
        </w:r>
        <w:r>
          <w:fldChar w:fldCharType="end"/>
        </w:r>
      </w:hyperlink>
    </w:p>
    <w:p>
      <w:pPr>
        <w:pStyle w:val="TOC2"/>
        <w:tabs>
          <w:tab w:val="right" w:leader="dot" w:pos="8306"/>
        </w:tabs>
      </w:pPr>
      <w:hyperlink w:anchor="_Toc11000" w:history="1">
        <w:r>
          <w:rPr>
            <w:rFonts w:ascii="仿宋" w:eastAsia="仿宋" w:hAnsi="仿宋" w:cs="仿宋" w:hint="eastAsia"/>
            <w:lang w:eastAsia="zh-CN"/>
          </w:rPr>
          <w:t>(六)、防静电、触电防护及防雷措施</w:t>
        </w:r>
        <w:r>
          <w:tab/>
        </w:r>
        <w:r>
          <w:fldChar w:fldCharType="begin"/>
        </w:r>
        <w:r>
          <w:instrText xml:space="preserve"> PAGEREF _Toc11000 \h </w:instrText>
        </w:r>
        <w:r>
          <w:fldChar w:fldCharType="separate"/>
        </w:r>
        <w:r>
          <w:t>36</w:t>
        </w:r>
        <w:r>
          <w:fldChar w:fldCharType="end"/>
        </w:r>
      </w:hyperlink>
    </w:p>
    <w:p>
      <w:pPr>
        <w:pStyle w:val="TOC2"/>
        <w:tabs>
          <w:tab w:val="right" w:leader="dot" w:pos="8306"/>
        </w:tabs>
      </w:pPr>
      <w:hyperlink w:anchor="_Toc4063" w:history="1">
        <w:r>
          <w:rPr>
            <w:rFonts w:ascii="仿宋" w:eastAsia="仿宋" w:hAnsi="仿宋" w:cs="仿宋" w:hint="eastAsia"/>
            <w:lang w:eastAsia="zh-CN"/>
          </w:rPr>
          <w:t>(七)、机械设备安全保障措施</w:t>
        </w:r>
        <w:r>
          <w:tab/>
        </w:r>
        <w:r>
          <w:fldChar w:fldCharType="begin"/>
        </w:r>
        <w:r>
          <w:instrText xml:space="preserve"> PAGEREF _Toc4063 \h </w:instrText>
        </w:r>
        <w:r>
          <w:fldChar w:fldCharType="separate"/>
        </w:r>
        <w:r>
          <w:t>38</w:t>
        </w:r>
        <w:r>
          <w:fldChar w:fldCharType="end"/>
        </w:r>
      </w:hyperlink>
    </w:p>
    <w:p>
      <w:pPr>
        <w:pStyle w:val="TOC1"/>
        <w:tabs>
          <w:tab w:val="right" w:leader="dot" w:pos="8306"/>
        </w:tabs>
      </w:pPr>
      <w:hyperlink w:anchor="_Toc11025" w:history="1">
        <w:r>
          <w:rPr>
            <w:rFonts w:ascii="仿宋" w:eastAsia="仿宋" w:hAnsi="仿宋" w:cs="仿宋" w:hint="eastAsia"/>
            <w:lang w:eastAsia="zh-CN"/>
          </w:rPr>
          <w:t>九、印前处理设备：照排机项目经营效益</w:t>
        </w:r>
        <w:r>
          <w:tab/>
        </w:r>
        <w:r>
          <w:fldChar w:fldCharType="begin"/>
        </w:r>
        <w:r>
          <w:instrText xml:space="preserve"> PAGEREF _Toc11025 \h </w:instrText>
        </w:r>
        <w:r>
          <w:fldChar w:fldCharType="separate"/>
        </w:r>
        <w:r>
          <w:t>39</w:t>
        </w:r>
        <w:r>
          <w:fldChar w:fldCharType="end"/>
        </w:r>
      </w:hyperlink>
    </w:p>
    <w:p>
      <w:pPr>
        <w:pStyle w:val="TOC2"/>
        <w:tabs>
          <w:tab w:val="right" w:leader="dot" w:pos="8306"/>
        </w:tabs>
      </w:pPr>
      <w:hyperlink w:anchor="_Toc11766" w:history="1">
        <w:r>
          <w:rPr>
            <w:rFonts w:ascii="仿宋" w:eastAsia="仿宋" w:hAnsi="仿宋" w:cs="仿宋" w:hint="eastAsia"/>
            <w:lang w:eastAsia="zh-CN"/>
          </w:rPr>
          <w:t>(一)、经济评价财务测算</w:t>
        </w:r>
        <w:r>
          <w:tab/>
        </w:r>
        <w:r>
          <w:fldChar w:fldCharType="begin"/>
        </w:r>
        <w:r>
          <w:instrText xml:space="preserve"> PAGEREF _Toc11766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05" w:history="1">
        <w:r>
          <w:rPr>
            <w:rFonts w:ascii="仿宋" w:eastAsia="仿宋" w:hAnsi="仿宋" w:cs="仿宋" w:hint="eastAsia"/>
            <w:lang w:eastAsia="zh-CN"/>
          </w:rPr>
          <w:t>(二)、印前处理设备：照排机项目盈利能力分析</w:t>
        </w:r>
        <w:r>
          <w:tab/>
        </w:r>
        <w:r>
          <w:fldChar w:fldCharType="begin"/>
        </w:r>
        <w:r>
          <w:instrText xml:space="preserve"> PAGEREF _Toc20805 \h </w:instrText>
        </w:r>
        <w:r>
          <w:fldChar w:fldCharType="separate"/>
        </w:r>
        <w:r>
          <w:t>41</w:t>
        </w:r>
        <w:r>
          <w:fldChar w:fldCharType="end"/>
        </w:r>
      </w:hyperlink>
    </w:p>
    <w:p>
      <w:pPr>
        <w:pStyle w:val="TOC1"/>
        <w:tabs>
          <w:tab w:val="right" w:leader="dot" w:pos="8306"/>
        </w:tabs>
      </w:pPr>
      <w:hyperlink w:anchor="_Toc10000" w:history="1">
        <w:r>
          <w:rPr>
            <w:rFonts w:ascii="仿宋" w:eastAsia="仿宋" w:hAnsi="仿宋" w:cs="仿宋" w:hint="eastAsia"/>
            <w:lang w:eastAsia="zh-CN"/>
          </w:rPr>
          <w:t>十、印前处理设备：照排机项目技术管理</w:t>
        </w:r>
        <w:r>
          <w:tab/>
        </w:r>
        <w:r>
          <w:fldChar w:fldCharType="begin"/>
        </w:r>
        <w:r>
          <w:instrText xml:space="preserve"> PAGEREF _Toc10000 \h </w:instrText>
        </w:r>
        <w:r>
          <w:fldChar w:fldCharType="separate"/>
        </w:r>
        <w:r>
          <w:t>41</w:t>
        </w:r>
        <w:r>
          <w:fldChar w:fldCharType="end"/>
        </w:r>
      </w:hyperlink>
    </w:p>
    <w:p>
      <w:pPr>
        <w:pStyle w:val="TOC2"/>
        <w:tabs>
          <w:tab w:val="right" w:leader="dot" w:pos="8306"/>
        </w:tabs>
      </w:pPr>
      <w:hyperlink w:anchor="_Toc23414" w:history="1">
        <w:r>
          <w:rPr>
            <w:rFonts w:ascii="仿宋" w:eastAsia="仿宋" w:hAnsi="仿宋" w:cs="仿宋" w:hint="eastAsia"/>
            <w:lang w:eastAsia="zh-CN"/>
          </w:rPr>
          <w:t>(一)、技术方案选用方向</w:t>
        </w:r>
        <w:r>
          <w:tab/>
        </w:r>
        <w:r>
          <w:fldChar w:fldCharType="begin"/>
        </w:r>
        <w:r>
          <w:instrText xml:space="preserve"> PAGEREF _Toc23414 \h </w:instrText>
        </w:r>
        <w:r>
          <w:fldChar w:fldCharType="separate"/>
        </w:r>
        <w:r>
          <w:t>41</w:t>
        </w:r>
        <w:r>
          <w:fldChar w:fldCharType="end"/>
        </w:r>
      </w:hyperlink>
    </w:p>
    <w:p>
      <w:pPr>
        <w:pStyle w:val="TOC2"/>
        <w:tabs>
          <w:tab w:val="right" w:leader="dot" w:pos="8306"/>
        </w:tabs>
      </w:pPr>
      <w:hyperlink w:anchor="_Toc32288" w:history="1">
        <w:r>
          <w:rPr>
            <w:rFonts w:ascii="仿宋" w:eastAsia="仿宋" w:hAnsi="仿宋" w:cs="仿宋" w:hint="eastAsia"/>
            <w:lang w:eastAsia="zh-CN"/>
          </w:rPr>
          <w:t>(二)、工艺技术方案选用原则</w:t>
        </w:r>
        <w:r>
          <w:tab/>
        </w:r>
        <w:r>
          <w:fldChar w:fldCharType="begin"/>
        </w:r>
        <w:r>
          <w:instrText xml:space="preserve"> PAGEREF _Toc32288 \h </w:instrText>
        </w:r>
        <w:r>
          <w:fldChar w:fldCharType="separate"/>
        </w:r>
        <w:r>
          <w:t>43</w:t>
        </w:r>
        <w:r>
          <w:fldChar w:fldCharType="end"/>
        </w:r>
      </w:hyperlink>
    </w:p>
    <w:p>
      <w:pPr>
        <w:pStyle w:val="TOC2"/>
        <w:tabs>
          <w:tab w:val="right" w:leader="dot" w:pos="8306"/>
        </w:tabs>
      </w:pPr>
      <w:hyperlink w:anchor="_Toc29438" w:history="1">
        <w:r>
          <w:rPr>
            <w:rFonts w:ascii="仿宋" w:eastAsia="仿宋" w:hAnsi="仿宋" w:cs="仿宋" w:hint="eastAsia"/>
            <w:lang w:eastAsia="zh-CN"/>
          </w:rPr>
          <w:t>(三)、工艺技术方案要求</w:t>
        </w:r>
        <w:r>
          <w:tab/>
        </w:r>
        <w:r>
          <w:fldChar w:fldCharType="begin"/>
        </w:r>
        <w:r>
          <w:instrText xml:space="preserve"> PAGEREF _Toc29438 \h </w:instrText>
        </w:r>
        <w:r>
          <w:fldChar w:fldCharType="separate"/>
        </w:r>
        <w:r>
          <w:t>45</w:t>
        </w:r>
        <w:r>
          <w:fldChar w:fldCharType="end"/>
        </w:r>
      </w:hyperlink>
    </w:p>
    <w:p>
      <w:pPr>
        <w:pStyle w:val="TOC1"/>
        <w:tabs>
          <w:tab w:val="right" w:leader="dot" w:pos="8306"/>
        </w:tabs>
      </w:pPr>
      <w:hyperlink w:anchor="_Toc26756" w:history="1">
        <w:r>
          <w:rPr>
            <w:rFonts w:ascii="仿宋" w:eastAsia="仿宋" w:hAnsi="仿宋" w:cs="仿宋" w:hint="eastAsia"/>
            <w:lang w:eastAsia="zh-CN"/>
          </w:rPr>
          <w:t>十一、印前处理设备：照排机项目计划安排</w:t>
        </w:r>
        <w:r>
          <w:tab/>
        </w:r>
        <w:r>
          <w:fldChar w:fldCharType="begin"/>
        </w:r>
        <w:r>
          <w:instrText xml:space="preserve"> PAGEREF _Toc26756 \h </w:instrText>
        </w:r>
        <w:r>
          <w:fldChar w:fldCharType="separate"/>
        </w:r>
        <w:r>
          <w:t>48</w:t>
        </w:r>
        <w:r>
          <w:fldChar w:fldCharType="end"/>
        </w:r>
      </w:hyperlink>
    </w:p>
    <w:p>
      <w:pPr>
        <w:pStyle w:val="TOC2"/>
        <w:tabs>
          <w:tab w:val="right" w:leader="dot" w:pos="8306"/>
        </w:tabs>
      </w:pPr>
      <w:hyperlink w:anchor="_Toc2947" w:history="1">
        <w:r>
          <w:rPr>
            <w:rFonts w:ascii="仿宋" w:eastAsia="仿宋" w:hAnsi="仿宋" w:cs="仿宋" w:hint="eastAsia"/>
            <w:lang w:eastAsia="zh-CN"/>
          </w:rPr>
          <w:t>(一)、建设周期</w:t>
        </w:r>
        <w:r>
          <w:tab/>
        </w:r>
        <w:r>
          <w:fldChar w:fldCharType="begin"/>
        </w:r>
        <w:r>
          <w:instrText xml:space="preserve"> PAGEREF _Toc2947 \h </w:instrText>
        </w:r>
        <w:r>
          <w:fldChar w:fldCharType="separate"/>
        </w:r>
        <w:r>
          <w:t>48</w:t>
        </w:r>
        <w:r>
          <w:fldChar w:fldCharType="end"/>
        </w:r>
      </w:hyperlink>
    </w:p>
    <w:p>
      <w:pPr>
        <w:pStyle w:val="TOC2"/>
        <w:tabs>
          <w:tab w:val="right" w:leader="dot" w:pos="8306"/>
        </w:tabs>
      </w:pPr>
      <w:hyperlink w:anchor="_Toc22526" w:history="1">
        <w:r>
          <w:rPr>
            <w:rFonts w:ascii="仿宋" w:eastAsia="仿宋" w:hAnsi="仿宋" w:cs="仿宋" w:hint="eastAsia"/>
            <w:lang w:eastAsia="zh-CN"/>
          </w:rPr>
          <w:t>(二)、建设进度</w:t>
        </w:r>
        <w:r>
          <w:tab/>
        </w:r>
        <w:r>
          <w:fldChar w:fldCharType="begin"/>
        </w:r>
        <w:r>
          <w:instrText xml:space="preserve"> PAGEREF _Toc22526 \h </w:instrText>
        </w:r>
        <w:r>
          <w:fldChar w:fldCharType="separate"/>
        </w:r>
        <w:r>
          <w:t>49</w:t>
        </w:r>
        <w:r>
          <w:fldChar w:fldCharType="end"/>
        </w:r>
      </w:hyperlink>
    </w:p>
    <w:p>
      <w:pPr>
        <w:pStyle w:val="TOC2"/>
        <w:tabs>
          <w:tab w:val="right" w:leader="dot" w:pos="8306"/>
        </w:tabs>
      </w:pPr>
      <w:hyperlink w:anchor="_Toc20883" w:history="1">
        <w:r>
          <w:rPr>
            <w:rFonts w:ascii="仿宋" w:eastAsia="仿宋" w:hAnsi="仿宋" w:cs="仿宋" w:hint="eastAsia"/>
            <w:lang w:eastAsia="zh-CN"/>
          </w:rPr>
          <w:t>(三)、进度安排注意事项</w:t>
        </w:r>
        <w:r>
          <w:tab/>
        </w:r>
        <w:r>
          <w:fldChar w:fldCharType="begin"/>
        </w:r>
        <w:r>
          <w:instrText xml:space="preserve"> PAGEREF _Toc20883 \h </w:instrText>
        </w:r>
        <w:r>
          <w:fldChar w:fldCharType="separate"/>
        </w:r>
        <w:r>
          <w:t>50</w:t>
        </w:r>
        <w:r>
          <w:fldChar w:fldCharType="end"/>
        </w:r>
      </w:hyperlink>
    </w:p>
    <w:p>
      <w:pPr>
        <w:pStyle w:val="TOC2"/>
        <w:tabs>
          <w:tab w:val="right" w:leader="dot" w:pos="8306"/>
        </w:tabs>
      </w:pPr>
      <w:hyperlink w:anchor="_Toc2423" w:history="1">
        <w:r>
          <w:rPr>
            <w:rFonts w:ascii="仿宋" w:eastAsia="仿宋" w:hAnsi="仿宋" w:cs="仿宋" w:hint="eastAsia"/>
            <w:lang w:eastAsia="zh-CN"/>
          </w:rPr>
          <w:t>(四)、人力资源配置</w:t>
        </w:r>
        <w:r>
          <w:tab/>
        </w:r>
        <w:r>
          <w:fldChar w:fldCharType="begin"/>
        </w:r>
        <w:r>
          <w:instrText xml:space="preserve"> PAGEREF _Toc2423 \h </w:instrText>
        </w:r>
        <w:r>
          <w:fldChar w:fldCharType="separate"/>
        </w:r>
        <w:r>
          <w:t>51</w:t>
        </w:r>
        <w:r>
          <w:fldChar w:fldCharType="end"/>
        </w:r>
      </w:hyperlink>
    </w:p>
    <w:p>
      <w:pPr>
        <w:pStyle w:val="TOC1"/>
        <w:tabs>
          <w:tab w:val="right" w:leader="dot" w:pos="8306"/>
        </w:tabs>
      </w:pPr>
      <w:hyperlink w:anchor="_Toc28371" w:history="1">
        <w:r>
          <w:rPr>
            <w:rFonts w:ascii="仿宋" w:eastAsia="仿宋" w:hAnsi="仿宋" w:cs="仿宋" w:hint="eastAsia"/>
            <w:lang w:eastAsia="zh-CN"/>
          </w:rPr>
          <w:t>十二、印前处理设备：照排机项目人力资源管理</w:t>
        </w:r>
        <w:r>
          <w:tab/>
        </w:r>
        <w:r>
          <w:fldChar w:fldCharType="begin"/>
        </w:r>
        <w:r>
          <w:instrText xml:space="preserve"> PAGEREF _Toc28371 \h </w:instrText>
        </w:r>
        <w:r>
          <w:fldChar w:fldCharType="separate"/>
        </w:r>
        <w:r>
          <w:t>52</w:t>
        </w:r>
        <w:r>
          <w:fldChar w:fldCharType="end"/>
        </w:r>
      </w:hyperlink>
    </w:p>
    <w:p>
      <w:pPr>
        <w:pStyle w:val="TOC2"/>
        <w:tabs>
          <w:tab w:val="right" w:leader="dot" w:pos="8306"/>
        </w:tabs>
      </w:pPr>
      <w:hyperlink w:anchor="_Toc26322" w:history="1">
        <w:r>
          <w:rPr>
            <w:rFonts w:ascii="仿宋" w:eastAsia="仿宋" w:hAnsi="仿宋" w:cs="仿宋" w:hint="eastAsia"/>
            <w:lang w:eastAsia="zh-CN"/>
          </w:rPr>
          <w:t>(一)、建立健全的预算管理制度</w:t>
        </w:r>
        <w:r>
          <w:tab/>
        </w:r>
        <w:r>
          <w:fldChar w:fldCharType="begin"/>
        </w:r>
        <w:r>
          <w:instrText xml:space="preserve"> PAGEREF _Toc26322 \h </w:instrText>
        </w:r>
        <w:r>
          <w:fldChar w:fldCharType="separate"/>
        </w:r>
        <w:r>
          <w:t>52</w:t>
        </w:r>
        <w:r>
          <w:fldChar w:fldCharType="end"/>
        </w:r>
      </w:hyperlink>
    </w:p>
    <w:p>
      <w:pPr>
        <w:pStyle w:val="TOC2"/>
        <w:tabs>
          <w:tab w:val="right" w:leader="dot" w:pos="8306"/>
        </w:tabs>
      </w:pPr>
      <w:hyperlink w:anchor="_Toc22800" w:history="1">
        <w:r>
          <w:rPr>
            <w:rFonts w:ascii="仿宋" w:eastAsia="仿宋" w:hAnsi="仿宋" w:cs="仿宋" w:hint="eastAsia"/>
            <w:lang w:eastAsia="zh-CN"/>
          </w:rPr>
          <w:t>(二)、加强资金流动监控</w:t>
        </w:r>
        <w:r>
          <w:tab/>
        </w:r>
        <w:r>
          <w:fldChar w:fldCharType="begin"/>
        </w:r>
        <w:r>
          <w:instrText xml:space="preserve"> PAGEREF _Toc22800 \h </w:instrText>
        </w:r>
        <w:r>
          <w:fldChar w:fldCharType="separate"/>
        </w:r>
        <w:r>
          <w:t>54</w:t>
        </w:r>
        <w:r>
          <w:fldChar w:fldCharType="end"/>
        </w:r>
      </w:hyperlink>
    </w:p>
    <w:p>
      <w:pPr>
        <w:pStyle w:val="TOC2"/>
        <w:tabs>
          <w:tab w:val="right" w:leader="dot" w:pos="8306"/>
        </w:tabs>
      </w:pPr>
      <w:hyperlink w:anchor="_Toc15445" w:history="1">
        <w:r>
          <w:rPr>
            <w:rFonts w:ascii="仿宋" w:eastAsia="仿宋" w:hAnsi="仿宋" w:cs="仿宋" w:hint="eastAsia"/>
            <w:lang w:eastAsia="zh-CN"/>
          </w:rPr>
          <w:t>(三)、制定完善的风险控制机制</w:t>
        </w:r>
        <w:r>
          <w:tab/>
        </w:r>
        <w:r>
          <w:fldChar w:fldCharType="begin"/>
        </w:r>
        <w:r>
          <w:instrText xml:space="preserve"> PAGEREF _Toc15445 \h </w:instrText>
        </w:r>
        <w:r>
          <w:fldChar w:fldCharType="separate"/>
        </w:r>
        <w:r>
          <w:t>55</w:t>
        </w:r>
        <w:r>
          <w:fldChar w:fldCharType="end"/>
        </w:r>
      </w:hyperlink>
    </w:p>
    <w:p>
      <w:pPr>
        <w:pStyle w:val="TOC2"/>
        <w:tabs>
          <w:tab w:val="right" w:leader="dot" w:pos="8306"/>
        </w:tabs>
      </w:pPr>
      <w:hyperlink w:anchor="_Toc19061" w:history="1">
        <w:r>
          <w:rPr>
            <w:rFonts w:ascii="仿宋" w:eastAsia="仿宋" w:hAnsi="仿宋" w:cs="仿宋" w:hint="eastAsia"/>
            <w:lang w:eastAsia="zh-CN"/>
          </w:rPr>
          <w:t>(四)、优化成本管理</w:t>
        </w:r>
        <w:r>
          <w:tab/>
        </w:r>
        <w:r>
          <w:fldChar w:fldCharType="begin"/>
        </w:r>
        <w:r>
          <w:instrText xml:space="preserve"> PAGEREF _Toc19061 \h </w:instrText>
        </w:r>
        <w:r>
          <w:fldChar w:fldCharType="separate"/>
        </w:r>
        <w:r>
          <w:t>57</w:t>
        </w:r>
        <w:r>
          <w:fldChar w:fldCharType="end"/>
        </w:r>
      </w:hyperlink>
    </w:p>
    <w:p>
      <w:pPr>
        <w:pStyle w:val="TOC1"/>
        <w:tabs>
          <w:tab w:val="right" w:leader="dot" w:pos="8306"/>
        </w:tabs>
      </w:pPr>
      <w:hyperlink w:anchor="_Toc1660" w:history="1">
        <w:r>
          <w:rPr>
            <w:rFonts w:ascii="仿宋" w:eastAsia="仿宋" w:hAnsi="仿宋" w:cs="仿宋" w:hint="eastAsia"/>
            <w:lang w:eastAsia="zh-CN"/>
          </w:rPr>
          <w:t>十三、质量管理体系</w:t>
        </w:r>
        <w:r>
          <w:tab/>
        </w:r>
        <w:r>
          <w:fldChar w:fldCharType="begin"/>
        </w:r>
        <w:r>
          <w:instrText xml:space="preserve"> PAGEREF _Toc1660 \h </w:instrText>
        </w:r>
        <w:r>
          <w:fldChar w:fldCharType="separate"/>
        </w:r>
        <w:r>
          <w:t>58</w:t>
        </w:r>
        <w:r>
          <w:fldChar w:fldCharType="end"/>
        </w:r>
      </w:hyperlink>
    </w:p>
    <w:p>
      <w:pPr>
        <w:pStyle w:val="TOC2"/>
        <w:tabs>
          <w:tab w:val="right" w:leader="dot" w:pos="8306"/>
        </w:tabs>
      </w:pPr>
      <w:hyperlink w:anchor="_Toc13475" w:history="1">
        <w:r>
          <w:rPr>
            <w:rFonts w:ascii="仿宋" w:eastAsia="仿宋" w:hAnsi="仿宋" w:cs="仿宋" w:hint="eastAsia"/>
            <w:lang w:eastAsia="zh-CN"/>
          </w:rPr>
          <w:t>(一)、质量目标与方针</w:t>
        </w:r>
        <w:r>
          <w:tab/>
        </w:r>
        <w:r>
          <w:fldChar w:fldCharType="begin"/>
        </w:r>
        <w:r>
          <w:instrText xml:space="preserve"> PAGEREF _Toc13475 \h </w:instrText>
        </w:r>
        <w:r>
          <w:fldChar w:fldCharType="separate"/>
        </w:r>
        <w:r>
          <w:t>58</w:t>
        </w:r>
        <w:r>
          <w:fldChar w:fldCharType="end"/>
        </w:r>
      </w:hyperlink>
    </w:p>
    <w:p>
      <w:pPr>
        <w:pStyle w:val="TOC2"/>
        <w:tabs>
          <w:tab w:val="right" w:leader="dot" w:pos="8306"/>
        </w:tabs>
      </w:pPr>
      <w:hyperlink w:anchor="_Toc810" w:history="1">
        <w:r>
          <w:rPr>
            <w:rFonts w:ascii="仿宋" w:eastAsia="仿宋" w:hAnsi="仿宋" w:cs="仿宋" w:hint="eastAsia"/>
            <w:lang w:eastAsia="zh-CN"/>
          </w:rPr>
          <w:t>(二)、质量管理责任</w:t>
        </w:r>
        <w:r>
          <w:tab/>
        </w:r>
        <w:r>
          <w:fldChar w:fldCharType="begin"/>
        </w:r>
        <w:r>
          <w:instrText xml:space="preserve"> PAGEREF _Toc810 \h </w:instrText>
        </w:r>
        <w:r>
          <w:fldChar w:fldCharType="separate"/>
        </w:r>
        <w:r>
          <w:t>59</w:t>
        </w:r>
        <w:r>
          <w:fldChar w:fldCharType="end"/>
        </w:r>
      </w:hyperlink>
    </w:p>
    <w:p>
      <w:pPr>
        <w:pStyle w:val="TOC2"/>
        <w:tabs>
          <w:tab w:val="right" w:leader="dot" w:pos="8306"/>
        </w:tabs>
      </w:pPr>
      <w:hyperlink w:anchor="_Toc19857" w:history="1">
        <w:r>
          <w:rPr>
            <w:rFonts w:ascii="仿宋" w:eastAsia="仿宋" w:hAnsi="仿宋" w:cs="仿宋" w:hint="eastAsia"/>
            <w:lang w:eastAsia="zh-CN"/>
          </w:rPr>
          <w:t>(三)、质量管理体系文件</w:t>
        </w:r>
        <w:r>
          <w:tab/>
        </w:r>
        <w:r>
          <w:fldChar w:fldCharType="begin"/>
        </w:r>
        <w:r>
          <w:instrText xml:space="preserve"> PAGEREF _Toc19857 \h </w:instrText>
        </w:r>
        <w:r>
          <w:fldChar w:fldCharType="separate"/>
        </w:r>
        <w:r>
          <w:t>61</w:t>
        </w:r>
        <w:r>
          <w:fldChar w:fldCharType="end"/>
        </w:r>
      </w:hyperlink>
    </w:p>
    <w:p>
      <w:pPr>
        <w:pStyle w:val="TOC2"/>
        <w:tabs>
          <w:tab w:val="right" w:leader="dot" w:pos="8306"/>
        </w:tabs>
      </w:pPr>
      <w:hyperlink w:anchor="_Toc18835" w:history="1">
        <w:r>
          <w:rPr>
            <w:rFonts w:ascii="仿宋" w:eastAsia="仿宋" w:hAnsi="仿宋" w:cs="仿宋" w:hint="eastAsia"/>
            <w:lang w:eastAsia="zh-CN"/>
          </w:rPr>
          <w:t>(四)、质量培训与教育</w:t>
        </w:r>
        <w:r>
          <w:tab/>
        </w:r>
        <w:r>
          <w:fldChar w:fldCharType="begin"/>
        </w:r>
        <w:r>
          <w:instrText xml:space="preserve"> PAGEREF _Toc18835 \h </w:instrText>
        </w:r>
        <w:r>
          <w:fldChar w:fldCharType="separate"/>
        </w:r>
        <w:r>
          <w:t>63</w:t>
        </w:r>
        <w:r>
          <w:fldChar w:fldCharType="end"/>
        </w:r>
      </w:hyperlink>
    </w:p>
    <w:p>
      <w:pPr>
        <w:pStyle w:val="TOC2"/>
        <w:tabs>
          <w:tab w:val="right" w:leader="dot" w:pos="8306"/>
        </w:tabs>
      </w:pPr>
      <w:hyperlink w:anchor="_Toc3161" w:history="1">
        <w:r>
          <w:rPr>
            <w:rFonts w:ascii="仿宋" w:eastAsia="仿宋" w:hAnsi="仿宋" w:cs="仿宋" w:hint="eastAsia"/>
            <w:lang w:eastAsia="zh-CN"/>
          </w:rPr>
          <w:t>(五)、质量审核与评价</w:t>
        </w:r>
        <w:r>
          <w:tab/>
        </w:r>
        <w:r>
          <w:fldChar w:fldCharType="begin"/>
        </w:r>
        <w:r>
          <w:instrText xml:space="preserve"> PAGEREF _Toc3161 \h </w:instrText>
        </w:r>
        <w:r>
          <w:fldChar w:fldCharType="separate"/>
        </w:r>
        <w:r>
          <w:t>64</w:t>
        </w:r>
        <w:r>
          <w:fldChar w:fldCharType="end"/>
        </w:r>
      </w:hyperlink>
    </w:p>
    <w:p>
      <w:pPr>
        <w:pStyle w:val="TOC2"/>
        <w:tabs>
          <w:tab w:val="right" w:leader="dot" w:pos="8306"/>
        </w:tabs>
      </w:pPr>
      <w:hyperlink w:anchor="_Toc1626" w:history="1">
        <w:r>
          <w:rPr>
            <w:rFonts w:ascii="仿宋" w:eastAsia="仿宋" w:hAnsi="仿宋" w:cs="仿宋" w:hint="eastAsia"/>
            <w:lang w:eastAsia="zh-CN"/>
          </w:rPr>
          <w:t>(六)、不符合与纠正措施</w:t>
        </w:r>
        <w:r>
          <w:tab/>
        </w:r>
        <w:r>
          <w:fldChar w:fldCharType="begin"/>
        </w:r>
        <w:r>
          <w:instrText xml:space="preserve"> PAGEREF _Toc1626 \h </w:instrText>
        </w:r>
        <w:r>
          <w:fldChar w:fldCharType="separate"/>
        </w:r>
        <w:r>
          <w:t>65</w:t>
        </w:r>
        <w:r>
          <w:fldChar w:fldCharType="end"/>
        </w:r>
      </w:hyperlink>
    </w:p>
    <w:p>
      <w:pPr>
        <w:pStyle w:val="TOC1"/>
        <w:tabs>
          <w:tab w:val="right" w:leader="dot" w:pos="8306"/>
        </w:tabs>
      </w:pPr>
      <w:hyperlink w:anchor="_Toc23887" w:history="1">
        <w:r>
          <w:rPr>
            <w:rFonts w:ascii="仿宋" w:eastAsia="仿宋" w:hAnsi="仿宋" w:cs="仿宋" w:hint="eastAsia"/>
            <w:lang w:eastAsia="zh-CN"/>
          </w:rPr>
          <w:t>十四、风险识别与分类</w:t>
        </w:r>
        <w:r>
          <w:tab/>
        </w:r>
        <w:r>
          <w:fldChar w:fldCharType="begin"/>
        </w:r>
        <w:r>
          <w:instrText xml:space="preserve"> PAGEREF _Toc23887 \h </w:instrText>
        </w:r>
        <w:r>
          <w:fldChar w:fldCharType="separate"/>
        </w:r>
        <w:r>
          <w:t>67</w:t>
        </w:r>
        <w:r>
          <w:fldChar w:fldCharType="end"/>
        </w:r>
      </w:hyperlink>
    </w:p>
    <w:p>
      <w:pPr>
        <w:pStyle w:val="TOC2"/>
        <w:tabs>
          <w:tab w:val="right" w:leader="dot" w:pos="8306"/>
        </w:tabs>
      </w:pPr>
      <w:hyperlink w:anchor="_Toc9652" w:history="1">
        <w:r>
          <w:rPr>
            <w:rFonts w:ascii="仿宋" w:eastAsia="仿宋" w:hAnsi="仿宋" w:cs="仿宋" w:hint="eastAsia"/>
            <w:lang w:eastAsia="zh-CN"/>
          </w:rPr>
          <w:t>(一)、风险识别</w:t>
        </w:r>
        <w:r>
          <w:tab/>
        </w:r>
        <w:r>
          <w:fldChar w:fldCharType="begin"/>
        </w:r>
        <w:r>
          <w:instrText xml:space="preserve"> PAGEREF _Toc9652 \h </w:instrText>
        </w:r>
        <w:r>
          <w:fldChar w:fldCharType="separate"/>
        </w:r>
        <w:r>
          <w:t>67</w:t>
        </w:r>
        <w:r>
          <w:fldChar w:fldCharType="end"/>
        </w:r>
      </w:hyperlink>
    </w:p>
    <w:p>
      <w:pPr>
        <w:pStyle w:val="TOC2"/>
        <w:tabs>
          <w:tab w:val="right" w:leader="dot" w:pos="8306"/>
        </w:tabs>
      </w:pPr>
      <w:hyperlink w:anchor="_Toc20520" w:history="1">
        <w:r>
          <w:rPr>
            <w:rFonts w:ascii="仿宋" w:eastAsia="仿宋" w:hAnsi="仿宋" w:cs="仿宋" w:hint="eastAsia"/>
            <w:lang w:eastAsia="zh-CN"/>
          </w:rPr>
          <w:t>(二)、风险分类</w:t>
        </w:r>
        <w:r>
          <w:tab/>
        </w:r>
        <w:r>
          <w:fldChar w:fldCharType="begin"/>
        </w:r>
        <w:r>
          <w:instrText xml:space="preserve"> PAGEREF _Toc20520 \h </w:instrText>
        </w:r>
        <w:r>
          <w:fldChar w:fldCharType="separate"/>
        </w:r>
        <w:r>
          <w:t>68</w:t>
        </w:r>
        <w:r>
          <w:fldChar w:fldCharType="end"/>
        </w:r>
      </w:hyperlink>
    </w:p>
    <w:p>
      <w:pPr>
        <w:pStyle w:val="TOC1"/>
        <w:tabs>
          <w:tab w:val="right" w:leader="dot" w:pos="8306"/>
        </w:tabs>
      </w:pPr>
      <w:hyperlink w:anchor="_Toc17298" w:history="1">
        <w:r>
          <w:rPr>
            <w:rFonts w:ascii="仿宋" w:eastAsia="仿宋" w:hAnsi="仿宋" w:cs="仿宋" w:hint="eastAsia"/>
            <w:lang w:eastAsia="zh-CN"/>
          </w:rPr>
          <w:t>十五、供应链管理</w:t>
        </w:r>
        <w:r>
          <w:tab/>
        </w:r>
        <w:r>
          <w:fldChar w:fldCharType="begin"/>
        </w:r>
        <w:r>
          <w:instrText xml:space="preserve"> PAGEREF _Toc17298 \h </w:instrText>
        </w:r>
        <w:r>
          <w:fldChar w:fldCharType="separate"/>
        </w:r>
        <w:r>
          <w:t>70</w:t>
        </w:r>
        <w:r>
          <w:fldChar w:fldCharType="end"/>
        </w:r>
      </w:hyperlink>
    </w:p>
    <w:p>
      <w:pPr>
        <w:pStyle w:val="TOC2"/>
        <w:tabs>
          <w:tab w:val="right" w:leader="dot" w:pos="8306"/>
        </w:tabs>
      </w:pPr>
      <w:hyperlink w:anchor="_Toc22516" w:history="1">
        <w:r>
          <w:rPr>
            <w:rFonts w:ascii="仿宋" w:eastAsia="仿宋" w:hAnsi="仿宋" w:cs="仿宋" w:hint="eastAsia"/>
            <w:lang w:eastAsia="zh-CN"/>
          </w:rPr>
          <w:t>(一)、供应链战略规划</w:t>
        </w:r>
        <w:r>
          <w:tab/>
        </w:r>
        <w:r>
          <w:fldChar w:fldCharType="begin"/>
        </w:r>
        <w:r>
          <w:instrText xml:space="preserve"> PAGEREF _Toc22516 \h </w:instrText>
        </w:r>
        <w:r>
          <w:fldChar w:fldCharType="separate"/>
        </w:r>
        <w:r>
          <w:t>70</w:t>
        </w:r>
        <w:r>
          <w:fldChar w:fldCharType="end"/>
        </w:r>
      </w:hyperlink>
    </w:p>
    <w:p>
      <w:pPr>
        <w:pStyle w:val="TOC2"/>
        <w:tabs>
          <w:tab w:val="right" w:leader="dot" w:pos="8306"/>
        </w:tabs>
      </w:pPr>
      <w:hyperlink w:anchor="_Toc14874" w:history="1">
        <w:r>
          <w:rPr>
            <w:rFonts w:ascii="仿宋" w:eastAsia="仿宋" w:hAnsi="仿宋" w:cs="仿宋" w:hint="eastAsia"/>
            <w:lang w:eastAsia="zh-CN"/>
          </w:rPr>
          <w:t>(二)、供应商选择与合作</w:t>
        </w:r>
        <w:r>
          <w:tab/>
        </w:r>
        <w:r>
          <w:fldChar w:fldCharType="begin"/>
        </w:r>
        <w:r>
          <w:instrText xml:space="preserve"> PAGEREF _Toc14874 \h </w:instrText>
        </w:r>
        <w:r>
          <w:fldChar w:fldCharType="separate"/>
        </w:r>
        <w:r>
          <w:t>71</w:t>
        </w:r>
        <w:r>
          <w:fldChar w:fldCharType="end"/>
        </w:r>
      </w:hyperlink>
    </w:p>
    <w:p>
      <w:pPr>
        <w:pStyle w:val="TOC2"/>
        <w:tabs>
          <w:tab w:val="right" w:leader="dot" w:pos="8306"/>
        </w:tabs>
      </w:pPr>
      <w:hyperlink w:anchor="_Toc13362" w:history="1">
        <w:r>
          <w:rPr>
            <w:rFonts w:ascii="仿宋" w:eastAsia="仿宋" w:hAnsi="仿宋" w:cs="仿宋" w:hint="eastAsia"/>
            <w:lang w:eastAsia="zh-CN"/>
          </w:rPr>
          <w:t>(三)、物流与库存管理</w:t>
        </w:r>
        <w:r>
          <w:tab/>
        </w:r>
        <w:r>
          <w:fldChar w:fldCharType="begin"/>
        </w:r>
        <w:r>
          <w:instrText xml:space="preserve"> PAGEREF _Toc13362 \h </w:instrText>
        </w:r>
        <w:r>
          <w:fldChar w:fldCharType="separate"/>
        </w:r>
        <w:r>
          <w:t>73</w:t>
        </w:r>
        <w:r>
          <w:fldChar w:fldCharType="end"/>
        </w:r>
      </w:hyperlink>
    </w:p>
    <w:p>
      <w:pPr>
        <w:pStyle w:val="TOC1"/>
        <w:tabs>
          <w:tab w:val="right" w:leader="dot" w:pos="8306"/>
        </w:tabs>
      </w:pPr>
      <w:hyperlink w:anchor="_Toc10494" w:history="1">
        <w:r>
          <w:rPr>
            <w:rFonts w:ascii="仿宋" w:eastAsia="仿宋" w:hAnsi="仿宋" w:cs="仿宋" w:hint="eastAsia"/>
            <w:lang w:eastAsia="zh-CN"/>
          </w:rPr>
          <w:t>十六、印前处理设备：照排机项目工程方案分析</w:t>
        </w:r>
        <w:r>
          <w:tab/>
        </w:r>
        <w:r>
          <w:fldChar w:fldCharType="begin"/>
        </w:r>
        <w:r>
          <w:instrText xml:space="preserve"> PAGEREF _Toc10494 \h </w:instrText>
        </w:r>
        <w:r>
          <w:fldChar w:fldCharType="separate"/>
        </w:r>
        <w:r>
          <w:t>74</w:t>
        </w:r>
        <w:r>
          <w:fldChar w:fldCharType="end"/>
        </w:r>
      </w:hyperlink>
    </w:p>
    <w:p>
      <w:pPr>
        <w:pStyle w:val="TOC2"/>
        <w:tabs>
          <w:tab w:val="right" w:leader="dot" w:pos="8306"/>
        </w:tabs>
      </w:pPr>
      <w:hyperlink w:anchor="_Toc4943" w:history="1">
        <w:r>
          <w:rPr>
            <w:rFonts w:ascii="仿宋" w:eastAsia="仿宋" w:hAnsi="仿宋" w:cs="仿宋" w:hint="eastAsia"/>
            <w:lang w:eastAsia="zh-CN"/>
          </w:rPr>
          <w:t>(一)、建筑工程设计原则</w:t>
        </w:r>
        <w:r>
          <w:tab/>
        </w:r>
        <w:r>
          <w:fldChar w:fldCharType="begin"/>
        </w:r>
        <w:r>
          <w:instrText xml:space="preserve"> PAGEREF _Toc4943 \h </w:instrText>
        </w:r>
        <w:r>
          <w:fldChar w:fldCharType="separate"/>
        </w:r>
        <w:r>
          <w:t>74</w:t>
        </w:r>
        <w:r>
          <w:fldChar w:fldCharType="end"/>
        </w:r>
      </w:hyperlink>
    </w:p>
    <w:p>
      <w:pPr>
        <w:pStyle w:val="TOC2"/>
        <w:tabs>
          <w:tab w:val="right" w:leader="dot" w:pos="8306"/>
        </w:tabs>
      </w:pPr>
      <w:hyperlink w:anchor="_Toc25711" w:history="1">
        <w:r>
          <w:rPr>
            <w:rFonts w:ascii="仿宋" w:eastAsia="仿宋" w:hAnsi="仿宋" w:cs="仿宋" w:hint="eastAsia"/>
            <w:lang w:eastAsia="zh-CN"/>
          </w:rPr>
          <w:t>(二)、土建工程建设指标</w:t>
        </w:r>
        <w:r>
          <w:tab/>
        </w:r>
        <w:r>
          <w:fldChar w:fldCharType="begin"/>
        </w:r>
        <w:r>
          <w:instrText xml:space="preserve"> PAGEREF _Toc25711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083"/>
      <w:r>
        <w:rPr>
          <w:rFonts w:ascii="仿宋" w:eastAsia="仿宋" w:hAnsi="仿宋" w:cs="仿宋" w:hint="eastAsia"/>
          <w:sz w:val="28"/>
          <w:lang w:eastAsia="zh-CN"/>
        </w:rPr>
        <w:t>一、印前处理设备：照排机项目文档管理</w:t>
      </w:r>
      <w:bookmarkEnd w:id="2"/>
    </w:p>
    <w:p>
      <w:pPr>
        <w:pStyle w:val="Heading2"/>
        <w:rPr>
          <w:rFonts w:ascii="仿宋" w:eastAsia="仿宋" w:hAnsi="仿宋" w:cs="仿宋" w:hint="eastAsia"/>
          <w:lang w:eastAsia="zh-CN"/>
        </w:rPr>
      </w:pPr>
      <w:bookmarkStart w:id="3" w:name="_Toc1711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印前处理设备：照排机项目高度重视文档的质量和准确性，以支持印前处理设备：照排机项目的各项活动和决策。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文档的编制始于印前处理设备：照排机项目计划的初期，我们制定了详细的文档编制计划，明确了每个文档的内容、格式和编写责任人。在印前处理设备：照排机项目启动阶段，我们首先编制了印前处理设备：照排机项目章程，明确定义了印前处理设备：照排机项目的目标、范围、风险等关键要素。随后，印前处理设备：照排机项目团队根据计划陆续编制了需求文档、设计文档、测试文档等各类文档，确保印前处理设备：照排机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印前处理设备：照排机项目管理中的重要环节，旨在确保印前处理设备：照排机项目文档符合质量标准和印前处理设备：照排机项目需求。在印前处理设备：照排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印前处理设备：照排机项目相关利益方和专业领域的专家对文档进行独立审查。这有助于获取更全面、客观的反馈，确保印前处理设备：照排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在文档编制与审查方面建立了严格的管理机制，通过规范的流程和多维度的审查，确保印前处理设备：照排机项目文档的质量、准确性和可靠性，为印前处理设备：照排机项目的顺利推进提供了有力支持。</w:t>
      </w:r>
    </w:p>
    <w:p>
      <w:pPr>
        <w:pStyle w:val="Heading2"/>
        <w:ind w:firstLine="560" w:firstLineChars="200"/>
        <w:rPr>
          <w:rFonts w:ascii="仿宋" w:eastAsia="仿宋" w:hAnsi="仿宋" w:cs="仿宋" w:hint="eastAsia"/>
          <w:sz w:val="28"/>
          <w:lang w:eastAsia="zh-CN"/>
        </w:rPr>
      </w:pPr>
      <w:bookmarkStart w:id="4" w:name="_Toc1091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在印前处理设备：照排机项目中，我们致力于优化文档发布与分发过程，以确保信息的高效传递和团队间协作的顺畅进行。以下是我们采取的关键优化策略：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我们通过多渠道发布文档，包括电子邮件、印前处理设备：照排机项目管理平台、内部网站等，以满足不同团队成员的偏好和需求。多渠道发布确保了信息的全面覆盖。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我们采用了精细的权限控制，确保只有授权人员可以访问敏感信息。这种安全措施保护了印前处理设备：照排机项目文档的机密性，防止了未经授权的信息泄露。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179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印前处理设备：照排机项目生命周期中一个至关重要的环节，直接关系到印前处理设备：照排机项目信息的长期保存和历史记录的完整性。在印前处理设备：照排机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5201"/>
      <w:r>
        <w:rPr>
          <w:rFonts w:ascii="仿宋" w:eastAsia="仿宋" w:hAnsi="仿宋" w:cs="仿宋" w:hint="eastAsia"/>
          <w:sz w:val="28"/>
          <w:lang w:eastAsia="zh-CN"/>
        </w:rPr>
        <w:t>二、印前处理设备：照排机项目土建工程</w:t>
      </w:r>
      <w:bookmarkEnd w:id="6"/>
    </w:p>
    <w:p>
      <w:pPr>
        <w:pStyle w:val="Heading2"/>
        <w:rPr>
          <w:rFonts w:ascii="仿宋" w:eastAsia="仿宋" w:hAnsi="仿宋" w:cs="仿宋" w:hint="eastAsia"/>
          <w:lang w:eastAsia="zh-CN"/>
        </w:rPr>
      </w:pPr>
      <w:bookmarkStart w:id="7" w:name="_Toc14105"/>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在印前处理设备：照排机项目的建筑工程设计中，我们将秉承一系列重要的设计原则，以确保印前处理设备：照排机项目建筑在功能、美观、可持续性等方面达到最佳效果。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首要原则是确保建筑的功能性得到最大化的发挥。我们将充分理解印前处理设备：照排机项目的实际需求，合理布局各个功能区域，保证建筑在满足业务需求的同时，提供高效的工作环境。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在建筑设计中，我们将综合考虑建设和运营成本。通过精细的经济效益分析，确保设计方案在高效利用资源的同时，对印前处理设备：照排机项目的长期盈利能力有积极的贡献。</w:t>
      </w:r>
    </w:p>
    <w:p>
      <w:pPr>
        <w:pStyle w:val="Heading2"/>
        <w:ind w:firstLine="560" w:firstLineChars="200"/>
        <w:rPr>
          <w:rFonts w:ascii="仿宋" w:eastAsia="仿宋" w:hAnsi="仿宋" w:cs="仿宋" w:hint="eastAsia"/>
          <w:sz w:val="28"/>
          <w:lang w:eastAsia="zh-CN"/>
        </w:rPr>
      </w:pPr>
      <w:bookmarkStart w:id="8" w:name="_Toc23049"/>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印前处理设备：照排机项目的土建工程设计中，我们将精准设定设计年限，结合印前处理设备：照排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印前处理设备：照排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0526"/>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印前处理设备：照排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印前处理设备：照排机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印前处理设备：照排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26014"/>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本期工程印前处理设备：照排机项目预计总建筑面积XXX平方米，其中：计容建筑面积XXX平方米，计划建筑工程投资XX万元，占印前处理设备：照排机项目总投资的XX%。</w:t>
      </w:r>
    </w:p>
    <w:p>
      <w:pPr>
        <w:pStyle w:val="Heading1"/>
        <w:ind w:firstLine="560" w:firstLineChars="200"/>
        <w:rPr>
          <w:rFonts w:ascii="仿宋" w:eastAsia="仿宋" w:hAnsi="仿宋" w:cs="仿宋" w:hint="eastAsia"/>
          <w:sz w:val="28"/>
          <w:lang w:eastAsia="zh-CN"/>
        </w:rPr>
      </w:pPr>
      <w:bookmarkStart w:id="11" w:name="_Toc32402"/>
      <w:r>
        <w:rPr>
          <w:rFonts w:ascii="仿宋" w:eastAsia="仿宋" w:hAnsi="仿宋" w:cs="仿宋" w:hint="eastAsia"/>
          <w:sz w:val="28"/>
          <w:lang w:eastAsia="zh-CN"/>
        </w:rPr>
        <w:t>三、印前处理设备：照排机项目可持续发展</w:t>
      </w:r>
      <w:bookmarkEnd w:id="11"/>
    </w:p>
    <w:p>
      <w:pPr>
        <w:pStyle w:val="Heading2"/>
        <w:rPr>
          <w:rFonts w:ascii="仿宋" w:eastAsia="仿宋" w:hAnsi="仿宋" w:cs="仿宋" w:hint="eastAsia"/>
          <w:lang w:eastAsia="zh-CN"/>
        </w:rPr>
      </w:pPr>
      <w:bookmarkStart w:id="12" w:name="_Toc9551"/>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印前处理设备：照排机项目中，印前处理设备：照排机项目团队着眼于未来，明确了可持续发展的战略方向。制定的具体可持续发展目标包括降低资源使用、采用环保技术、最大化社会效益等。这一步骤不仅有助于印前处理设备：照排机项目在环保和社会责任方面达到最高标准，也为未来提供了明确的指引，确保印前处理设备：照排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可持续实践的融入印前处理设备：照排机项目管理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印前处理设备：照排机项目管理周期。从印前处理设备：照排机项目规划开始，印前处理设备：照排机项目团队就考虑了环境和社会的因素。在执行阶段，印前处理设备：照排机项目团队积极推动绿色技术的应用，优化资源利用。此外，关注员工的社会责任，通过培训和沟通活动提高员工对可持续发展的认知，使他们能够在日常工作中践行可持续实践。这些举措不仅为印前处理设备：照排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404"/>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印前处理设备：照排机项目的可持续发展理念，我们深信环保与社会责任是印前处理设备：照排机项目成功的关键支柱。在印前处理设备：照排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团队通过引入先进的环保技术、建立高效的废物处理系统以及推动能源节约措施，积极履行环保责任。定期的环保监测和评估确保印前处理设备：照排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不仅致力于自身可持续发展，还注重对社会的回馈。通过支持社区印前处理设备：照排机项目、参与慈善事业、提供培训机会等方式，印前处理设备：照排机项目积极履行社会责任。与当地社区建立积极互动，关注员工的工作与生活平衡，以及员工的身心健康，是印前处理设备：照排机项目在社会责任层面的关键举措。这样的实践不仅增强了印前处理设备：照排机项目在社会中的声誉，也促进了社会的共同繁荣。</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4" w:name="_Toc11314"/>
      <w:r>
        <w:rPr>
          <w:rFonts w:ascii="仿宋" w:eastAsia="仿宋" w:hAnsi="仿宋" w:cs="仿宋" w:hint="eastAsia"/>
          <w:sz w:val="28"/>
          <w:lang w:eastAsia="zh-CN"/>
        </w:rPr>
        <w:t>四、印前处理设备：照排机项目建设背景及必要性分析</w:t>
      </w:r>
      <w:bookmarkEnd w:id="14"/>
    </w:p>
    <w:p>
      <w:pPr>
        <w:pStyle w:val="Heading2"/>
        <w:rPr>
          <w:rFonts w:ascii="仿宋" w:eastAsia="仿宋" w:hAnsi="仿宋" w:cs="仿宋" w:hint="eastAsia"/>
          <w:lang w:eastAsia="zh-CN"/>
        </w:rPr>
      </w:pPr>
      <w:bookmarkStart w:id="15" w:name="_Toc21769"/>
      <w:r>
        <w:rPr>
          <w:rFonts w:ascii="仿宋" w:eastAsia="仿宋" w:hAnsi="仿宋" w:cs="仿宋" w:hint="eastAsia"/>
          <w:lang w:eastAsia="zh-CN"/>
        </w:rPr>
        <w:t>(一)、印前处理设备：照排机项目背景分析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印前处理设备：照排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印前处理设备：照排机项目在这个潮流中的定位。同时，我们将关注行业内涌现的新兴机遇，以便印前处理设备：照排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印前处理设备：照排机项目提供了强大的发展动力。我们将聚焦于行业内最新的技术发展趋势，包括但不限于人工智能、大数据分析、物联网等领域。通过深度的技术研究，我们将确保印前处理设备：照排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印前处理设备：照排机项目发展的源泉。我们将投入更多的精力对市场需求进行深入剖析，超越表面的需求，深入挖掘潜在的市场痛点和机遇。通过对市场需求的细致了解，印前处理设备：照排机项目将更有针对性地设计解决方案，满足市场的多样化需求，从而更好地促进印前处理设备：照排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印前处理设备：照排机项目战略至关重要。我们将对竞争态势进行更为深入的分析，包括但不限于市场份额、产品特点、客户满意度等多个维度。通过深度的竞争分析，印前处理设备：照排机项目将能够更准确地把握市场脉搏，制定具有竞争力的印前处理设备：照排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印前处理设备：照排机项目的发展具有直接的影响。我们将进行更为全面的法规和政策分析，了解行业发展中的潜在法律风险和合规挑战。通过充分了解和遵守相关法规，印前处理设备：照排机项目将确保在法律框架内合法合规运营，为印前处理设备：照排机项目的稳健发展提供有力支持。</w:t>
      </w:r>
    </w:p>
    <w:p>
      <w:pPr>
        <w:pStyle w:val="Heading2"/>
        <w:ind w:firstLine="560" w:firstLineChars="200"/>
        <w:rPr>
          <w:rFonts w:ascii="仿宋" w:eastAsia="仿宋" w:hAnsi="仿宋" w:cs="仿宋" w:hint="eastAsia"/>
          <w:sz w:val="28"/>
          <w:lang w:eastAsia="zh-CN"/>
        </w:rPr>
      </w:pPr>
      <w:bookmarkStart w:id="16" w:name="_Toc27529"/>
      <w:r>
        <w:rPr>
          <w:rFonts w:ascii="仿宋" w:eastAsia="仿宋" w:hAnsi="仿宋" w:cs="仿宋" w:hint="eastAsia"/>
          <w:sz w:val="28"/>
          <w:lang w:eastAsia="zh-CN"/>
        </w:rPr>
        <w:t>(二)、印前处理设备：照排机项目建设必要性分析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建设的迫切性源于对行业发展趋势的深刻洞察。我们正处于一个行业变革的时代，科技创新、数字化转型成为企业发展的关键动力。印前处理设备：照排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建设不仅仅是为了跟上潮流，更是为了通过技术创新推动企业的持续发展。通过引入先进的技术和解决方案，印前处理设备：照排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印前处理设备：照排机项目的建设成为必然选择，通过提高产品质量、拓展服务领域，从而在竞争中获得更多的机会。印前处理设备：照排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印前处理设备：照排机项目建设的必要性体现在对客户需求更精准的满足。通过印前处理设备：照排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建设的背后是对企业持续创新的追求。只有通过不断创新，企业才能在竞争中立于不败之地。印前处理设备：照排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32046"/>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28741"/>
      <w:r>
        <w:rPr>
          <w:rFonts w:ascii="仿宋" w:eastAsia="仿宋" w:hAnsi="仿宋" w:cs="仿宋" w:hint="eastAsia"/>
          <w:lang w:eastAsia="zh-CN"/>
        </w:rPr>
        <w:t>(一)、印前处理设备：照排机行业分析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行业一直以来都是市场的关注焦点。行业内的发展趋势、竞争态势以及潜在机会都对印前处理设备：照排机项目的推进产生深远的影响。通过深入研究行业的整体概貌，我们将更好地理解行业的核心特征，为印前处理设备：照排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印前处理设备：照排机行业，技术一直是推动创新和发展的关键因素。我们将对当前技术趋势进行详尽分析，包括但不限于人工智能、大数据应用、先进制造技术等。这有助于印前处理设备：照排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印前处理设备：照排机项目成功的基础。我们将对主要竞争对手进行深入研究，包括其市场份额、产品特点、市场定位等。通过全面了解竞争对手的优势和劣势，印前处理设备：照排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6779"/>
      <w:r>
        <w:rPr>
          <w:rFonts w:ascii="仿宋" w:eastAsia="仿宋" w:hAnsi="仿宋" w:cs="仿宋" w:hint="eastAsia"/>
          <w:sz w:val="28"/>
          <w:lang w:eastAsia="zh-CN"/>
        </w:rPr>
        <w:t>(二)、印前处理设备：照排机市场分析预测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印前处理设备：照排机市场未来的增长趋势。这包括市场的整体规模、各细分领域的发展趋势等。印前处理设备：照排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印前处理设备：照排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印前处理设备：照排机项目实施过程中需要充分考虑的因素。我们将对市场风险进行全面评估，包括但不限于政策法规风险、市场竞争风险、技术变革风险等。通过对潜在风险的深入分析，印前处理设备：照排机项目可以制定相应的风险缓解策略，降低不确定性对印前处理设备：照排机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https://d.book118.com/918022125111006046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1C2E02"/>
    <w:rsid w:val="181C2E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802212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2024-03-06T04:50:00Z</dcterms:created>
  <dcterms:modified xsi:type="dcterms:W3CDTF">2024-03-06T04:51:20Z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78F0531321B449FD89B19ECF1469779B_11</vt:lpwstr>
  </property>
  <property fmtid="{D5CDD505-2E9C-101B-9397-08002B2CF9AE}" pid="3" name="KSOProductBuildVer">
    <vt:lpwstr>2052-12.1.0.16388</vt:lpwstr>
  </property>
</Properties>
</file>