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43"/>
      </w:pPr>
      <w:r>
        <w:rPr>
          <w:spacing w:val="31"/>
        </w:rPr>
        <w:t>第三章 工程分析</w:t>
      </w:r>
    </w:p>
    <w:p>
      <w:pPr>
        <w:pStyle w:val="BodyText"/>
        <w:spacing w:before="5"/>
        <w:rPr>
          <w:b/>
          <w:sz w:val="48"/>
        </w:rPr>
      </w:pPr>
    </w:p>
    <w:p>
      <w:pPr>
        <w:pStyle w:val="Heading2"/>
        <w:ind w:left="300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一、现有工程工程概况及污染源调查</w:t>
      </w:r>
    </w:p>
    <w:p>
      <w:pPr>
        <w:spacing w:before="324"/>
        <w:ind w:left="1150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〔一〕产品及规模</w:t>
      </w:r>
    </w:p>
    <w:p>
      <w:pPr>
        <w:pStyle w:val="BodyText"/>
        <w:spacing w:before="366"/>
        <w:ind w:left="1150"/>
      </w:pPr>
      <w:r>
        <w:t>现有工程主要产品及生产规模为：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50"/>
      </w:pPr>
      <w:r>
        <w:t>烧碱30000t／a，液氯18000t／a，盐酸21000t／a。</w:t>
      </w:r>
    </w:p>
    <w:p>
      <w:pPr>
        <w:pStyle w:val="Heading2"/>
        <w:spacing w:before="319"/>
      </w:pPr>
      <w:r>
        <w:t>〔二〕生产工艺</w:t>
      </w:r>
    </w:p>
    <w:p>
      <w:pPr>
        <w:pStyle w:val="BodyText"/>
        <w:spacing w:before="366" w:line="417" w:lineRule="auto"/>
        <w:ind w:left="300" w:right="280" w:firstLine="849"/>
      </w:pPr>
      <w:r>
        <w:rPr>
          <w:spacing w:val="-8"/>
        </w:rPr>
        <w:t>该厂现有３万吨／年烧碱装置为金属阳极隔膜电解法，其工艺过</w:t>
      </w:r>
      <w:r>
        <w:t>程主要包括化盐、电解、氢处理、氯处理、液氯、碱蒸发、盐酸等工段。</w:t>
      </w:r>
    </w:p>
    <w:p>
      <w:pPr>
        <w:pStyle w:val="BodyText"/>
        <w:spacing w:line="537" w:lineRule="exact"/>
        <w:ind w:left="1150"/>
      </w:pPr>
      <w:r>
        <w:t>1、盐水工段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300" w:right="273" w:firstLine="849"/>
        <w:jc w:val="both"/>
      </w:pPr>
      <w:r>
        <w:t>盐水生产是将原料盐溶解成饱和的氯化钠溶液，并经精制反响、澄清、过滤、中和等过程使之成为电解所需的合格的精盐水。在盐水生产过程中，排放物主要是盐泥。</w:t>
      </w:r>
    </w:p>
    <w:p>
      <w:pPr>
        <w:pStyle w:val="BodyText"/>
        <w:spacing w:line="538" w:lineRule="exact"/>
        <w:ind w:left="1150"/>
      </w:pPr>
      <w:r>
        <w:t>2、电解工段</w:t>
      </w:r>
    </w:p>
    <w:p>
      <w:pPr>
        <w:pStyle w:val="BodyText"/>
        <w:rPr>
          <w:sz w:val="31"/>
        </w:rPr>
      </w:pPr>
    </w:p>
    <w:p>
      <w:pPr>
        <w:pStyle w:val="BodyText"/>
        <w:ind w:left="1150"/>
      </w:pPr>
      <w:r>
        <w:rPr>
          <w:spacing w:val="-7"/>
        </w:rPr>
        <w:t>将化盐工段送来的精制盐水连续均匀地分别输入各个电解槽，在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4"/>
          <w:type w:val="continuous"/>
          <w:pgSz w:w="17860" w:h="25260"/>
          <w:pgMar w:top="620" w:right="2240" w:bottom="280" w:left="2400" w:header="120" w:footer="708"/>
          <w:cols w:space="708"/>
        </w:sectPr>
      </w:pPr>
    </w:p>
    <w:p>
      <w:pPr>
        <w:pStyle w:val="BodyText"/>
        <w:spacing w:before="42"/>
        <w:ind w:left="300"/>
      </w:pPr>
      <w:r>
        <w:rPr>
          <w:spacing w:val="-2"/>
        </w:rPr>
        <w:t>直流电的作用下，盐水被电解生成</w:t>
      </w:r>
      <w:r>
        <w:rPr>
          <w:spacing w:val="-1"/>
        </w:rPr>
        <w:t>H</w:t>
      </w:r>
    </w:p>
    <w:p>
      <w:pPr>
        <w:spacing w:before="42" w:line="480" w:lineRule="exact"/>
        <w:ind w:left="66" w:right="0" w:firstLine="0"/>
        <w:jc w:val="left"/>
        <w:rPr>
          <w:sz w:val="42"/>
        </w:rPr>
      </w:pPr>
      <w:r>
        <w:br w:type="column"/>
      </w:r>
      <w:r>
        <w:rPr>
          <w:spacing w:val="-7"/>
          <w:sz w:val="42"/>
        </w:rPr>
        <w:t>、Cl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42" w:line="480" w:lineRule="exact"/>
        <w:ind w:left="67"/>
      </w:pPr>
      <w:r>
        <w:br w:type="column"/>
      </w:r>
      <w:r>
        <w:t>、NaOH溶液。</w:t>
      </w:r>
    </w:p>
    <w:p>
      <w:pPr>
        <w:spacing w:before="0" w:line="211" w:lineRule="exact"/>
        <w:ind w:left="-37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5"/>
          <w:type w:val="continuous"/>
          <w:pgSz w:w="17860" w:h="25260"/>
          <w:pgMar w:top="620" w:right="2240" w:bottom="280" w:left="2400" w:header="708" w:footer="708"/>
          <w:pgNumType w:start="2"/>
          <w:cols w:num="3" w:space="708" w:equalWidth="0">
            <w:col w:w="6813" w:space="40"/>
            <w:col w:w="906" w:space="39"/>
            <w:col w:w="5422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42" w:line="417" w:lineRule="auto"/>
        <w:ind w:left="300" w:right="451" w:firstLine="849"/>
        <w:jc w:val="both"/>
      </w:pPr>
      <w:r>
        <w:rPr>
          <w:spacing w:val="-9"/>
        </w:rPr>
        <w:t>在阳极上产生的氯气经氯气管送至氯气处理工序；在阴极上产生</w:t>
      </w:r>
      <w:r>
        <w:rPr>
          <w:spacing w:val="-10"/>
        </w:rPr>
        <w:t>的氢气导入氢气管送至氢气站，电解液自阴极箱导出管导出，流入电</w:t>
      </w:r>
      <w:r>
        <w:t>解液总管，送蒸发工段。反响原理为：</w:t>
      </w:r>
    </w:p>
    <w:p>
      <w:pPr>
        <w:pStyle w:val="BodyText"/>
        <w:spacing w:line="480" w:lineRule="exact"/>
        <w:ind w:left="1150"/>
      </w:pPr>
      <w:r>
        <w:t>阳极反响：2Cl－2e → Cl</w:t>
      </w:r>
    </w:p>
    <w:p>
      <w:pPr>
        <w:spacing w:before="0" w:line="211" w:lineRule="exact"/>
        <w:ind w:left="0" w:right="1141" w:firstLine="0"/>
        <w:jc w:val="center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6"/>
          <w:type w:val="continuous"/>
          <w:pgSz w:w="17860" w:h="25260"/>
          <w:pgMar w:top="620" w:right="2240" w:bottom="280" w:left="2400" w:header="708" w:footer="708"/>
          <w:pgNumType w:start="3"/>
          <w:cols w:space="708"/>
        </w:sectPr>
      </w:pPr>
    </w:p>
    <w:p>
      <w:pPr>
        <w:pStyle w:val="BodyText"/>
        <w:spacing w:before="42"/>
        <w:ind w:left="1150"/>
      </w:pPr>
      <w:r>
        <w:rPr>
          <w:spacing w:val="-3"/>
        </w:rPr>
        <w:t>阴极反响：</w:t>
      </w:r>
      <w:r>
        <w:rPr>
          <w:spacing w:val="-2"/>
        </w:rPr>
        <w:t>2H</w:t>
      </w:r>
    </w:p>
    <w:p>
      <w:pPr>
        <w:pStyle w:val="BodyText"/>
        <w:spacing w:before="42" w:line="480" w:lineRule="exact"/>
        <w:ind w:left="65"/>
      </w:pPr>
      <w:r>
        <w:br w:type="column"/>
      </w:r>
      <w:r>
        <w:t>O＋2e</w:t>
      </w:r>
      <w:r>
        <w:rPr>
          <w:spacing w:val="-22"/>
        </w:rPr>
        <w:t xml:space="preserve"> </w:t>
      </w:r>
      <w:r>
        <w:t>→H</w:t>
      </w:r>
    </w:p>
    <w:p>
      <w:pPr>
        <w:spacing w:before="0" w:line="211" w:lineRule="exact"/>
        <w:ind w:left="-40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before="42" w:line="480" w:lineRule="exact"/>
        <w:ind w:left="66" w:right="0" w:firstLine="0"/>
        <w:jc w:val="left"/>
        <w:rPr>
          <w:sz w:val="21"/>
        </w:rPr>
      </w:pPr>
      <w:r>
        <w:br w:type="column"/>
      </w:r>
      <w:r>
        <w:rPr>
          <w:sz w:val="42"/>
        </w:rPr>
        <w:t>↑＋2OH</w:t>
      </w:r>
      <w:r>
        <w:rPr>
          <w:position w:val="3"/>
          <w:sz w:val="21"/>
        </w:rPr>
        <w:t>-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7"/>
          <w:type w:val="continuous"/>
          <w:pgSz w:w="17860" w:h="25260"/>
          <w:pgMar w:top="620" w:right="2240" w:bottom="280" w:left="2400" w:header="708" w:footer="708"/>
          <w:pgNumType w:start="4"/>
          <w:cols w:num="3" w:space="708" w:equalWidth="0">
            <w:col w:w="3674" w:space="40"/>
            <w:col w:w="1954" w:space="39"/>
            <w:col w:w="751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before="42"/>
        <w:ind w:left="3256" w:right="0" w:firstLine="0"/>
        <w:jc w:val="left"/>
        <w:rPr>
          <w:sz w:val="42"/>
        </w:rPr>
      </w:pPr>
      <w:r>
        <w:rPr>
          <w:sz w:val="42"/>
        </w:rPr>
        <w:t>Na</w:t>
      </w:r>
      <w:r>
        <w:rPr>
          <w:position w:val="3"/>
          <w:sz w:val="21"/>
        </w:rPr>
        <w:t>+</w:t>
      </w:r>
      <w:r>
        <w:rPr>
          <w:spacing w:val="102"/>
          <w:position w:val="3"/>
          <w:sz w:val="21"/>
        </w:rPr>
        <w:t xml:space="preserve"> </w:t>
      </w:r>
      <w:r>
        <w:rPr>
          <w:sz w:val="42"/>
        </w:rPr>
        <w:t>＋OH</w:t>
      </w:r>
      <w:r>
        <w:rPr>
          <w:position w:val="3"/>
          <w:sz w:val="21"/>
        </w:rPr>
        <w:t>－</w:t>
      </w:r>
      <w:r>
        <w:rPr>
          <w:sz w:val="42"/>
        </w:rPr>
        <w:t>→ NaOH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8"/>
          <w:pgSz w:w="17860" w:h="25260"/>
          <w:pgMar w:top="620" w:right="2240" w:bottom="280" w:left="2400" w:header="120" w:footer="0"/>
          <w:pgNumType w:start="5"/>
          <w:cols w:space="708"/>
        </w:sectPr>
      </w:pPr>
    </w:p>
    <w:p>
      <w:pPr>
        <w:pStyle w:val="BodyText"/>
        <w:spacing w:before="42"/>
        <w:ind w:left="1150"/>
      </w:pPr>
      <w:r>
        <w:rPr>
          <w:spacing w:val="-2"/>
        </w:rPr>
        <w:t>总反响式：</w:t>
      </w:r>
      <w:r>
        <w:rPr>
          <w:spacing w:val="-1"/>
        </w:rPr>
        <w:t>2NaCl＋2H</w:t>
      </w:r>
    </w:p>
    <w:p>
      <w:pPr>
        <w:pStyle w:val="BodyText"/>
        <w:spacing w:before="42" w:line="480" w:lineRule="exact"/>
        <w:ind w:left="64"/>
      </w:pPr>
      <w:r>
        <w:br w:type="column"/>
      </w:r>
      <w:r>
        <w:t>O＝2NaOH＋Cl</w:t>
      </w:r>
    </w:p>
    <w:p>
      <w:pPr>
        <w:spacing w:before="0" w:line="211" w:lineRule="exact"/>
        <w:ind w:left="-37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42" w:line="480" w:lineRule="exact"/>
        <w:ind w:left="64"/>
      </w:pPr>
      <w:r>
        <w:br w:type="column"/>
      </w:r>
      <w:r>
        <w:t>↑＋H</w:t>
      </w:r>
      <w:r>
        <w:rPr>
          <w:spacing w:val="-104"/>
        </w:rPr>
        <w:t xml:space="preserve"> </w:t>
      </w:r>
      <w:r>
        <w:t>↑</w:t>
      </w:r>
    </w:p>
    <w:p>
      <w:pPr>
        <w:tabs>
          <w:tab w:val="left" w:pos="1115"/>
        </w:tabs>
        <w:spacing w:before="0" w:line="211" w:lineRule="exact"/>
        <w:ind w:left="-40" w:right="0" w:firstLine="0"/>
        <w:jc w:val="left"/>
        <w:rPr>
          <w:sz w:val="21"/>
        </w:rPr>
      </w:pPr>
      <w:r>
        <w:rPr>
          <w:sz w:val="21"/>
        </w:rPr>
        <w:t>2</w:t>
        <w:tab/>
        <w:t>2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9"/>
          <w:type w:val="continuous"/>
          <w:pgSz w:w="17860" w:h="25260"/>
          <w:pgMar w:top="620" w:right="2240" w:bottom="280" w:left="2400" w:header="708" w:footer="708"/>
          <w:pgNumType w:start="6"/>
          <w:cols w:num="3" w:space="708" w:equalWidth="0">
            <w:col w:w="5144" w:space="40"/>
            <w:col w:w="2589" w:space="39"/>
            <w:col w:w="5408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42" w:line="417" w:lineRule="auto"/>
        <w:ind w:left="300" w:right="466" w:firstLine="849"/>
      </w:pPr>
      <w:r>
        <w:t>由上述食盐水溶液电解反响式可知，电解过程中每生成一吨100％NaOH</w:t>
      </w:r>
      <w:r>
        <w:rPr>
          <w:spacing w:val="1"/>
        </w:rPr>
        <w:t>电解液，可同时产生</w:t>
      </w:r>
      <w:r>
        <w:t>0.886吨氯气及0.025吨氢气，需要折合100％NaCl1.461吨。</w:t>
      </w:r>
    </w:p>
    <w:p>
      <w:pPr>
        <w:pStyle w:val="BodyText"/>
        <w:spacing w:line="537" w:lineRule="exact"/>
        <w:ind w:left="1150"/>
      </w:pPr>
      <w:r>
        <w:t>3、氢气处理工段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300" w:right="283" w:firstLine="849"/>
      </w:pPr>
      <w:r>
        <w:t>自电解工段来的80～90℃的高温氢气通过冷凝，除去所含水份，</w:t>
      </w:r>
      <w:r>
        <w:rPr>
          <w:spacing w:val="-207"/>
        </w:rPr>
        <w:t xml:space="preserve"> </w:t>
      </w:r>
      <w:r>
        <w:t>再用罗茨鼓风机加压送入氯化氢合成工段。</w:t>
      </w:r>
    </w:p>
    <w:p>
      <w:pPr>
        <w:pStyle w:val="BodyText"/>
        <w:spacing w:line="537" w:lineRule="exact"/>
        <w:ind w:left="1150"/>
      </w:pPr>
      <w:r>
        <w:t>4、氯气处理及液氯工段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300" w:right="451" w:firstLine="849"/>
        <w:jc w:val="both"/>
      </w:pPr>
      <w:r>
        <w:t>由电解来的80～90</w:t>
      </w:r>
      <w:r>
        <w:rPr>
          <w:spacing w:val="-13"/>
        </w:rPr>
        <w:t>℃的高温氯气首先经过冷却，然后经三组并联的泡沫枯燥塔，在塔板上与溢流下来的浓硫酸呈泡沫状充分接触，氯</w:t>
      </w:r>
      <w:r>
        <w:t>气中的水份被浓硫酸除去。</w:t>
      </w:r>
    </w:p>
    <w:p>
      <w:pPr>
        <w:pStyle w:val="BodyText"/>
        <w:spacing w:line="538" w:lineRule="exact"/>
        <w:ind w:left="1150"/>
      </w:pPr>
      <w:r>
        <w:t>冷却时产生的含氯废水，现有装置直接排全厂循环水池。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300" w:right="237" w:firstLine="849"/>
      </w:pPr>
      <w:r>
        <w:rPr>
          <w:spacing w:val="-11"/>
        </w:rPr>
        <w:t>由氯气处工序来的压缩氯气，经液化机组以氨制冷，将氯气在低</w:t>
      </w:r>
      <w:r>
        <w:rPr>
          <w:spacing w:val="-22"/>
        </w:rPr>
        <w:t>温下液化，冷凝下来的液氯进入计量槽和液氯贮槽，并灌瓶包装出售，</w:t>
      </w:r>
      <w:r>
        <w:rPr>
          <w:spacing w:val="-207"/>
        </w:rPr>
        <w:t xml:space="preserve"> </w:t>
      </w:r>
      <w:r>
        <w:t>液化尾气送盐酸工段。</w:t>
      </w:r>
    </w:p>
    <w:p>
      <w:pPr>
        <w:pStyle w:val="BodyText"/>
        <w:spacing w:line="537" w:lineRule="exact"/>
        <w:ind w:left="1150"/>
      </w:pPr>
      <w:r>
        <w:t>5、电解液蒸发工段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300" w:right="445" w:firstLine="849"/>
        <w:jc w:val="both"/>
      </w:pPr>
      <w:r>
        <w:t>来自电解工段的电解液含碱浓度只有10</w:t>
      </w:r>
      <w:r>
        <w:rPr>
          <w:spacing w:val="-17"/>
        </w:rPr>
        <w:t>％左右，把电解液用泵送</w:t>
      </w:r>
      <w:r>
        <w:rPr>
          <w:spacing w:val="1"/>
        </w:rPr>
        <w:t>入三效蒸发器，经过蒸发，碱液被浓缩至</w:t>
      </w:r>
      <w:r>
        <w:t>32-35％，然后进展冷却、配碱，分协作格的碱用泵送入碱栈台。</w:t>
      </w:r>
    </w:p>
    <w:p>
      <w:pPr>
        <w:pStyle w:val="BodyText"/>
        <w:ind w:left="1150"/>
      </w:pPr>
      <w:r>
        <w:t>6、盐酸合成工段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10"/>
          <w:type w:val="continuous"/>
          <w:pgSz w:w="17860" w:h="25260"/>
          <w:pgMar w:top="620" w:right="2240" w:bottom="280" w:left="2400" w:header="708" w:footer="708"/>
          <w:pgNumType w:start="7"/>
          <w:cols w:space="708"/>
        </w:sectPr>
      </w:pPr>
    </w:p>
    <w:p>
      <w:pPr>
        <w:pStyle w:val="BodyText"/>
        <w:spacing w:before="42" w:line="452" w:lineRule="exact"/>
        <w:ind w:left="1150"/>
      </w:pPr>
      <w:r>
        <w:rPr>
          <w:spacing w:val="-4"/>
        </w:rPr>
        <w:t>反响式：</w:t>
      </w:r>
      <w:r>
        <w:rPr>
          <w:spacing w:val="-3"/>
        </w:rPr>
        <w:t>H</w:t>
      </w:r>
    </w:p>
    <w:p>
      <w:pPr>
        <w:spacing w:before="42" w:line="452" w:lineRule="exact"/>
        <w:ind w:left="66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+Cl</w:t>
      </w:r>
    </w:p>
    <w:p>
      <w:pPr>
        <w:pStyle w:val="BodyText"/>
        <w:spacing w:before="42" w:line="452" w:lineRule="exact"/>
        <w:ind w:left="63"/>
      </w:pPr>
      <w:r>
        <w:br w:type="column"/>
      </w:r>
      <w:r>
        <w:t>=2HCl</w:t>
      </w:r>
    </w:p>
    <w:p>
      <w:pPr>
        <w:spacing w:after="0" w:line="452" w:lineRule="exact"/>
        <w:sectPr>
          <w:headerReference w:type="default" r:id="rId11"/>
          <w:type w:val="continuous"/>
          <w:pgSz w:w="17860" w:h="25260"/>
          <w:pgMar w:top="620" w:right="2240" w:bottom="280" w:left="2400" w:header="708" w:footer="708"/>
          <w:pgNumType w:start="8"/>
          <w:cols w:num="3" w:space="708" w:equalWidth="0">
            <w:col w:w="3043" w:space="40"/>
            <w:col w:w="699" w:space="39"/>
            <w:col w:w="9399" w:space="0"/>
          </w:cols>
        </w:sectPr>
      </w:pPr>
    </w:p>
    <w:p>
      <w:pPr>
        <w:tabs>
          <w:tab w:val="left" w:pos="3778"/>
        </w:tabs>
        <w:spacing w:before="0" w:line="239" w:lineRule="exact"/>
        <w:ind w:left="3043" w:right="0" w:firstLine="0"/>
        <w:jc w:val="left"/>
        <w:rPr>
          <w:sz w:val="21"/>
        </w:rPr>
      </w:pPr>
      <w:r>
        <w:rPr>
          <w:sz w:val="21"/>
        </w:rPr>
        <w:t>2</w:t>
        <w:tab/>
        <w:t>2</w:t>
      </w:r>
    </w:p>
    <w:p>
      <w:pPr>
        <w:spacing w:after="0" w:line="23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https://d.book118.com/918024061134006023</w:t>
        </w:r>
      </w:hyperlink>
    </w:p>
    <w:p>
      <w:pPr>
        <w:spacing w:after="0" w:line="239" w:lineRule="exact"/>
        <w:jc w:val="left"/>
        <w:rPr>
          <w:sz w:val="21"/>
        </w:rPr>
      </w:pPr>
    </w:p>
    <w:sectPr>
      <w:headerReference w:type="default" r:id="rId13"/>
      <w:type w:val="continuous"/>
      <w:pgSz w:w="17860" w:h="25260"/>
      <w:pgMar w:top="620" w:right="2240" w:bottom="280" w:left="240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12914522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4522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8583993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83993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7038000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8000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1032651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651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1561629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16294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2146302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302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75196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96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8763000</wp:posOffset>
          </wp:positionH>
          <wp:positionV relativeFrom="page">
            <wp:posOffset>76200</wp:posOffset>
          </wp:positionV>
          <wp:extent cx="190500" cy="317500"/>
          <wp:effectExtent l="0" t="0" r="0" b="0"/>
          <wp:wrapNone/>
          <wp:docPr id="11938505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38505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E0CBB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1056"/>
      </w:pPr>
      <w:rPr>
        <w:rFonts w:hint="default"/>
      </w:rPr>
    </w:lvl>
  </w:abstractNum>
  <w:abstractNum w:abstractNumId="1">
    <w:nsid w:val="0D5D8C3C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1056"/>
      </w:pPr>
      <w:rPr>
        <w:rFonts w:hint="default"/>
      </w:rPr>
    </w:lvl>
  </w:abstractNum>
  <w:abstractNum w:abstractNumId="2">
    <w:nsid w:val="117B322C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8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0" w:hanging="1056"/>
      </w:pPr>
      <w:rPr>
        <w:rFonts w:hint="default"/>
      </w:rPr>
    </w:lvl>
  </w:abstractNum>
  <w:abstractNum w:abstractNumId="3">
    <w:nsid w:val="1FA6D4B8"/>
    <w:multiLevelType w:val="hybridMultilevel"/>
    <w:tmpl w:val="00000000"/>
    <w:lvl w:ilvl="0">
      <w:start w:val="0"/>
      <w:numFmt w:val="bullet"/>
      <w:lvlText w:val=""/>
      <w:lvlJc w:val="left"/>
      <w:pPr>
        <w:ind w:left="1030" w:hanging="1031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104" w:hanging="10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8" w:hanging="10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2" w:hanging="10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7" w:hanging="10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1" w:hanging="10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5" w:hanging="10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0" w:hanging="10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4" w:hanging="1031"/>
      </w:pPr>
      <w:rPr>
        <w:rFonts w:hint="default"/>
      </w:rPr>
    </w:lvl>
  </w:abstractNum>
  <w:abstractNum w:abstractNumId="4">
    <w:nsid w:val="2878A786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56"/>
        <w:jc w:val="left"/>
      </w:pPr>
      <w:rPr>
        <w:rFonts w:ascii="宋体" w:eastAsia="宋体" w:hAnsi="宋体" w:cs="宋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1056"/>
      </w:pPr>
      <w:rPr>
        <w:rFonts w:hint="default"/>
      </w:rPr>
    </w:lvl>
  </w:abstractNum>
  <w:abstractNum w:abstractNumId="5">
    <w:nsid w:val="2A958CFF"/>
    <w:multiLevelType w:val="hybridMultilevel"/>
    <w:tmpl w:val="00000000"/>
    <w:lvl w:ilvl="0">
      <w:start w:val="0"/>
      <w:numFmt w:val="bullet"/>
      <w:lvlText w:val=""/>
      <w:lvlJc w:val="left"/>
      <w:pPr>
        <w:ind w:left="237" w:hanging="238"/>
      </w:pPr>
      <w:rPr>
        <w:rFonts w:ascii="Wingdings" w:eastAsia="Wingdings" w:hAnsi="Wingdings" w:cs="Wingdings" w:hint="default"/>
        <w:spacing w:val="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" w:hanging="238"/>
      </w:pPr>
      <w:rPr>
        <w:rFonts w:hint="default"/>
      </w:rPr>
    </w:lvl>
  </w:abstractNum>
  <w:abstractNum w:abstractNumId="6">
    <w:nsid w:val="33014D00"/>
    <w:multiLevelType w:val="hybridMultilevel"/>
    <w:tmpl w:val="00000000"/>
    <w:lvl w:ilvl="0">
      <w:start w:val="0"/>
      <w:numFmt w:val="bullet"/>
      <w:lvlText w:val=""/>
      <w:lvlJc w:val="left"/>
      <w:pPr>
        <w:ind w:left="237" w:hanging="238"/>
      </w:pPr>
      <w:rPr>
        <w:rFonts w:ascii="Wingdings" w:eastAsia="Wingdings" w:hAnsi="Wingdings" w:cs="Wingdings" w:hint="default"/>
        <w:spacing w:val="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3" w:hanging="238"/>
      </w:pPr>
      <w:rPr>
        <w:rFonts w:hint="default"/>
      </w:rPr>
    </w:lvl>
  </w:abstractNum>
  <w:abstractNum w:abstractNumId="7">
    <w:nsid w:val="3F6451FD"/>
    <w:multiLevelType w:val="hybridMultilevel"/>
    <w:tmpl w:val="00000000"/>
    <w:lvl w:ilvl="0">
      <w:start w:val="0"/>
      <w:numFmt w:val="bullet"/>
      <w:lvlText w:val=""/>
      <w:lvlJc w:val="left"/>
      <w:pPr>
        <w:ind w:left="238" w:hanging="238"/>
      </w:pPr>
      <w:rPr>
        <w:rFonts w:ascii="Wingdings" w:eastAsia="Wingdings" w:hAnsi="Wingdings" w:cs="Wingdings" w:hint="default"/>
        <w:spacing w:val="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" w:hanging="238"/>
      </w:pPr>
      <w:rPr>
        <w:rFonts w:hint="default"/>
      </w:rPr>
    </w:lvl>
  </w:abstractNum>
  <w:abstractNum w:abstractNumId="8">
    <w:nsid w:val="537FB1F1"/>
    <w:multiLevelType w:val="hybridMultilevel"/>
    <w:tmpl w:val="00000000"/>
    <w:lvl w:ilvl="0">
      <w:start w:val="0"/>
      <w:numFmt w:val="bullet"/>
      <w:lvlText w:val=""/>
      <w:lvlJc w:val="left"/>
      <w:pPr>
        <w:ind w:left="237" w:hanging="238"/>
      </w:pPr>
      <w:rPr>
        <w:rFonts w:ascii="Wingdings" w:eastAsia="Wingdings" w:hAnsi="Wingdings" w:cs="Wingdings" w:hint="default"/>
        <w:spacing w:val="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" w:hanging="238"/>
      </w:pPr>
      <w:rPr>
        <w:rFonts w:hint="default"/>
      </w:rPr>
    </w:lvl>
  </w:abstractNum>
  <w:abstractNum w:abstractNumId="9">
    <w:nsid w:val="5760C7EA"/>
    <w:multiLevelType w:val="hybridMultilevel"/>
    <w:tmpl w:val="00000000"/>
    <w:lvl w:ilvl="0">
      <w:start w:val="0"/>
      <w:numFmt w:val="bullet"/>
      <w:lvlText w:val=""/>
      <w:lvlJc w:val="left"/>
      <w:pPr>
        <w:ind w:left="1030" w:hanging="1031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104" w:hanging="10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8" w:hanging="10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2" w:hanging="10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7" w:hanging="10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1" w:hanging="10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5" w:hanging="10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0" w:hanging="10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4" w:hanging="1031"/>
      </w:pPr>
      <w:rPr>
        <w:rFonts w:hint="default"/>
      </w:rPr>
    </w:lvl>
  </w:abstractNum>
  <w:abstractNum w:abstractNumId="10">
    <w:nsid w:val="6404EA40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1056"/>
      </w:pPr>
      <w:rPr>
        <w:rFonts w:hint="default"/>
      </w:rPr>
    </w:lvl>
  </w:abstractNum>
  <w:abstractNum w:abstractNumId="11">
    <w:nsid w:val="65B68389"/>
    <w:multiLevelType w:val="hybridMultilevel"/>
    <w:tmpl w:val="00000000"/>
    <w:lvl w:ilvl="0">
      <w:start w:val="1"/>
      <w:numFmt w:val="decimal"/>
      <w:lvlText w:val="（%1）"/>
      <w:lvlJc w:val="left"/>
      <w:pPr>
        <w:ind w:left="220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0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0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8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80" w:hanging="1056"/>
      </w:pPr>
      <w:rPr>
        <w:rFonts w:hint="default"/>
      </w:rPr>
    </w:lvl>
  </w:abstractNum>
  <w:abstractNum w:abstractNumId="12">
    <w:nsid w:val="75E83748"/>
    <w:multiLevelType w:val="hybridMultilevel"/>
    <w:tmpl w:val="00000000"/>
    <w:lvl w:ilvl="0">
      <w:start w:val="0"/>
      <w:numFmt w:val="bullet"/>
      <w:lvlText w:val=""/>
      <w:lvlJc w:val="left"/>
      <w:pPr>
        <w:ind w:left="238" w:hanging="238"/>
      </w:pPr>
      <w:rPr>
        <w:rFonts w:ascii="Wingdings" w:eastAsia="Wingdings" w:hAnsi="Wingdings" w:cs="Wingdings" w:hint="default"/>
        <w:spacing w:val="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" w:hanging="238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9"/>
  </w:num>
  <w:num w:numId="5">
    <w:abstractNumId w:val="3"/>
  </w:num>
  <w:num w:numId="6">
    <w:abstractNumId w:val="6"/>
  </w:num>
  <w:num w:numId="7">
    <w:abstractNumId w:val="12"/>
  </w:num>
  <w:num w:numId="8">
    <w:abstractNumId w:val="8"/>
  </w:num>
  <w:num w:numId="9">
    <w:abstractNumId w:val="7"/>
  </w:num>
  <w:num w:numId="10">
    <w:abstractNumId w:val="5"/>
  </w:num>
  <w:num w:numId="11">
    <w:abstractNumId w:val="2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24"/>
      <w:ind w:left="1043" w:right="1205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150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300" w:firstLine="84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yperlink" Target="https://d.book118.com/918024061134006023" TargetMode="External" /><Relationship Id="rId13" Type="http://schemas.openxmlformats.org/officeDocument/2006/relationships/header" Target="header9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2023-09-30T11:35:10Z</dcterms:created>
  <dcterms:modified xsi:type="dcterms:W3CDTF">2023-09-30T11:35:10Z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2023-05-13T00:00:00Z</vt:filetime>
  </property>
  <property fmtid="{D5CDD505-2E9C-101B-9397-08002B2CF9AE}" pid="3" name="LastSaved">
    <vt:filetime>2023-09-30T00:00:00Z</vt:filetime>
  </property>
</Properties>
</file>