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废弃资源回收加工项目规划设计方案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07" w:history="1">
        <w:r>
          <w:rPr>
            <w:rFonts w:ascii="仿宋" w:eastAsia="仿宋" w:hAnsi="仿宋" w:cs="仿宋" w:hint="eastAsia"/>
            <w:lang w:eastAsia="zh-CN"/>
          </w:rPr>
          <w:t>序言</w:t>
        </w:r>
        <w:r>
          <w:tab/>
        </w:r>
        <w:r>
          <w:fldChar w:fldCharType="begin"/>
        </w:r>
        <w:r>
          <w:instrText xml:space="preserve"> PAGEREF _Toc24507 \h </w:instrText>
        </w:r>
        <w:r>
          <w:fldChar w:fldCharType="separate"/>
        </w:r>
        <w:r>
          <w:t>3</w:t>
        </w:r>
        <w:r>
          <w:fldChar w:fldCharType="end"/>
        </w:r>
      </w:hyperlink>
    </w:p>
    <w:p>
      <w:pPr>
        <w:pStyle w:val="TOC1"/>
        <w:tabs>
          <w:tab w:val="right" w:leader="dot" w:pos="8306"/>
        </w:tabs>
      </w:pPr>
      <w:hyperlink w:anchor="_Toc9609" w:history="1">
        <w:r>
          <w:rPr>
            <w:rFonts w:ascii="仿宋" w:eastAsia="仿宋" w:hAnsi="仿宋" w:cs="仿宋" w:hint="eastAsia"/>
            <w:lang w:eastAsia="zh-CN"/>
          </w:rPr>
          <w:t>一、废弃资源回收加工项目文档管理</w:t>
        </w:r>
        <w:r>
          <w:tab/>
        </w:r>
        <w:r>
          <w:fldChar w:fldCharType="begin"/>
        </w:r>
        <w:r>
          <w:instrText xml:space="preserve"> PAGEREF _Toc9609 \h </w:instrText>
        </w:r>
        <w:r>
          <w:fldChar w:fldCharType="separate"/>
        </w:r>
        <w:r>
          <w:t>3</w:t>
        </w:r>
        <w:r>
          <w:fldChar w:fldCharType="end"/>
        </w:r>
      </w:hyperlink>
    </w:p>
    <w:p>
      <w:pPr>
        <w:pStyle w:val="TOC2"/>
        <w:tabs>
          <w:tab w:val="right" w:leader="dot" w:pos="8306"/>
        </w:tabs>
      </w:pPr>
      <w:hyperlink w:anchor="_Toc15752" w:history="1">
        <w:r>
          <w:rPr>
            <w:rFonts w:ascii="仿宋" w:eastAsia="仿宋" w:hAnsi="仿宋" w:cs="仿宋" w:hint="eastAsia"/>
            <w:lang w:eastAsia="zh-CN"/>
          </w:rPr>
          <w:t>(一)、文档编制与审查</w:t>
        </w:r>
        <w:r>
          <w:tab/>
        </w:r>
        <w:r>
          <w:fldChar w:fldCharType="begin"/>
        </w:r>
        <w:r>
          <w:instrText xml:space="preserve"> PAGEREF _Toc15752 \h </w:instrText>
        </w:r>
        <w:r>
          <w:fldChar w:fldCharType="separate"/>
        </w:r>
        <w:r>
          <w:t>3</w:t>
        </w:r>
        <w:r>
          <w:fldChar w:fldCharType="end"/>
        </w:r>
      </w:hyperlink>
    </w:p>
    <w:p>
      <w:pPr>
        <w:pStyle w:val="TOC2"/>
        <w:tabs>
          <w:tab w:val="right" w:leader="dot" w:pos="8306"/>
        </w:tabs>
      </w:pPr>
      <w:hyperlink w:anchor="_Toc28226" w:history="1">
        <w:r>
          <w:rPr>
            <w:rFonts w:ascii="仿宋" w:eastAsia="仿宋" w:hAnsi="仿宋" w:cs="仿宋" w:hint="eastAsia"/>
            <w:lang w:eastAsia="zh-CN"/>
          </w:rPr>
          <w:t>(二)、文档发布与分发</w:t>
        </w:r>
        <w:r>
          <w:tab/>
        </w:r>
        <w:r>
          <w:fldChar w:fldCharType="begin"/>
        </w:r>
        <w:r>
          <w:instrText xml:space="preserve"> PAGEREF _Toc28226 \h </w:instrText>
        </w:r>
        <w:r>
          <w:fldChar w:fldCharType="separate"/>
        </w:r>
        <w:r>
          <w:t>4</w:t>
        </w:r>
        <w:r>
          <w:fldChar w:fldCharType="end"/>
        </w:r>
      </w:hyperlink>
    </w:p>
    <w:p>
      <w:pPr>
        <w:pStyle w:val="TOC2"/>
        <w:tabs>
          <w:tab w:val="right" w:leader="dot" w:pos="8306"/>
        </w:tabs>
      </w:pPr>
      <w:hyperlink w:anchor="_Toc4896" w:history="1">
        <w:r>
          <w:rPr>
            <w:rFonts w:ascii="仿宋" w:eastAsia="仿宋" w:hAnsi="仿宋" w:cs="仿宋" w:hint="eastAsia"/>
            <w:lang w:eastAsia="zh-CN"/>
          </w:rPr>
          <w:t>(三)、文档存档与归档</w:t>
        </w:r>
        <w:r>
          <w:tab/>
        </w:r>
        <w:r>
          <w:fldChar w:fldCharType="begin"/>
        </w:r>
        <w:r>
          <w:instrText xml:space="preserve"> PAGEREF _Toc4896 \h </w:instrText>
        </w:r>
        <w:r>
          <w:fldChar w:fldCharType="separate"/>
        </w:r>
        <w:r>
          <w:t>5</w:t>
        </w:r>
        <w:r>
          <w:fldChar w:fldCharType="end"/>
        </w:r>
      </w:hyperlink>
    </w:p>
    <w:p>
      <w:pPr>
        <w:pStyle w:val="TOC1"/>
        <w:tabs>
          <w:tab w:val="right" w:leader="dot" w:pos="8306"/>
        </w:tabs>
      </w:pPr>
      <w:hyperlink w:anchor="_Toc23506" w:history="1">
        <w:r>
          <w:rPr>
            <w:rFonts w:ascii="仿宋" w:eastAsia="仿宋" w:hAnsi="仿宋" w:cs="仿宋" w:hint="eastAsia"/>
            <w:lang w:eastAsia="zh-CN"/>
          </w:rPr>
          <w:t>二、工艺说明</w:t>
        </w:r>
        <w:r>
          <w:tab/>
        </w:r>
        <w:r>
          <w:fldChar w:fldCharType="begin"/>
        </w:r>
        <w:r>
          <w:instrText xml:space="preserve"> PAGEREF _Toc23506 \h </w:instrText>
        </w:r>
        <w:r>
          <w:fldChar w:fldCharType="separate"/>
        </w:r>
        <w:r>
          <w:t>6</w:t>
        </w:r>
        <w:r>
          <w:fldChar w:fldCharType="end"/>
        </w:r>
      </w:hyperlink>
    </w:p>
    <w:p>
      <w:pPr>
        <w:pStyle w:val="TOC2"/>
        <w:tabs>
          <w:tab w:val="right" w:leader="dot" w:pos="8306"/>
        </w:tabs>
      </w:pPr>
      <w:hyperlink w:anchor="_Toc1675" w:history="1">
        <w:r>
          <w:rPr>
            <w:rFonts w:ascii="仿宋" w:eastAsia="仿宋" w:hAnsi="仿宋" w:cs="仿宋" w:hint="eastAsia"/>
            <w:lang w:eastAsia="zh-CN"/>
          </w:rPr>
          <w:t>(一)、技术管理特点</w:t>
        </w:r>
        <w:r>
          <w:tab/>
        </w:r>
        <w:r>
          <w:fldChar w:fldCharType="begin"/>
        </w:r>
        <w:r>
          <w:instrText xml:space="preserve"> PAGEREF _Toc1675 \h </w:instrText>
        </w:r>
        <w:r>
          <w:fldChar w:fldCharType="separate"/>
        </w:r>
        <w:r>
          <w:t>6</w:t>
        </w:r>
        <w:r>
          <w:fldChar w:fldCharType="end"/>
        </w:r>
      </w:hyperlink>
    </w:p>
    <w:p>
      <w:pPr>
        <w:pStyle w:val="TOC2"/>
        <w:tabs>
          <w:tab w:val="right" w:leader="dot" w:pos="8306"/>
        </w:tabs>
      </w:pPr>
      <w:hyperlink w:anchor="_Toc14306" w:history="1">
        <w:r>
          <w:rPr>
            <w:rFonts w:ascii="仿宋" w:eastAsia="仿宋" w:hAnsi="仿宋" w:cs="仿宋" w:hint="eastAsia"/>
            <w:lang w:eastAsia="zh-CN"/>
          </w:rPr>
          <w:t>(二)、废弃资源回收加工项目工艺技术设计方案</w:t>
        </w:r>
        <w:r>
          <w:tab/>
        </w:r>
        <w:r>
          <w:fldChar w:fldCharType="begin"/>
        </w:r>
        <w:r>
          <w:instrText xml:space="preserve"> PAGEREF _Toc14306 \h </w:instrText>
        </w:r>
        <w:r>
          <w:fldChar w:fldCharType="separate"/>
        </w:r>
        <w:r>
          <w:t>8</w:t>
        </w:r>
        <w:r>
          <w:fldChar w:fldCharType="end"/>
        </w:r>
      </w:hyperlink>
    </w:p>
    <w:p>
      <w:pPr>
        <w:pStyle w:val="TOC2"/>
        <w:tabs>
          <w:tab w:val="right" w:leader="dot" w:pos="8306"/>
        </w:tabs>
      </w:pPr>
      <w:hyperlink w:anchor="_Toc3974" w:history="1">
        <w:r>
          <w:rPr>
            <w:rFonts w:ascii="仿宋" w:eastAsia="仿宋" w:hAnsi="仿宋" w:cs="仿宋" w:hint="eastAsia"/>
            <w:lang w:eastAsia="zh-CN"/>
          </w:rPr>
          <w:t>(三)、设备选型方案</w:t>
        </w:r>
        <w:r>
          <w:tab/>
        </w:r>
        <w:r>
          <w:fldChar w:fldCharType="begin"/>
        </w:r>
        <w:r>
          <w:instrText xml:space="preserve"> PAGEREF _Toc3974 \h </w:instrText>
        </w:r>
        <w:r>
          <w:fldChar w:fldCharType="separate"/>
        </w:r>
        <w:r>
          <w:t>9</w:t>
        </w:r>
        <w:r>
          <w:fldChar w:fldCharType="end"/>
        </w:r>
      </w:hyperlink>
    </w:p>
    <w:p>
      <w:pPr>
        <w:pStyle w:val="TOC1"/>
        <w:tabs>
          <w:tab w:val="right" w:leader="dot" w:pos="8306"/>
        </w:tabs>
      </w:pPr>
      <w:hyperlink w:anchor="_Toc1296" w:history="1">
        <w:r>
          <w:rPr>
            <w:rFonts w:ascii="仿宋" w:eastAsia="仿宋" w:hAnsi="仿宋" w:cs="仿宋" w:hint="eastAsia"/>
            <w:lang w:eastAsia="zh-CN"/>
          </w:rPr>
          <w:t>三、产品规划分析</w:t>
        </w:r>
        <w:r>
          <w:tab/>
        </w:r>
        <w:r>
          <w:fldChar w:fldCharType="begin"/>
        </w:r>
        <w:r>
          <w:instrText xml:space="preserve"> PAGEREF _Toc1296 \h </w:instrText>
        </w:r>
        <w:r>
          <w:fldChar w:fldCharType="separate"/>
        </w:r>
        <w:r>
          <w:t>10</w:t>
        </w:r>
        <w:r>
          <w:fldChar w:fldCharType="end"/>
        </w:r>
      </w:hyperlink>
    </w:p>
    <w:p>
      <w:pPr>
        <w:pStyle w:val="TOC2"/>
        <w:tabs>
          <w:tab w:val="right" w:leader="dot" w:pos="8306"/>
        </w:tabs>
      </w:pPr>
      <w:hyperlink w:anchor="_Toc12483" w:history="1">
        <w:r>
          <w:rPr>
            <w:rFonts w:ascii="仿宋" w:eastAsia="仿宋" w:hAnsi="仿宋" w:cs="仿宋" w:hint="eastAsia"/>
            <w:lang w:eastAsia="zh-CN"/>
          </w:rPr>
          <w:t>(一)、产品规划</w:t>
        </w:r>
        <w:r>
          <w:tab/>
        </w:r>
        <w:r>
          <w:fldChar w:fldCharType="begin"/>
        </w:r>
        <w:r>
          <w:instrText xml:space="preserve"> PAGEREF _Toc12483 \h </w:instrText>
        </w:r>
        <w:r>
          <w:fldChar w:fldCharType="separate"/>
        </w:r>
        <w:r>
          <w:t>10</w:t>
        </w:r>
        <w:r>
          <w:fldChar w:fldCharType="end"/>
        </w:r>
      </w:hyperlink>
    </w:p>
    <w:p>
      <w:pPr>
        <w:pStyle w:val="TOC2"/>
        <w:tabs>
          <w:tab w:val="right" w:leader="dot" w:pos="8306"/>
        </w:tabs>
      </w:pPr>
      <w:hyperlink w:anchor="_Toc17318" w:history="1">
        <w:r>
          <w:rPr>
            <w:rFonts w:ascii="仿宋" w:eastAsia="仿宋" w:hAnsi="仿宋" w:cs="仿宋" w:hint="eastAsia"/>
            <w:lang w:eastAsia="zh-CN"/>
          </w:rPr>
          <w:t>(二)、建设规模</w:t>
        </w:r>
        <w:r>
          <w:tab/>
        </w:r>
        <w:r>
          <w:fldChar w:fldCharType="begin"/>
        </w:r>
        <w:r>
          <w:instrText xml:space="preserve"> PAGEREF _Toc17318 \h </w:instrText>
        </w:r>
        <w:r>
          <w:fldChar w:fldCharType="separate"/>
        </w:r>
        <w:r>
          <w:t>11</w:t>
        </w:r>
        <w:r>
          <w:fldChar w:fldCharType="end"/>
        </w:r>
      </w:hyperlink>
    </w:p>
    <w:p>
      <w:pPr>
        <w:pStyle w:val="TOC1"/>
        <w:tabs>
          <w:tab w:val="right" w:leader="dot" w:pos="8306"/>
        </w:tabs>
      </w:pPr>
      <w:hyperlink w:anchor="_Toc22590" w:history="1">
        <w:r>
          <w:rPr>
            <w:rFonts w:ascii="仿宋" w:eastAsia="仿宋" w:hAnsi="仿宋" w:cs="仿宋" w:hint="eastAsia"/>
            <w:lang w:eastAsia="zh-CN"/>
          </w:rPr>
          <w:t>四、废弃资源回收加工项目危机管理</w:t>
        </w:r>
        <w:r>
          <w:tab/>
        </w:r>
        <w:r>
          <w:fldChar w:fldCharType="begin"/>
        </w:r>
        <w:r>
          <w:instrText xml:space="preserve"> PAGEREF _Toc22590 \h </w:instrText>
        </w:r>
        <w:r>
          <w:fldChar w:fldCharType="separate"/>
        </w:r>
        <w:r>
          <w:t>12</w:t>
        </w:r>
        <w:r>
          <w:fldChar w:fldCharType="end"/>
        </w:r>
      </w:hyperlink>
    </w:p>
    <w:p>
      <w:pPr>
        <w:pStyle w:val="TOC2"/>
        <w:tabs>
          <w:tab w:val="right" w:leader="dot" w:pos="8306"/>
        </w:tabs>
      </w:pPr>
      <w:hyperlink w:anchor="_Toc17696" w:history="1">
        <w:r>
          <w:rPr>
            <w:rFonts w:ascii="仿宋" w:eastAsia="仿宋" w:hAnsi="仿宋" w:cs="仿宋" w:hint="eastAsia"/>
            <w:lang w:eastAsia="zh-CN"/>
          </w:rPr>
          <w:t>(一)、危机预警与识别</w:t>
        </w:r>
        <w:r>
          <w:tab/>
        </w:r>
        <w:r>
          <w:fldChar w:fldCharType="begin"/>
        </w:r>
        <w:r>
          <w:instrText xml:space="preserve"> PAGEREF _Toc17696 \h </w:instrText>
        </w:r>
        <w:r>
          <w:fldChar w:fldCharType="separate"/>
        </w:r>
        <w:r>
          <w:t>12</w:t>
        </w:r>
        <w:r>
          <w:fldChar w:fldCharType="end"/>
        </w:r>
      </w:hyperlink>
    </w:p>
    <w:p>
      <w:pPr>
        <w:pStyle w:val="TOC2"/>
        <w:tabs>
          <w:tab w:val="right" w:leader="dot" w:pos="8306"/>
        </w:tabs>
      </w:pPr>
      <w:hyperlink w:anchor="_Toc1833" w:history="1">
        <w:r>
          <w:rPr>
            <w:rFonts w:ascii="仿宋" w:eastAsia="仿宋" w:hAnsi="仿宋" w:cs="仿宋" w:hint="eastAsia"/>
            <w:lang w:eastAsia="zh-CN"/>
          </w:rPr>
          <w:t>(二)、危机应对与恢复</w:t>
        </w:r>
        <w:r>
          <w:tab/>
        </w:r>
        <w:r>
          <w:fldChar w:fldCharType="begin"/>
        </w:r>
        <w:r>
          <w:instrText xml:space="preserve"> PAGEREF _Toc1833 \h </w:instrText>
        </w:r>
        <w:r>
          <w:fldChar w:fldCharType="separate"/>
        </w:r>
        <w:r>
          <w:t>13</w:t>
        </w:r>
        <w:r>
          <w:fldChar w:fldCharType="end"/>
        </w:r>
      </w:hyperlink>
    </w:p>
    <w:p>
      <w:pPr>
        <w:pStyle w:val="TOC1"/>
        <w:tabs>
          <w:tab w:val="right" w:leader="dot" w:pos="8306"/>
        </w:tabs>
      </w:pPr>
      <w:hyperlink w:anchor="_Toc19692" w:history="1">
        <w:r>
          <w:rPr>
            <w:rFonts w:ascii="仿宋" w:eastAsia="仿宋" w:hAnsi="仿宋" w:cs="仿宋" w:hint="eastAsia"/>
            <w:lang w:eastAsia="zh-CN"/>
          </w:rPr>
          <w:t>五、市场分析、调研</w:t>
        </w:r>
        <w:r>
          <w:tab/>
        </w:r>
        <w:r>
          <w:fldChar w:fldCharType="begin"/>
        </w:r>
        <w:r>
          <w:instrText xml:space="preserve"> PAGEREF _Toc19692 \h </w:instrText>
        </w:r>
        <w:r>
          <w:fldChar w:fldCharType="separate"/>
        </w:r>
        <w:r>
          <w:t>15</w:t>
        </w:r>
        <w:r>
          <w:fldChar w:fldCharType="end"/>
        </w:r>
      </w:hyperlink>
    </w:p>
    <w:p>
      <w:pPr>
        <w:pStyle w:val="TOC2"/>
        <w:tabs>
          <w:tab w:val="right" w:leader="dot" w:pos="8306"/>
        </w:tabs>
      </w:pPr>
      <w:hyperlink w:anchor="_Toc9786" w:history="1">
        <w:r>
          <w:rPr>
            <w:rFonts w:ascii="仿宋" w:eastAsia="仿宋" w:hAnsi="仿宋" w:cs="仿宋" w:hint="eastAsia"/>
            <w:lang w:eastAsia="zh-CN"/>
          </w:rPr>
          <w:t>(一)、废弃资源回收加工行业分析</w:t>
        </w:r>
        <w:r>
          <w:tab/>
        </w:r>
        <w:r>
          <w:fldChar w:fldCharType="begin"/>
        </w:r>
        <w:r>
          <w:instrText xml:space="preserve"> PAGEREF _Toc9786 \h </w:instrText>
        </w:r>
        <w:r>
          <w:fldChar w:fldCharType="separate"/>
        </w:r>
        <w:r>
          <w:t>15</w:t>
        </w:r>
        <w:r>
          <w:fldChar w:fldCharType="end"/>
        </w:r>
      </w:hyperlink>
    </w:p>
    <w:p>
      <w:pPr>
        <w:pStyle w:val="TOC2"/>
        <w:tabs>
          <w:tab w:val="right" w:leader="dot" w:pos="8306"/>
        </w:tabs>
      </w:pPr>
      <w:hyperlink w:anchor="_Toc28670" w:history="1">
        <w:r>
          <w:rPr>
            <w:rFonts w:ascii="仿宋" w:eastAsia="仿宋" w:hAnsi="仿宋" w:cs="仿宋" w:hint="eastAsia"/>
            <w:lang w:eastAsia="zh-CN"/>
          </w:rPr>
          <w:t>(二)、废弃资源回收加工市场分析预测</w:t>
        </w:r>
        <w:r>
          <w:tab/>
        </w:r>
        <w:r>
          <w:fldChar w:fldCharType="begin"/>
        </w:r>
        <w:r>
          <w:instrText xml:space="preserve"> PAGEREF _Toc28670 \h </w:instrText>
        </w:r>
        <w:r>
          <w:fldChar w:fldCharType="separate"/>
        </w:r>
        <w:r>
          <w:t>16</w:t>
        </w:r>
        <w:r>
          <w:fldChar w:fldCharType="end"/>
        </w:r>
      </w:hyperlink>
    </w:p>
    <w:p>
      <w:pPr>
        <w:pStyle w:val="TOC1"/>
        <w:tabs>
          <w:tab w:val="right" w:leader="dot" w:pos="8306"/>
        </w:tabs>
      </w:pPr>
      <w:hyperlink w:anchor="_Toc20828" w:history="1">
        <w:r>
          <w:rPr>
            <w:rFonts w:ascii="仿宋" w:eastAsia="仿宋" w:hAnsi="仿宋" w:cs="仿宋" w:hint="eastAsia"/>
            <w:lang w:eastAsia="zh-CN"/>
          </w:rPr>
          <w:t>六、废弃资源回收加工项目建设背景及必要性分析</w:t>
        </w:r>
        <w:r>
          <w:tab/>
        </w:r>
        <w:r>
          <w:fldChar w:fldCharType="begin"/>
        </w:r>
        <w:r>
          <w:instrText xml:space="preserve"> PAGEREF _Toc20828 \h </w:instrText>
        </w:r>
        <w:r>
          <w:fldChar w:fldCharType="separate"/>
        </w:r>
        <w:r>
          <w:t>16</w:t>
        </w:r>
        <w:r>
          <w:fldChar w:fldCharType="end"/>
        </w:r>
      </w:hyperlink>
    </w:p>
    <w:p>
      <w:pPr>
        <w:pStyle w:val="TOC2"/>
        <w:tabs>
          <w:tab w:val="right" w:leader="dot" w:pos="8306"/>
        </w:tabs>
      </w:pPr>
      <w:hyperlink w:anchor="_Toc29231" w:history="1">
        <w:r>
          <w:rPr>
            <w:rFonts w:ascii="仿宋" w:eastAsia="仿宋" w:hAnsi="仿宋" w:cs="仿宋" w:hint="eastAsia"/>
            <w:lang w:eastAsia="zh-CN"/>
          </w:rPr>
          <w:t>(一)、废弃资源回收加工项目背景分析</w:t>
        </w:r>
        <w:r>
          <w:tab/>
        </w:r>
        <w:r>
          <w:fldChar w:fldCharType="begin"/>
        </w:r>
        <w:r>
          <w:instrText xml:space="preserve"> PAGEREF _Toc29231 \h </w:instrText>
        </w:r>
        <w:r>
          <w:fldChar w:fldCharType="separate"/>
        </w:r>
        <w:r>
          <w:t>16</w:t>
        </w:r>
        <w:r>
          <w:fldChar w:fldCharType="end"/>
        </w:r>
      </w:hyperlink>
    </w:p>
    <w:p>
      <w:pPr>
        <w:pStyle w:val="TOC2"/>
        <w:tabs>
          <w:tab w:val="right" w:leader="dot" w:pos="8306"/>
        </w:tabs>
      </w:pPr>
      <w:hyperlink w:anchor="_Toc32287" w:history="1">
        <w:r>
          <w:rPr>
            <w:rFonts w:ascii="仿宋" w:eastAsia="仿宋" w:hAnsi="仿宋" w:cs="仿宋" w:hint="eastAsia"/>
            <w:lang w:eastAsia="zh-CN"/>
          </w:rPr>
          <w:t>(二)、废弃资源回收加工项目建设必要性分析</w:t>
        </w:r>
        <w:r>
          <w:tab/>
        </w:r>
        <w:r>
          <w:fldChar w:fldCharType="begin"/>
        </w:r>
        <w:r>
          <w:instrText xml:space="preserve"> PAGEREF _Toc32287 \h </w:instrText>
        </w:r>
        <w:r>
          <w:fldChar w:fldCharType="separate"/>
        </w:r>
        <w:r>
          <w:t>18</w:t>
        </w:r>
        <w:r>
          <w:fldChar w:fldCharType="end"/>
        </w:r>
      </w:hyperlink>
    </w:p>
    <w:p>
      <w:pPr>
        <w:pStyle w:val="TOC1"/>
        <w:tabs>
          <w:tab w:val="right" w:leader="dot" w:pos="8306"/>
        </w:tabs>
      </w:pPr>
      <w:hyperlink w:anchor="_Toc6024" w:history="1">
        <w:r>
          <w:rPr>
            <w:rFonts w:ascii="仿宋" w:eastAsia="仿宋" w:hAnsi="仿宋" w:cs="仿宋" w:hint="eastAsia"/>
            <w:lang w:eastAsia="zh-CN"/>
          </w:rPr>
          <w:t>七、废弃资源回收加工项目环境影响分析</w:t>
        </w:r>
        <w:r>
          <w:tab/>
        </w:r>
        <w:r>
          <w:fldChar w:fldCharType="begin"/>
        </w:r>
        <w:r>
          <w:instrText xml:space="preserve"> PAGEREF _Toc6024 \h </w:instrText>
        </w:r>
        <w:r>
          <w:fldChar w:fldCharType="separate"/>
        </w:r>
        <w:r>
          <w:t>20</w:t>
        </w:r>
        <w:r>
          <w:fldChar w:fldCharType="end"/>
        </w:r>
      </w:hyperlink>
    </w:p>
    <w:p>
      <w:pPr>
        <w:pStyle w:val="TOC2"/>
        <w:tabs>
          <w:tab w:val="right" w:leader="dot" w:pos="8306"/>
        </w:tabs>
      </w:pPr>
      <w:hyperlink w:anchor="_Toc14927" w:history="1">
        <w:r>
          <w:rPr>
            <w:rFonts w:ascii="仿宋" w:eastAsia="仿宋" w:hAnsi="仿宋" w:cs="仿宋" w:hint="eastAsia"/>
            <w:lang w:eastAsia="zh-CN"/>
          </w:rPr>
          <w:t>(一)、建设区域环境质量现状</w:t>
        </w:r>
        <w:r>
          <w:tab/>
        </w:r>
        <w:r>
          <w:fldChar w:fldCharType="begin"/>
        </w:r>
        <w:r>
          <w:instrText xml:space="preserve"> PAGEREF _Toc14927 \h </w:instrText>
        </w:r>
        <w:r>
          <w:fldChar w:fldCharType="separate"/>
        </w:r>
        <w:r>
          <w:t>20</w:t>
        </w:r>
        <w:r>
          <w:fldChar w:fldCharType="end"/>
        </w:r>
      </w:hyperlink>
    </w:p>
    <w:p>
      <w:pPr>
        <w:pStyle w:val="TOC2"/>
        <w:tabs>
          <w:tab w:val="right" w:leader="dot" w:pos="8306"/>
        </w:tabs>
      </w:pPr>
      <w:hyperlink w:anchor="_Toc20707" w:history="1">
        <w:r>
          <w:rPr>
            <w:rFonts w:ascii="仿宋" w:eastAsia="仿宋" w:hAnsi="仿宋" w:cs="仿宋" w:hint="eastAsia"/>
            <w:lang w:eastAsia="zh-CN"/>
          </w:rPr>
          <w:t>(二)、建设期环境保护</w:t>
        </w:r>
        <w:r>
          <w:tab/>
        </w:r>
        <w:r>
          <w:fldChar w:fldCharType="begin"/>
        </w:r>
        <w:r>
          <w:instrText xml:space="preserve"> PAGEREF _Toc20707 \h </w:instrText>
        </w:r>
        <w:r>
          <w:fldChar w:fldCharType="separate"/>
        </w:r>
        <w:r>
          <w:t>21</w:t>
        </w:r>
        <w:r>
          <w:fldChar w:fldCharType="end"/>
        </w:r>
      </w:hyperlink>
    </w:p>
    <w:p>
      <w:pPr>
        <w:pStyle w:val="TOC2"/>
        <w:tabs>
          <w:tab w:val="right" w:leader="dot" w:pos="8306"/>
        </w:tabs>
      </w:pPr>
      <w:hyperlink w:anchor="_Toc27804" w:history="1">
        <w:r>
          <w:rPr>
            <w:rFonts w:ascii="仿宋" w:eastAsia="仿宋" w:hAnsi="仿宋" w:cs="仿宋" w:hint="eastAsia"/>
            <w:lang w:eastAsia="zh-CN"/>
          </w:rPr>
          <w:t>(三)、运营期环境保护</w:t>
        </w:r>
        <w:r>
          <w:tab/>
        </w:r>
        <w:r>
          <w:fldChar w:fldCharType="begin"/>
        </w:r>
        <w:r>
          <w:instrText xml:space="preserve"> PAGEREF _Toc27804 \h </w:instrText>
        </w:r>
        <w:r>
          <w:fldChar w:fldCharType="separate"/>
        </w:r>
        <w:r>
          <w:t>22</w:t>
        </w:r>
        <w:r>
          <w:fldChar w:fldCharType="end"/>
        </w:r>
      </w:hyperlink>
    </w:p>
    <w:p>
      <w:pPr>
        <w:pStyle w:val="TOC2"/>
        <w:tabs>
          <w:tab w:val="right" w:leader="dot" w:pos="8306"/>
        </w:tabs>
      </w:pPr>
      <w:hyperlink w:anchor="_Toc9861" w:history="1">
        <w:r>
          <w:rPr>
            <w:rFonts w:ascii="仿宋" w:eastAsia="仿宋" w:hAnsi="仿宋" w:cs="仿宋" w:hint="eastAsia"/>
            <w:lang w:eastAsia="zh-CN"/>
          </w:rPr>
          <w:t>(四)、废弃资源回收加工项目建设对区域经济的影响</w:t>
        </w:r>
        <w:r>
          <w:tab/>
        </w:r>
        <w:r>
          <w:fldChar w:fldCharType="begin"/>
        </w:r>
        <w:r>
          <w:instrText xml:space="preserve"> PAGEREF _Toc9861 \h </w:instrText>
        </w:r>
        <w:r>
          <w:fldChar w:fldCharType="separate"/>
        </w:r>
        <w:r>
          <w:t>24</w:t>
        </w:r>
        <w:r>
          <w:fldChar w:fldCharType="end"/>
        </w:r>
      </w:hyperlink>
    </w:p>
    <w:p>
      <w:pPr>
        <w:pStyle w:val="TOC2"/>
        <w:tabs>
          <w:tab w:val="right" w:leader="dot" w:pos="8306"/>
        </w:tabs>
      </w:pPr>
      <w:hyperlink w:anchor="_Toc3903" w:history="1">
        <w:r>
          <w:rPr>
            <w:rFonts w:ascii="仿宋" w:eastAsia="仿宋" w:hAnsi="仿宋" w:cs="仿宋" w:hint="eastAsia"/>
            <w:lang w:eastAsia="zh-CN"/>
          </w:rPr>
          <w:t>(五)、废弃物处理</w:t>
        </w:r>
        <w:r>
          <w:tab/>
        </w:r>
        <w:r>
          <w:fldChar w:fldCharType="begin"/>
        </w:r>
        <w:r>
          <w:instrText xml:space="preserve"> PAGEREF _Toc3903 \h </w:instrText>
        </w:r>
        <w:r>
          <w:fldChar w:fldCharType="separate"/>
        </w:r>
        <w:r>
          <w:t>26</w:t>
        </w:r>
        <w:r>
          <w:fldChar w:fldCharType="end"/>
        </w:r>
      </w:hyperlink>
    </w:p>
    <w:p>
      <w:pPr>
        <w:pStyle w:val="TOC2"/>
        <w:tabs>
          <w:tab w:val="right" w:leader="dot" w:pos="8306"/>
        </w:tabs>
      </w:pPr>
      <w:hyperlink w:anchor="_Toc6304" w:history="1">
        <w:r>
          <w:rPr>
            <w:rFonts w:ascii="仿宋" w:eastAsia="仿宋" w:hAnsi="仿宋" w:cs="仿宋" w:hint="eastAsia"/>
            <w:lang w:eastAsia="zh-CN"/>
          </w:rPr>
          <w:t>(六)、特殊环境影响分析</w:t>
        </w:r>
        <w:r>
          <w:tab/>
        </w:r>
        <w:r>
          <w:fldChar w:fldCharType="begin"/>
        </w:r>
        <w:r>
          <w:instrText xml:space="preserve"> PAGEREF _Toc6304 \h </w:instrText>
        </w:r>
        <w:r>
          <w:fldChar w:fldCharType="separate"/>
        </w:r>
        <w:r>
          <w:t>27</w:t>
        </w:r>
        <w:r>
          <w:fldChar w:fldCharType="end"/>
        </w:r>
      </w:hyperlink>
    </w:p>
    <w:p>
      <w:pPr>
        <w:pStyle w:val="TOC2"/>
        <w:tabs>
          <w:tab w:val="right" w:leader="dot" w:pos="8306"/>
        </w:tabs>
      </w:pPr>
      <w:hyperlink w:anchor="_Toc23803" w:history="1">
        <w:r>
          <w:rPr>
            <w:rFonts w:ascii="仿宋" w:eastAsia="仿宋" w:hAnsi="仿宋" w:cs="仿宋" w:hint="eastAsia"/>
            <w:lang w:eastAsia="zh-CN"/>
          </w:rPr>
          <w:t>(七)、清洁生产</w:t>
        </w:r>
        <w:r>
          <w:tab/>
        </w:r>
        <w:r>
          <w:fldChar w:fldCharType="begin"/>
        </w:r>
        <w:r>
          <w:instrText xml:space="preserve"> PAGEREF _Toc23803 \h </w:instrText>
        </w:r>
        <w:r>
          <w:fldChar w:fldCharType="separate"/>
        </w:r>
        <w:r>
          <w:t>28</w:t>
        </w:r>
        <w:r>
          <w:fldChar w:fldCharType="end"/>
        </w:r>
      </w:hyperlink>
    </w:p>
    <w:p>
      <w:pPr>
        <w:pStyle w:val="TOC2"/>
        <w:tabs>
          <w:tab w:val="right" w:leader="dot" w:pos="8306"/>
        </w:tabs>
      </w:pPr>
      <w:hyperlink w:anchor="_Toc11493" w:history="1">
        <w:r>
          <w:rPr>
            <w:rFonts w:ascii="仿宋" w:eastAsia="仿宋" w:hAnsi="仿宋" w:cs="仿宋" w:hint="eastAsia"/>
            <w:lang w:eastAsia="zh-CN"/>
          </w:rPr>
          <w:t>(八)、环境保护综合评价</w:t>
        </w:r>
        <w:r>
          <w:tab/>
        </w:r>
        <w:r>
          <w:fldChar w:fldCharType="begin"/>
        </w:r>
        <w:r>
          <w:instrText xml:space="preserve"> PAGEREF _Toc11493 \h </w:instrText>
        </w:r>
        <w:r>
          <w:fldChar w:fldCharType="separate"/>
        </w:r>
        <w:r>
          <w:t>29</w:t>
        </w:r>
        <w:r>
          <w:fldChar w:fldCharType="end"/>
        </w:r>
      </w:hyperlink>
    </w:p>
    <w:p>
      <w:pPr>
        <w:pStyle w:val="TOC1"/>
        <w:tabs>
          <w:tab w:val="right" w:leader="dot" w:pos="8306"/>
        </w:tabs>
      </w:pPr>
      <w:hyperlink w:anchor="_Toc27369" w:history="1">
        <w:r>
          <w:rPr>
            <w:rFonts w:ascii="仿宋" w:eastAsia="仿宋" w:hAnsi="仿宋" w:cs="仿宋" w:hint="eastAsia"/>
            <w:lang w:eastAsia="zh-CN"/>
          </w:rPr>
          <w:t>八、废弃资源回收加工项目人力资源管理</w:t>
        </w:r>
        <w:r>
          <w:tab/>
        </w:r>
        <w:r>
          <w:fldChar w:fldCharType="begin"/>
        </w:r>
        <w:r>
          <w:instrText xml:space="preserve"> PAGEREF _Toc27369 \h </w:instrText>
        </w:r>
        <w:r>
          <w:fldChar w:fldCharType="separate"/>
        </w:r>
        <w:r>
          <w:t>31</w:t>
        </w:r>
        <w:r>
          <w:fldChar w:fldCharType="end"/>
        </w:r>
      </w:hyperlink>
    </w:p>
    <w:p>
      <w:pPr>
        <w:pStyle w:val="TOC2"/>
        <w:tabs>
          <w:tab w:val="right" w:leader="dot" w:pos="8306"/>
        </w:tabs>
      </w:pPr>
      <w:hyperlink w:anchor="_Toc22915" w:history="1">
        <w:r>
          <w:rPr>
            <w:rFonts w:ascii="仿宋" w:eastAsia="仿宋" w:hAnsi="仿宋" w:cs="仿宋" w:hint="eastAsia"/>
            <w:lang w:eastAsia="zh-CN"/>
          </w:rPr>
          <w:t>(一)、建立健全的预算管理制度</w:t>
        </w:r>
        <w:r>
          <w:tab/>
        </w:r>
        <w:r>
          <w:fldChar w:fldCharType="begin"/>
        </w:r>
        <w:r>
          <w:instrText xml:space="preserve"> PAGEREF _Toc22915 \h </w:instrText>
        </w:r>
        <w:r>
          <w:fldChar w:fldCharType="separate"/>
        </w:r>
        <w:r>
          <w:t>31</w:t>
        </w:r>
        <w:r>
          <w:fldChar w:fldCharType="end"/>
        </w:r>
      </w:hyperlink>
    </w:p>
    <w:p>
      <w:pPr>
        <w:pStyle w:val="TOC2"/>
        <w:tabs>
          <w:tab w:val="right" w:leader="dot" w:pos="8306"/>
        </w:tabs>
      </w:pPr>
      <w:hyperlink w:anchor="_Toc15861" w:history="1">
        <w:r>
          <w:rPr>
            <w:rFonts w:ascii="仿宋" w:eastAsia="仿宋" w:hAnsi="仿宋" w:cs="仿宋" w:hint="eastAsia"/>
            <w:lang w:eastAsia="zh-CN"/>
          </w:rPr>
          <w:t>(二)、加强资金流动监控</w:t>
        </w:r>
        <w:r>
          <w:tab/>
        </w:r>
        <w:r>
          <w:fldChar w:fldCharType="begin"/>
        </w:r>
        <w:r>
          <w:instrText xml:space="preserve"> PAGEREF _Toc15861 \h </w:instrText>
        </w:r>
        <w:r>
          <w:fldChar w:fldCharType="separate"/>
        </w:r>
        <w:r>
          <w:t>33</w:t>
        </w:r>
        <w:r>
          <w:fldChar w:fldCharType="end"/>
        </w:r>
      </w:hyperlink>
    </w:p>
    <w:p>
      <w:pPr>
        <w:pStyle w:val="TOC2"/>
        <w:tabs>
          <w:tab w:val="right" w:leader="dot" w:pos="8306"/>
        </w:tabs>
      </w:pPr>
      <w:hyperlink w:anchor="_Toc16714" w:history="1">
        <w:r>
          <w:rPr>
            <w:rFonts w:ascii="仿宋" w:eastAsia="仿宋" w:hAnsi="仿宋" w:cs="仿宋" w:hint="eastAsia"/>
            <w:lang w:eastAsia="zh-CN"/>
          </w:rPr>
          <w:t>(三)、制定完善的风险控制机制</w:t>
        </w:r>
        <w:r>
          <w:tab/>
        </w:r>
        <w:r>
          <w:fldChar w:fldCharType="begin"/>
        </w:r>
        <w:r>
          <w:instrText xml:space="preserve"> PAGEREF _Toc16714 \h </w:instrText>
        </w:r>
        <w:r>
          <w:fldChar w:fldCharType="separate"/>
        </w:r>
        <w:r>
          <w:t>34</w:t>
        </w:r>
        <w:r>
          <w:fldChar w:fldCharType="end"/>
        </w:r>
      </w:hyperlink>
    </w:p>
    <w:p>
      <w:pPr>
        <w:pStyle w:val="TOC2"/>
        <w:tabs>
          <w:tab w:val="right" w:leader="dot" w:pos="8306"/>
        </w:tabs>
      </w:pPr>
      <w:hyperlink w:anchor="_Toc8441" w:history="1">
        <w:r>
          <w:rPr>
            <w:rFonts w:ascii="仿宋" w:eastAsia="仿宋" w:hAnsi="仿宋" w:cs="仿宋" w:hint="eastAsia"/>
            <w:lang w:eastAsia="zh-CN"/>
          </w:rPr>
          <w:t>(四)、优化成本管理</w:t>
        </w:r>
        <w:r>
          <w:tab/>
        </w:r>
        <w:r>
          <w:fldChar w:fldCharType="begin"/>
        </w:r>
        <w:r>
          <w:instrText xml:space="preserve"> PAGEREF _Toc8441 \h </w:instrText>
        </w:r>
        <w:r>
          <w:fldChar w:fldCharType="separate"/>
        </w:r>
        <w:r>
          <w:t>35</w:t>
        </w:r>
        <w:r>
          <w:fldChar w:fldCharType="end"/>
        </w:r>
      </w:hyperlink>
    </w:p>
    <w:p>
      <w:pPr>
        <w:pStyle w:val="TOC1"/>
        <w:tabs>
          <w:tab w:val="right" w:leader="dot" w:pos="8306"/>
        </w:tabs>
      </w:pPr>
      <w:hyperlink w:anchor="_Toc4562" w:history="1">
        <w:r>
          <w:rPr>
            <w:rFonts w:ascii="仿宋" w:eastAsia="仿宋" w:hAnsi="仿宋" w:cs="仿宋" w:hint="eastAsia"/>
            <w:lang w:eastAsia="zh-CN"/>
          </w:rPr>
          <w:t>九、废弃资源回收加工项目人力资源培养与发展</w:t>
        </w:r>
        <w:r>
          <w:tab/>
        </w:r>
        <w:r>
          <w:fldChar w:fldCharType="begin"/>
        </w:r>
        <w:r>
          <w:instrText xml:space="preserve"> PAGEREF _Toc4562 \h </w:instrText>
        </w:r>
        <w:r>
          <w:fldChar w:fldCharType="separate"/>
        </w:r>
        <w:r>
          <w:t>37</w:t>
        </w:r>
        <w:r>
          <w:fldChar w:fldCharType="end"/>
        </w:r>
      </w:hyperlink>
    </w:p>
    <w:p>
      <w:pPr>
        <w:pStyle w:val="TOC2"/>
        <w:tabs>
          <w:tab w:val="right" w:leader="dot" w:pos="8306"/>
        </w:tabs>
      </w:pPr>
      <w:hyperlink w:anchor="_Toc26827" w:history="1">
        <w:r>
          <w:rPr>
            <w:rFonts w:ascii="仿宋" w:eastAsia="仿宋" w:hAnsi="仿宋" w:cs="仿宋" w:hint="eastAsia"/>
            <w:lang w:eastAsia="zh-CN"/>
          </w:rPr>
          <w:t>(一)、人才需求与规划</w:t>
        </w:r>
        <w:r>
          <w:tab/>
        </w:r>
        <w:r>
          <w:fldChar w:fldCharType="begin"/>
        </w:r>
        <w:r>
          <w:instrText xml:space="preserve"> PAGEREF _Toc26827 \h </w:instrText>
        </w:r>
        <w:r>
          <w:fldChar w:fldCharType="separate"/>
        </w:r>
        <w:r>
          <w:t>37</w:t>
        </w:r>
        <w:r>
          <w:fldChar w:fldCharType="end"/>
        </w:r>
      </w:hyperlink>
    </w:p>
    <w:p>
      <w:pPr>
        <w:pStyle w:val="TOC2"/>
        <w:tabs>
          <w:tab w:val="right" w:leader="dot" w:pos="8306"/>
        </w:tabs>
      </w:pPr>
      <w:hyperlink w:anchor="_Toc7112" w:history="1">
        <w:r>
          <w:rPr>
            <w:rFonts w:ascii="仿宋" w:eastAsia="仿宋" w:hAnsi="仿宋" w:cs="仿宋" w:hint="eastAsia"/>
            <w:lang w:eastAsia="zh-CN"/>
          </w:rPr>
          <w:t>(二)、培训与发展计划</w:t>
        </w:r>
        <w:r>
          <w:tab/>
        </w:r>
        <w:r>
          <w:fldChar w:fldCharType="begin"/>
        </w:r>
        <w:r>
          <w:instrText xml:space="preserve"> PAGEREF _Toc7112 \h </w:instrText>
        </w:r>
        <w:r>
          <w:fldChar w:fldCharType="separate"/>
        </w:r>
        <w:r>
          <w:t>37</w:t>
        </w:r>
        <w:r>
          <w:fldChar w:fldCharType="end"/>
        </w:r>
      </w:hyperlink>
    </w:p>
    <w:p>
      <w:pPr>
        <w:pStyle w:val="TOC1"/>
        <w:tabs>
          <w:tab w:val="right" w:leader="dot" w:pos="8306"/>
        </w:tabs>
      </w:pPr>
      <w:hyperlink w:anchor="_Toc32197" w:history="1">
        <w:r>
          <w:rPr>
            <w:rFonts w:ascii="仿宋" w:eastAsia="仿宋" w:hAnsi="仿宋" w:cs="仿宋" w:hint="eastAsia"/>
            <w:lang w:eastAsia="zh-CN"/>
          </w:rPr>
          <w:t>十、废弃资源回收加工项目投资规划</w:t>
        </w:r>
        <w:r>
          <w:tab/>
        </w:r>
        <w:r>
          <w:fldChar w:fldCharType="begin"/>
        </w:r>
        <w:r>
          <w:instrText xml:space="preserve"> PAGEREF _Toc32197 \h </w:instrText>
        </w:r>
        <w:r>
          <w:fldChar w:fldCharType="separate"/>
        </w:r>
        <w:r>
          <w:t>38</w:t>
        </w:r>
        <w:r>
          <w:fldChar w:fldCharType="end"/>
        </w:r>
      </w:hyperlink>
    </w:p>
    <w:p>
      <w:pPr>
        <w:pStyle w:val="TOC2"/>
        <w:tabs>
          <w:tab w:val="right" w:leader="dot" w:pos="8306"/>
        </w:tabs>
      </w:pPr>
      <w:hyperlink w:anchor="_Toc16094" w:history="1">
        <w:r>
          <w:rPr>
            <w:rFonts w:ascii="仿宋" w:eastAsia="仿宋" w:hAnsi="仿宋" w:cs="仿宋" w:hint="eastAsia"/>
            <w:lang w:eastAsia="zh-CN"/>
          </w:rPr>
          <w:t>(一)、废弃资源回收加工项目总投资估算</w:t>
        </w:r>
        <w:r>
          <w:tab/>
        </w:r>
        <w:r>
          <w:fldChar w:fldCharType="begin"/>
        </w:r>
        <w:r>
          <w:instrText xml:space="preserve"> PAGEREF _Toc16094 \h </w:instrText>
        </w:r>
        <w:r>
          <w:fldChar w:fldCharType="separate"/>
        </w:r>
        <w:r>
          <w:t>38</w:t>
        </w:r>
        <w:r>
          <w:fldChar w:fldCharType="end"/>
        </w:r>
      </w:hyperlink>
    </w:p>
    <w:p>
      <w:pPr>
        <w:pStyle w:val="TOC2"/>
        <w:tabs>
          <w:tab w:val="right" w:leader="dot" w:pos="8306"/>
        </w:tabs>
      </w:pPr>
      <w:hyperlink w:anchor="_Toc32402" w:history="1">
        <w:r>
          <w:rPr>
            <w:rFonts w:ascii="仿宋" w:eastAsia="仿宋" w:hAnsi="仿宋" w:cs="仿宋" w:hint="eastAsia"/>
            <w:lang w:eastAsia="zh-CN"/>
          </w:rPr>
          <w:t>(二)、资金筹措</w:t>
        </w:r>
        <w:r>
          <w:tab/>
        </w:r>
        <w:r>
          <w:fldChar w:fldCharType="begin"/>
        </w:r>
        <w:r>
          <w:instrText xml:space="preserve"> PAGEREF _Toc32402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45" w:history="1">
        <w:r>
          <w:rPr>
            <w:rFonts w:ascii="仿宋" w:eastAsia="仿宋" w:hAnsi="仿宋" w:cs="仿宋" w:hint="eastAsia"/>
            <w:lang w:eastAsia="zh-CN"/>
          </w:rPr>
          <w:t>十一、废弃资源回收加工项目财务管理</w:t>
        </w:r>
        <w:r>
          <w:tab/>
        </w:r>
        <w:r>
          <w:fldChar w:fldCharType="begin"/>
        </w:r>
        <w:r>
          <w:instrText xml:space="preserve"> PAGEREF _Toc19945 \h </w:instrText>
        </w:r>
        <w:r>
          <w:fldChar w:fldCharType="separate"/>
        </w:r>
        <w:r>
          <w:t>40</w:t>
        </w:r>
        <w:r>
          <w:fldChar w:fldCharType="end"/>
        </w:r>
      </w:hyperlink>
    </w:p>
    <w:p>
      <w:pPr>
        <w:pStyle w:val="TOC2"/>
        <w:tabs>
          <w:tab w:val="right" w:leader="dot" w:pos="8306"/>
        </w:tabs>
      </w:pPr>
      <w:hyperlink w:anchor="_Toc11835" w:history="1">
        <w:r>
          <w:rPr>
            <w:rFonts w:ascii="仿宋" w:eastAsia="仿宋" w:hAnsi="仿宋" w:cs="仿宋" w:hint="eastAsia"/>
            <w:lang w:eastAsia="zh-CN"/>
          </w:rPr>
          <w:t>(一)、资金需求大</w:t>
        </w:r>
        <w:r>
          <w:tab/>
        </w:r>
        <w:r>
          <w:fldChar w:fldCharType="begin"/>
        </w:r>
        <w:r>
          <w:instrText xml:space="preserve"> PAGEREF _Toc11835 \h </w:instrText>
        </w:r>
        <w:r>
          <w:fldChar w:fldCharType="separate"/>
        </w:r>
        <w:r>
          <w:t>40</w:t>
        </w:r>
        <w:r>
          <w:fldChar w:fldCharType="end"/>
        </w:r>
      </w:hyperlink>
    </w:p>
    <w:p>
      <w:pPr>
        <w:pStyle w:val="TOC2"/>
        <w:tabs>
          <w:tab w:val="right" w:leader="dot" w:pos="8306"/>
        </w:tabs>
      </w:pPr>
      <w:hyperlink w:anchor="_Toc29998" w:history="1">
        <w:r>
          <w:rPr>
            <w:rFonts w:ascii="仿宋" w:eastAsia="仿宋" w:hAnsi="仿宋" w:cs="仿宋" w:hint="eastAsia"/>
            <w:lang w:eastAsia="zh-CN"/>
          </w:rPr>
          <w:t>(二)、研发周期长</w:t>
        </w:r>
        <w:r>
          <w:tab/>
        </w:r>
        <w:r>
          <w:fldChar w:fldCharType="begin"/>
        </w:r>
        <w:r>
          <w:instrText xml:space="preserve"> PAGEREF _Toc29998 \h </w:instrText>
        </w:r>
        <w:r>
          <w:fldChar w:fldCharType="separate"/>
        </w:r>
        <w:r>
          <w:t>41</w:t>
        </w:r>
        <w:r>
          <w:fldChar w:fldCharType="end"/>
        </w:r>
      </w:hyperlink>
    </w:p>
    <w:p>
      <w:pPr>
        <w:pStyle w:val="TOC2"/>
        <w:tabs>
          <w:tab w:val="right" w:leader="dot" w:pos="8306"/>
        </w:tabs>
      </w:pPr>
      <w:hyperlink w:anchor="_Toc12238" w:history="1">
        <w:r>
          <w:rPr>
            <w:rFonts w:ascii="仿宋" w:eastAsia="仿宋" w:hAnsi="仿宋" w:cs="仿宋" w:hint="eastAsia"/>
            <w:lang w:eastAsia="zh-CN"/>
          </w:rPr>
          <w:t>(三)、市场风险大</w:t>
        </w:r>
        <w:r>
          <w:tab/>
        </w:r>
        <w:r>
          <w:fldChar w:fldCharType="begin"/>
        </w:r>
        <w:r>
          <w:instrText xml:space="preserve"> PAGEREF _Toc12238 \h </w:instrText>
        </w:r>
        <w:r>
          <w:fldChar w:fldCharType="separate"/>
        </w:r>
        <w:r>
          <w:t>42</w:t>
        </w:r>
        <w:r>
          <w:fldChar w:fldCharType="end"/>
        </w:r>
      </w:hyperlink>
    </w:p>
    <w:p>
      <w:pPr>
        <w:pStyle w:val="TOC2"/>
        <w:tabs>
          <w:tab w:val="right" w:leader="dot" w:pos="8306"/>
        </w:tabs>
      </w:pPr>
      <w:hyperlink w:anchor="_Toc15349" w:history="1">
        <w:r>
          <w:rPr>
            <w:rFonts w:ascii="仿宋" w:eastAsia="仿宋" w:hAnsi="仿宋" w:cs="仿宋" w:hint="eastAsia"/>
            <w:lang w:eastAsia="zh-CN"/>
          </w:rPr>
          <w:t>(四)、利润率高</w:t>
        </w:r>
        <w:r>
          <w:tab/>
        </w:r>
        <w:r>
          <w:fldChar w:fldCharType="begin"/>
        </w:r>
        <w:r>
          <w:instrText xml:space="preserve"> PAGEREF _Toc15349 \h </w:instrText>
        </w:r>
        <w:r>
          <w:fldChar w:fldCharType="separate"/>
        </w:r>
        <w:r>
          <w:t>45</w:t>
        </w:r>
        <w:r>
          <w:fldChar w:fldCharType="end"/>
        </w:r>
      </w:hyperlink>
    </w:p>
    <w:p>
      <w:pPr>
        <w:pStyle w:val="TOC1"/>
        <w:tabs>
          <w:tab w:val="right" w:leader="dot" w:pos="8306"/>
        </w:tabs>
      </w:pPr>
      <w:hyperlink w:anchor="_Toc25624" w:history="1">
        <w:r>
          <w:rPr>
            <w:rFonts w:ascii="仿宋" w:eastAsia="仿宋" w:hAnsi="仿宋" w:cs="仿宋" w:hint="eastAsia"/>
            <w:lang w:eastAsia="zh-CN"/>
          </w:rPr>
          <w:t>十二、废弃资源回收加工项目社会影响</w:t>
        </w:r>
        <w:r>
          <w:tab/>
        </w:r>
        <w:r>
          <w:fldChar w:fldCharType="begin"/>
        </w:r>
        <w:r>
          <w:instrText xml:space="preserve"> PAGEREF _Toc25624 \h </w:instrText>
        </w:r>
        <w:r>
          <w:fldChar w:fldCharType="separate"/>
        </w:r>
        <w:r>
          <w:t>47</w:t>
        </w:r>
        <w:r>
          <w:fldChar w:fldCharType="end"/>
        </w:r>
      </w:hyperlink>
    </w:p>
    <w:p>
      <w:pPr>
        <w:pStyle w:val="TOC2"/>
        <w:tabs>
          <w:tab w:val="right" w:leader="dot" w:pos="8306"/>
        </w:tabs>
      </w:pPr>
      <w:hyperlink w:anchor="_Toc17369" w:history="1">
        <w:r>
          <w:rPr>
            <w:rFonts w:ascii="仿宋" w:eastAsia="仿宋" w:hAnsi="仿宋" w:cs="仿宋" w:hint="eastAsia"/>
            <w:lang w:eastAsia="zh-CN"/>
          </w:rPr>
          <w:t>(一)、社会责任与义务</w:t>
        </w:r>
        <w:r>
          <w:tab/>
        </w:r>
        <w:r>
          <w:fldChar w:fldCharType="begin"/>
        </w:r>
        <w:r>
          <w:instrText xml:space="preserve"> PAGEREF _Toc17369 \h </w:instrText>
        </w:r>
        <w:r>
          <w:fldChar w:fldCharType="separate"/>
        </w:r>
        <w:r>
          <w:t>47</w:t>
        </w:r>
        <w:r>
          <w:fldChar w:fldCharType="end"/>
        </w:r>
      </w:hyperlink>
    </w:p>
    <w:p>
      <w:pPr>
        <w:pStyle w:val="TOC2"/>
        <w:tabs>
          <w:tab w:val="right" w:leader="dot" w:pos="8306"/>
        </w:tabs>
      </w:pPr>
      <w:hyperlink w:anchor="_Toc8771" w:history="1">
        <w:r>
          <w:rPr>
            <w:rFonts w:ascii="仿宋" w:eastAsia="仿宋" w:hAnsi="仿宋" w:cs="仿宋" w:hint="eastAsia"/>
            <w:lang w:eastAsia="zh-CN"/>
          </w:rPr>
          <w:t>(二)、社会参与与沟通</w:t>
        </w:r>
        <w:r>
          <w:tab/>
        </w:r>
        <w:r>
          <w:fldChar w:fldCharType="begin"/>
        </w:r>
        <w:r>
          <w:instrText xml:space="preserve"> PAGEREF _Toc8771 \h </w:instrText>
        </w:r>
        <w:r>
          <w:fldChar w:fldCharType="separate"/>
        </w:r>
        <w:r>
          <w:t>48</w:t>
        </w:r>
        <w:r>
          <w:fldChar w:fldCharType="end"/>
        </w:r>
      </w:hyperlink>
    </w:p>
    <w:p>
      <w:pPr>
        <w:pStyle w:val="TOC1"/>
        <w:tabs>
          <w:tab w:val="right" w:leader="dot" w:pos="8306"/>
        </w:tabs>
      </w:pPr>
      <w:hyperlink w:anchor="_Toc15216" w:history="1">
        <w:r>
          <w:rPr>
            <w:rFonts w:ascii="仿宋" w:eastAsia="仿宋" w:hAnsi="仿宋" w:cs="仿宋" w:hint="eastAsia"/>
            <w:lang w:eastAsia="zh-CN"/>
          </w:rPr>
          <w:t>十三、供应链管理</w:t>
        </w:r>
        <w:r>
          <w:tab/>
        </w:r>
        <w:r>
          <w:fldChar w:fldCharType="begin"/>
        </w:r>
        <w:r>
          <w:instrText xml:space="preserve"> PAGEREF _Toc15216 \h </w:instrText>
        </w:r>
        <w:r>
          <w:fldChar w:fldCharType="separate"/>
        </w:r>
        <w:r>
          <w:t>49</w:t>
        </w:r>
        <w:r>
          <w:fldChar w:fldCharType="end"/>
        </w:r>
      </w:hyperlink>
    </w:p>
    <w:p>
      <w:pPr>
        <w:pStyle w:val="TOC2"/>
        <w:tabs>
          <w:tab w:val="right" w:leader="dot" w:pos="8306"/>
        </w:tabs>
      </w:pPr>
      <w:hyperlink w:anchor="_Toc2652" w:history="1">
        <w:r>
          <w:rPr>
            <w:rFonts w:ascii="仿宋" w:eastAsia="仿宋" w:hAnsi="仿宋" w:cs="仿宋" w:hint="eastAsia"/>
            <w:lang w:eastAsia="zh-CN"/>
          </w:rPr>
          <w:t>(一)、供应链战略规划</w:t>
        </w:r>
        <w:r>
          <w:tab/>
        </w:r>
        <w:r>
          <w:fldChar w:fldCharType="begin"/>
        </w:r>
        <w:r>
          <w:instrText xml:space="preserve"> PAGEREF _Toc2652 \h </w:instrText>
        </w:r>
        <w:r>
          <w:fldChar w:fldCharType="separate"/>
        </w:r>
        <w:r>
          <w:t>49</w:t>
        </w:r>
        <w:r>
          <w:fldChar w:fldCharType="end"/>
        </w:r>
      </w:hyperlink>
    </w:p>
    <w:p>
      <w:pPr>
        <w:pStyle w:val="TOC2"/>
        <w:tabs>
          <w:tab w:val="right" w:leader="dot" w:pos="8306"/>
        </w:tabs>
      </w:pPr>
      <w:hyperlink w:anchor="_Toc26420" w:history="1">
        <w:r>
          <w:rPr>
            <w:rFonts w:ascii="仿宋" w:eastAsia="仿宋" w:hAnsi="仿宋" w:cs="仿宋" w:hint="eastAsia"/>
            <w:lang w:eastAsia="zh-CN"/>
          </w:rPr>
          <w:t>(二)、供应商选择与合作</w:t>
        </w:r>
        <w:r>
          <w:tab/>
        </w:r>
        <w:r>
          <w:fldChar w:fldCharType="begin"/>
        </w:r>
        <w:r>
          <w:instrText xml:space="preserve"> PAGEREF _Toc26420 \h </w:instrText>
        </w:r>
        <w:r>
          <w:fldChar w:fldCharType="separate"/>
        </w:r>
        <w:r>
          <w:t>50</w:t>
        </w:r>
        <w:r>
          <w:fldChar w:fldCharType="end"/>
        </w:r>
      </w:hyperlink>
    </w:p>
    <w:p>
      <w:pPr>
        <w:pStyle w:val="TOC2"/>
        <w:tabs>
          <w:tab w:val="right" w:leader="dot" w:pos="8306"/>
        </w:tabs>
      </w:pPr>
      <w:hyperlink w:anchor="_Toc26888" w:history="1">
        <w:r>
          <w:rPr>
            <w:rFonts w:ascii="仿宋" w:eastAsia="仿宋" w:hAnsi="仿宋" w:cs="仿宋" w:hint="eastAsia"/>
            <w:lang w:eastAsia="zh-CN"/>
          </w:rPr>
          <w:t>(三)、物流与库存管理</w:t>
        </w:r>
        <w:r>
          <w:tab/>
        </w:r>
        <w:r>
          <w:fldChar w:fldCharType="begin"/>
        </w:r>
        <w:r>
          <w:instrText xml:space="preserve"> PAGEREF _Toc26888 \h </w:instrText>
        </w:r>
        <w:r>
          <w:fldChar w:fldCharType="separate"/>
        </w:r>
        <w:r>
          <w:t>52</w:t>
        </w:r>
        <w:r>
          <w:fldChar w:fldCharType="end"/>
        </w:r>
      </w:hyperlink>
    </w:p>
    <w:p>
      <w:pPr>
        <w:pStyle w:val="TOC1"/>
        <w:tabs>
          <w:tab w:val="right" w:leader="dot" w:pos="8306"/>
        </w:tabs>
      </w:pPr>
      <w:hyperlink w:anchor="_Toc31459" w:history="1">
        <w:r>
          <w:rPr>
            <w:rFonts w:ascii="仿宋" w:eastAsia="仿宋" w:hAnsi="仿宋" w:cs="仿宋" w:hint="eastAsia"/>
            <w:lang w:eastAsia="zh-CN"/>
          </w:rPr>
          <w:t>十四、风险识别与分类</w:t>
        </w:r>
        <w:r>
          <w:tab/>
        </w:r>
        <w:r>
          <w:fldChar w:fldCharType="begin"/>
        </w:r>
        <w:r>
          <w:instrText xml:space="preserve"> PAGEREF _Toc31459 \h </w:instrText>
        </w:r>
        <w:r>
          <w:fldChar w:fldCharType="separate"/>
        </w:r>
        <w:r>
          <w:t>53</w:t>
        </w:r>
        <w:r>
          <w:fldChar w:fldCharType="end"/>
        </w:r>
      </w:hyperlink>
    </w:p>
    <w:p>
      <w:pPr>
        <w:pStyle w:val="TOC2"/>
        <w:tabs>
          <w:tab w:val="right" w:leader="dot" w:pos="8306"/>
        </w:tabs>
      </w:pPr>
      <w:hyperlink w:anchor="_Toc7674" w:history="1">
        <w:r>
          <w:rPr>
            <w:rFonts w:ascii="仿宋" w:eastAsia="仿宋" w:hAnsi="仿宋" w:cs="仿宋" w:hint="eastAsia"/>
            <w:lang w:eastAsia="zh-CN"/>
          </w:rPr>
          <w:t>(一)、风险识别</w:t>
        </w:r>
        <w:r>
          <w:tab/>
        </w:r>
        <w:r>
          <w:fldChar w:fldCharType="begin"/>
        </w:r>
        <w:r>
          <w:instrText xml:space="preserve"> PAGEREF _Toc7674 \h </w:instrText>
        </w:r>
        <w:r>
          <w:fldChar w:fldCharType="separate"/>
        </w:r>
        <w:r>
          <w:t>53</w:t>
        </w:r>
        <w:r>
          <w:fldChar w:fldCharType="end"/>
        </w:r>
      </w:hyperlink>
    </w:p>
    <w:p>
      <w:pPr>
        <w:pStyle w:val="TOC2"/>
        <w:tabs>
          <w:tab w:val="right" w:leader="dot" w:pos="8306"/>
        </w:tabs>
      </w:pPr>
      <w:hyperlink w:anchor="_Toc3757" w:history="1">
        <w:r>
          <w:rPr>
            <w:rFonts w:ascii="仿宋" w:eastAsia="仿宋" w:hAnsi="仿宋" w:cs="仿宋" w:hint="eastAsia"/>
            <w:lang w:eastAsia="zh-CN"/>
          </w:rPr>
          <w:t>(二)、风险分类</w:t>
        </w:r>
        <w:r>
          <w:tab/>
        </w:r>
        <w:r>
          <w:fldChar w:fldCharType="begin"/>
        </w:r>
        <w:r>
          <w:instrText xml:space="preserve"> PAGEREF _Toc3757 \h </w:instrText>
        </w:r>
        <w:r>
          <w:fldChar w:fldCharType="separate"/>
        </w:r>
        <w:r>
          <w:t>54</w:t>
        </w:r>
        <w:r>
          <w:fldChar w:fldCharType="end"/>
        </w:r>
      </w:hyperlink>
    </w:p>
    <w:p>
      <w:pPr>
        <w:pStyle w:val="TOC1"/>
        <w:tabs>
          <w:tab w:val="right" w:leader="dot" w:pos="8306"/>
        </w:tabs>
      </w:pPr>
      <w:hyperlink w:anchor="_Toc17117" w:history="1">
        <w:r>
          <w:rPr>
            <w:rFonts w:ascii="仿宋" w:eastAsia="仿宋" w:hAnsi="仿宋" w:cs="仿宋" w:hint="eastAsia"/>
            <w:lang w:eastAsia="zh-CN"/>
          </w:rPr>
          <w:t>十五、废弃资源回收加工项目实施时间节点</w:t>
        </w:r>
        <w:r>
          <w:tab/>
        </w:r>
        <w:r>
          <w:fldChar w:fldCharType="begin"/>
        </w:r>
        <w:r>
          <w:instrText xml:space="preserve"> PAGEREF _Toc17117 \h </w:instrText>
        </w:r>
        <w:r>
          <w:fldChar w:fldCharType="separate"/>
        </w:r>
        <w:r>
          <w:t>56</w:t>
        </w:r>
        <w:r>
          <w:fldChar w:fldCharType="end"/>
        </w:r>
      </w:hyperlink>
    </w:p>
    <w:p>
      <w:pPr>
        <w:pStyle w:val="TOC2"/>
        <w:tabs>
          <w:tab w:val="right" w:leader="dot" w:pos="8306"/>
        </w:tabs>
      </w:pPr>
      <w:hyperlink w:anchor="_Toc5856" w:history="1">
        <w:r>
          <w:rPr>
            <w:rFonts w:ascii="仿宋" w:eastAsia="仿宋" w:hAnsi="仿宋" w:cs="仿宋" w:hint="eastAsia"/>
            <w:lang w:eastAsia="zh-CN"/>
          </w:rPr>
          <w:t>(一)、废弃资源回收加工项目启动阶段时间节点</w:t>
        </w:r>
        <w:r>
          <w:tab/>
        </w:r>
        <w:r>
          <w:fldChar w:fldCharType="begin"/>
        </w:r>
        <w:r>
          <w:instrText xml:space="preserve"> PAGEREF _Toc5856 \h </w:instrText>
        </w:r>
        <w:r>
          <w:fldChar w:fldCharType="separate"/>
        </w:r>
        <w:r>
          <w:t>56</w:t>
        </w:r>
        <w:r>
          <w:fldChar w:fldCharType="end"/>
        </w:r>
      </w:hyperlink>
    </w:p>
    <w:p>
      <w:pPr>
        <w:pStyle w:val="TOC2"/>
        <w:tabs>
          <w:tab w:val="right" w:leader="dot" w:pos="8306"/>
        </w:tabs>
      </w:pPr>
      <w:hyperlink w:anchor="_Toc32467" w:history="1">
        <w:r>
          <w:rPr>
            <w:rFonts w:ascii="仿宋" w:eastAsia="仿宋" w:hAnsi="仿宋" w:cs="仿宋" w:hint="eastAsia"/>
            <w:lang w:eastAsia="zh-CN"/>
          </w:rPr>
          <w:t>(二)、废弃资源回收加工项目执行阶段时间节点</w:t>
        </w:r>
        <w:r>
          <w:tab/>
        </w:r>
        <w:r>
          <w:fldChar w:fldCharType="begin"/>
        </w:r>
        <w:r>
          <w:instrText xml:space="preserve"> PAGEREF _Toc32467 \h </w:instrText>
        </w:r>
        <w:r>
          <w:fldChar w:fldCharType="separate"/>
        </w:r>
        <w:r>
          <w:t>58</w:t>
        </w:r>
        <w:r>
          <w:fldChar w:fldCharType="end"/>
        </w:r>
      </w:hyperlink>
    </w:p>
    <w:p>
      <w:pPr>
        <w:pStyle w:val="TOC2"/>
        <w:tabs>
          <w:tab w:val="right" w:leader="dot" w:pos="8306"/>
        </w:tabs>
      </w:pPr>
      <w:hyperlink w:anchor="_Toc14839" w:history="1">
        <w:r>
          <w:rPr>
            <w:rFonts w:ascii="仿宋" w:eastAsia="仿宋" w:hAnsi="仿宋" w:cs="仿宋" w:hint="eastAsia"/>
            <w:lang w:eastAsia="zh-CN"/>
          </w:rPr>
          <w:t>(三)、废弃资源回收加工项目完成阶段时间节点</w:t>
        </w:r>
        <w:r>
          <w:tab/>
        </w:r>
        <w:r>
          <w:fldChar w:fldCharType="begin"/>
        </w:r>
        <w:r>
          <w:instrText xml:space="preserve"> PAGEREF _Toc14839 \h </w:instrText>
        </w:r>
        <w:r>
          <w:fldChar w:fldCharType="separate"/>
        </w:r>
        <w:r>
          <w:t>59</w:t>
        </w:r>
        <w:r>
          <w:fldChar w:fldCharType="end"/>
        </w:r>
      </w:hyperlink>
    </w:p>
    <w:p>
      <w:pPr>
        <w:pStyle w:val="TOC1"/>
        <w:tabs>
          <w:tab w:val="right" w:leader="dot" w:pos="8306"/>
        </w:tabs>
      </w:pPr>
      <w:hyperlink w:anchor="_Toc4798" w:history="1">
        <w:r>
          <w:rPr>
            <w:rFonts w:ascii="仿宋" w:eastAsia="仿宋" w:hAnsi="仿宋" w:cs="仿宋" w:hint="eastAsia"/>
            <w:lang w:eastAsia="zh-CN"/>
          </w:rPr>
          <w:t>十六、质量管理体系</w:t>
        </w:r>
        <w:r>
          <w:tab/>
        </w:r>
        <w:r>
          <w:fldChar w:fldCharType="begin"/>
        </w:r>
        <w:r>
          <w:instrText xml:space="preserve"> PAGEREF _Toc4798 \h </w:instrText>
        </w:r>
        <w:r>
          <w:fldChar w:fldCharType="separate"/>
        </w:r>
        <w:r>
          <w:t>60</w:t>
        </w:r>
        <w:r>
          <w:fldChar w:fldCharType="end"/>
        </w:r>
      </w:hyperlink>
    </w:p>
    <w:p>
      <w:pPr>
        <w:pStyle w:val="TOC2"/>
        <w:tabs>
          <w:tab w:val="right" w:leader="dot" w:pos="8306"/>
        </w:tabs>
      </w:pPr>
      <w:hyperlink w:anchor="_Toc64" w:history="1">
        <w:r>
          <w:rPr>
            <w:rFonts w:ascii="仿宋" w:eastAsia="仿宋" w:hAnsi="仿宋" w:cs="仿宋" w:hint="eastAsia"/>
            <w:lang w:eastAsia="zh-CN"/>
          </w:rPr>
          <w:t>(一)、质量目标与方针</w:t>
        </w:r>
        <w:r>
          <w:tab/>
        </w:r>
        <w:r>
          <w:fldChar w:fldCharType="begin"/>
        </w:r>
        <w:r>
          <w:instrText xml:space="preserve"> PAGEREF _Toc64 \h </w:instrText>
        </w:r>
        <w:r>
          <w:fldChar w:fldCharType="separate"/>
        </w:r>
        <w:r>
          <w:t>60</w:t>
        </w:r>
        <w:r>
          <w:fldChar w:fldCharType="end"/>
        </w:r>
      </w:hyperlink>
    </w:p>
    <w:p>
      <w:pPr>
        <w:pStyle w:val="TOC2"/>
        <w:tabs>
          <w:tab w:val="right" w:leader="dot" w:pos="8306"/>
        </w:tabs>
      </w:pPr>
      <w:hyperlink w:anchor="_Toc19685" w:history="1">
        <w:r>
          <w:rPr>
            <w:rFonts w:ascii="仿宋" w:eastAsia="仿宋" w:hAnsi="仿宋" w:cs="仿宋" w:hint="eastAsia"/>
            <w:lang w:eastAsia="zh-CN"/>
          </w:rPr>
          <w:t>(二)、质量管理责任</w:t>
        </w:r>
        <w:r>
          <w:tab/>
        </w:r>
        <w:r>
          <w:fldChar w:fldCharType="begin"/>
        </w:r>
        <w:r>
          <w:instrText xml:space="preserve"> PAGEREF _Toc19685 \h </w:instrText>
        </w:r>
        <w:r>
          <w:fldChar w:fldCharType="separate"/>
        </w:r>
        <w:r>
          <w:t>61</w:t>
        </w:r>
        <w:r>
          <w:fldChar w:fldCharType="end"/>
        </w:r>
      </w:hyperlink>
    </w:p>
    <w:p>
      <w:pPr>
        <w:pStyle w:val="TOC2"/>
        <w:tabs>
          <w:tab w:val="right" w:leader="dot" w:pos="8306"/>
        </w:tabs>
      </w:pPr>
      <w:hyperlink w:anchor="_Toc29032" w:history="1">
        <w:r>
          <w:rPr>
            <w:rFonts w:ascii="仿宋" w:eastAsia="仿宋" w:hAnsi="仿宋" w:cs="仿宋" w:hint="eastAsia"/>
            <w:lang w:eastAsia="zh-CN"/>
          </w:rPr>
          <w:t>(三)、质量管理体系文件</w:t>
        </w:r>
        <w:r>
          <w:tab/>
        </w:r>
        <w:r>
          <w:fldChar w:fldCharType="begin"/>
        </w:r>
        <w:r>
          <w:instrText xml:space="preserve"> PAGEREF _Toc29032 \h </w:instrText>
        </w:r>
        <w:r>
          <w:fldChar w:fldCharType="separate"/>
        </w:r>
        <w:r>
          <w:t>62</w:t>
        </w:r>
        <w:r>
          <w:fldChar w:fldCharType="end"/>
        </w:r>
      </w:hyperlink>
    </w:p>
    <w:p>
      <w:pPr>
        <w:pStyle w:val="TOC2"/>
        <w:tabs>
          <w:tab w:val="right" w:leader="dot" w:pos="8306"/>
        </w:tabs>
      </w:pPr>
      <w:hyperlink w:anchor="_Toc18105" w:history="1">
        <w:r>
          <w:rPr>
            <w:rFonts w:ascii="仿宋" w:eastAsia="仿宋" w:hAnsi="仿宋" w:cs="仿宋" w:hint="eastAsia"/>
            <w:lang w:eastAsia="zh-CN"/>
          </w:rPr>
          <w:t>(四)、质量培训与教育</w:t>
        </w:r>
        <w:r>
          <w:tab/>
        </w:r>
        <w:r>
          <w:fldChar w:fldCharType="begin"/>
        </w:r>
        <w:r>
          <w:instrText xml:space="preserve"> PAGEREF _Toc18105 \h </w:instrText>
        </w:r>
        <w:r>
          <w:fldChar w:fldCharType="separate"/>
        </w:r>
        <w:r>
          <w:t>64</w:t>
        </w:r>
        <w:r>
          <w:fldChar w:fldCharType="end"/>
        </w:r>
      </w:hyperlink>
    </w:p>
    <w:p>
      <w:pPr>
        <w:pStyle w:val="TOC2"/>
        <w:tabs>
          <w:tab w:val="right" w:leader="dot" w:pos="8306"/>
        </w:tabs>
      </w:pPr>
      <w:hyperlink w:anchor="_Toc6063" w:history="1">
        <w:r>
          <w:rPr>
            <w:rFonts w:ascii="仿宋" w:eastAsia="仿宋" w:hAnsi="仿宋" w:cs="仿宋" w:hint="eastAsia"/>
            <w:lang w:eastAsia="zh-CN"/>
          </w:rPr>
          <w:t>(五)、质量审核与评价</w:t>
        </w:r>
        <w:r>
          <w:tab/>
        </w:r>
        <w:r>
          <w:fldChar w:fldCharType="begin"/>
        </w:r>
        <w:r>
          <w:instrText xml:space="preserve"> PAGEREF _Toc6063 \h </w:instrText>
        </w:r>
        <w:r>
          <w:fldChar w:fldCharType="separate"/>
        </w:r>
        <w:r>
          <w:t>65</w:t>
        </w:r>
        <w:r>
          <w:fldChar w:fldCharType="end"/>
        </w:r>
      </w:hyperlink>
    </w:p>
    <w:p>
      <w:pPr>
        <w:pStyle w:val="TOC2"/>
        <w:tabs>
          <w:tab w:val="right" w:leader="dot" w:pos="8306"/>
        </w:tabs>
      </w:pPr>
      <w:hyperlink w:anchor="_Toc9664" w:history="1">
        <w:r>
          <w:rPr>
            <w:rFonts w:ascii="仿宋" w:eastAsia="仿宋" w:hAnsi="仿宋" w:cs="仿宋" w:hint="eastAsia"/>
            <w:lang w:eastAsia="zh-CN"/>
          </w:rPr>
          <w:t>(六)、不符合与纠正措施</w:t>
        </w:r>
        <w:r>
          <w:tab/>
        </w:r>
        <w:r>
          <w:fldChar w:fldCharType="begin"/>
        </w:r>
        <w:r>
          <w:instrText xml:space="preserve"> PAGEREF _Toc9664 \h </w:instrText>
        </w:r>
        <w:r>
          <w:fldChar w:fldCharType="separate"/>
        </w:r>
        <w:r>
          <w:t>67</w:t>
        </w:r>
        <w:r>
          <w:fldChar w:fldCharType="end"/>
        </w:r>
      </w:hyperlink>
    </w:p>
    <w:p>
      <w:pPr>
        <w:pStyle w:val="TOC1"/>
        <w:tabs>
          <w:tab w:val="right" w:leader="dot" w:pos="8306"/>
        </w:tabs>
      </w:pPr>
      <w:hyperlink w:anchor="_Toc23967" w:history="1">
        <w:r>
          <w:rPr>
            <w:rFonts w:ascii="仿宋" w:eastAsia="仿宋" w:hAnsi="仿宋" w:cs="仿宋" w:hint="eastAsia"/>
            <w:lang w:eastAsia="zh-CN"/>
          </w:rPr>
          <w:t>十七、废弃资源回收加工项目实施保障措施</w:t>
        </w:r>
        <w:r>
          <w:tab/>
        </w:r>
        <w:r>
          <w:fldChar w:fldCharType="begin"/>
        </w:r>
        <w:r>
          <w:instrText xml:space="preserve"> PAGEREF _Toc23967 \h </w:instrText>
        </w:r>
        <w:r>
          <w:fldChar w:fldCharType="separate"/>
        </w:r>
        <w:r>
          <w:t>68</w:t>
        </w:r>
        <w:r>
          <w:fldChar w:fldCharType="end"/>
        </w:r>
      </w:hyperlink>
    </w:p>
    <w:p>
      <w:pPr>
        <w:pStyle w:val="TOC2"/>
        <w:tabs>
          <w:tab w:val="right" w:leader="dot" w:pos="8306"/>
        </w:tabs>
      </w:pPr>
      <w:hyperlink w:anchor="_Toc8444" w:history="1">
        <w:r>
          <w:rPr>
            <w:rFonts w:ascii="仿宋" w:eastAsia="仿宋" w:hAnsi="仿宋" w:cs="仿宋" w:hint="eastAsia"/>
            <w:lang w:eastAsia="zh-CN"/>
          </w:rPr>
          <w:t>(一)、废弃资源回收加工项目实施保障机制</w:t>
        </w:r>
        <w:r>
          <w:tab/>
        </w:r>
        <w:r>
          <w:fldChar w:fldCharType="begin"/>
        </w:r>
        <w:r>
          <w:instrText xml:space="preserve"> PAGEREF _Toc8444 \h </w:instrText>
        </w:r>
        <w:r>
          <w:fldChar w:fldCharType="separate"/>
        </w:r>
        <w:r>
          <w:t>68</w:t>
        </w:r>
        <w:r>
          <w:fldChar w:fldCharType="end"/>
        </w:r>
      </w:hyperlink>
    </w:p>
    <w:p>
      <w:pPr>
        <w:pStyle w:val="TOC2"/>
        <w:tabs>
          <w:tab w:val="right" w:leader="dot" w:pos="8306"/>
        </w:tabs>
      </w:pPr>
      <w:hyperlink w:anchor="_Toc8811" w:history="1">
        <w:r>
          <w:rPr>
            <w:rFonts w:ascii="仿宋" w:eastAsia="仿宋" w:hAnsi="仿宋" w:cs="仿宋" w:hint="eastAsia"/>
            <w:lang w:eastAsia="zh-CN"/>
          </w:rPr>
          <w:t>(二)、废弃资源回收加工项目法律合规要求</w:t>
        </w:r>
        <w:r>
          <w:tab/>
        </w:r>
        <w:r>
          <w:fldChar w:fldCharType="begin"/>
        </w:r>
        <w:r>
          <w:instrText xml:space="preserve"> PAGEREF _Toc8811 \h </w:instrText>
        </w:r>
        <w:r>
          <w:fldChar w:fldCharType="separate"/>
        </w:r>
        <w:r>
          <w:t>72</w:t>
        </w:r>
        <w:r>
          <w:fldChar w:fldCharType="end"/>
        </w:r>
      </w:hyperlink>
    </w:p>
    <w:p>
      <w:pPr>
        <w:pStyle w:val="TOC2"/>
        <w:tabs>
          <w:tab w:val="right" w:leader="dot" w:pos="8306"/>
        </w:tabs>
      </w:pPr>
      <w:hyperlink w:anchor="_Toc22074" w:history="1">
        <w:r>
          <w:rPr>
            <w:rFonts w:ascii="仿宋" w:eastAsia="仿宋" w:hAnsi="仿宋" w:cs="仿宋" w:hint="eastAsia"/>
            <w:lang w:eastAsia="zh-CN"/>
          </w:rPr>
          <w:t>(三)、废弃资源回收加工项目合同管理与法律事务</w:t>
        </w:r>
        <w:r>
          <w:tab/>
        </w:r>
        <w:r>
          <w:fldChar w:fldCharType="begin"/>
        </w:r>
        <w:r>
          <w:instrText xml:space="preserve"> PAGEREF _Toc22074 \h </w:instrText>
        </w:r>
        <w:r>
          <w:fldChar w:fldCharType="separate"/>
        </w:r>
        <w:r>
          <w:t>76</w:t>
        </w:r>
        <w:r>
          <w:fldChar w:fldCharType="end"/>
        </w:r>
      </w:hyperlink>
    </w:p>
    <w:p>
      <w:pPr>
        <w:pStyle w:val="TOC2"/>
        <w:tabs>
          <w:tab w:val="right" w:leader="dot" w:pos="8306"/>
        </w:tabs>
      </w:pPr>
      <w:hyperlink w:anchor="_Toc617" w:history="1">
        <w:r>
          <w:rPr>
            <w:rFonts w:ascii="仿宋" w:eastAsia="仿宋" w:hAnsi="仿宋" w:cs="仿宋" w:hint="eastAsia"/>
            <w:lang w:eastAsia="zh-CN"/>
          </w:rPr>
          <w:t>(四)、废弃资源回收加工项目知识产权保护策略</w:t>
        </w:r>
        <w:r>
          <w:tab/>
        </w:r>
        <w:r>
          <w:fldChar w:fldCharType="begin"/>
        </w:r>
        <w:r>
          <w:instrText xml:space="preserve"> PAGEREF _Toc617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609"/>
      <w:r>
        <w:rPr>
          <w:rFonts w:ascii="仿宋" w:eastAsia="仿宋" w:hAnsi="仿宋" w:cs="仿宋" w:hint="eastAsia"/>
          <w:sz w:val="28"/>
          <w:lang w:eastAsia="zh-CN"/>
        </w:rPr>
        <w:t>一、废弃资源回收加工项目文档管理</w:t>
      </w:r>
      <w:bookmarkEnd w:id="2"/>
    </w:p>
    <w:p>
      <w:pPr>
        <w:pStyle w:val="Heading2"/>
        <w:rPr>
          <w:rFonts w:ascii="仿宋" w:eastAsia="仿宋" w:hAnsi="仿宋" w:cs="仿宋" w:hint="eastAsia"/>
          <w:lang w:eastAsia="zh-CN"/>
        </w:rPr>
      </w:pPr>
      <w:bookmarkStart w:id="3" w:name="_Toc1575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废弃资源回收加工项目高度重视文档的质量和准确性，以支持废弃资源回收加工项目的各项活动和决策。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资源回收加工项目文档的编制始于废弃资源回收加工项目计划的初期，我们制定了详细的文档编制计划，明确了每个文档的内容、格式和编写责任人。在废弃资源回收加工项目启动阶段，我们首先编制了废弃资源回收加工项目章程，明确定义了废弃资源回收加工项目的目标、范围、风险等关键要素。随后，废弃资源回收加工项目团队根据计划陆续编制了需求文档、设计文档、测试文档等各类文档，确保废弃资源回收加工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废弃资源回收加工项目管理中的重要环节，旨在确保废弃资源回收加工项目文档符合质量标准和废弃资源回收加工项目需求。在废弃资源回收加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废弃资源回收加工项目相关利益方和专业领域的专家对文档进行独立审查。这有助于获取更全面、客观的反馈，确保废弃资源回收加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资源回收加工项目在文档编制与审查方面建立了严格的管理机制，通过规范的流程和多维度的审查，确保废弃资源回收加工项目文档的质量、准确性和可靠性，为废弃资源回收加工项目的顺利推进提供了有力支持。</w:t>
      </w:r>
    </w:p>
    <w:p>
      <w:pPr>
        <w:pStyle w:val="Heading2"/>
        <w:ind w:firstLine="560" w:firstLineChars="200"/>
        <w:rPr>
          <w:rFonts w:ascii="仿宋" w:eastAsia="仿宋" w:hAnsi="仿宋" w:cs="仿宋" w:hint="eastAsia"/>
          <w:sz w:val="28"/>
          <w:lang w:eastAsia="zh-CN"/>
        </w:rPr>
      </w:pPr>
      <w:bookmarkStart w:id="4" w:name="_Toc2822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在废弃资源回收加工项目中，我们致力于优化文档发布与分发过程，以确保信息的高效传递和团队间协作的顺畅进行。以下是我们采取的关键优化策略：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我们通过多渠道发布文档，包括电子邮件、废弃资源回收加工项目管理平台、内部网站等，以满足不同团队成员的偏好和需求。多渠道发布确保了信息的全面覆盖。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我们采用了精细的权限控制，确保只有授权人员可以访问敏感信息。这种安全措施保护了废弃资源回收加工项目文档的机密性，防止了未经授权的信息泄露。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8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废弃资源回收加工项目生命周期中一个至关重要的环节，直接关系到废弃资源回收加工项目信息的长期保存和历史记录的完整性。在废弃资源回收加工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50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7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资源回收加工项目的技术管理特点体现在其创新导向。通过引入最先进的技术趋势和解决方案，废弃资源回收加工项目致力于提升科技含量、提高质量和效率水平。这意味着我们将采用最新的工具和方法，确保废弃资源回收加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废弃资源回收加工项目技术管理的显著特征。通过整合不同领域的技术资源，我们实现了跨学科的协同工作。这有助于优化技术架构，提高整体效能。此外，整合性策略还促进了不同技术团队之间的紧密沟通和高效合作，确保废弃资源回收加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废弃资源回收加工项目所采用的技术。通过不断优化技术方案，废弃资源回收加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废弃资源回收加工项目团队将在废弃资源回收加工项目初期识别可能的技术风险，并采取相应的预防和应对措施。通过建立健全的风险评估机制，废弃资源回收加工项目能够在实施过程中及时发现并解决潜在的技术问题，保障废弃资源回收加工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废弃资源回收加工项目中，技术将成为废弃资源回收加工项目成功的有力支持。这一深度剖析揭示了技术管理在废弃资源回收加工项目实施中的关键作用，为废弃资源回收加工项目的技术基础奠定了坚实的基础。</w:t>
      </w:r>
    </w:p>
    <w:p>
      <w:pPr>
        <w:pStyle w:val="Heading2"/>
        <w:ind w:firstLine="560" w:firstLineChars="200"/>
        <w:rPr>
          <w:rFonts w:ascii="仿宋" w:eastAsia="仿宋" w:hAnsi="仿宋" w:cs="仿宋" w:hint="eastAsia"/>
          <w:sz w:val="28"/>
          <w:lang w:eastAsia="zh-CN"/>
        </w:rPr>
      </w:pPr>
      <w:bookmarkStart w:id="8" w:name="_Toc14306"/>
      <w:r>
        <w:rPr>
          <w:rFonts w:ascii="仿宋" w:eastAsia="仿宋" w:hAnsi="仿宋" w:cs="仿宋" w:hint="eastAsia"/>
          <w:sz w:val="28"/>
          <w:lang w:eastAsia="zh-CN"/>
        </w:rPr>
        <w:t>(二)、废弃资源回收加工项目工艺技术设计方案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废弃资源回收加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废弃资源回收加工项目将严格按照相关行业规范要求进行组织。通过有效控制产品质量，废弃资源回收加工项目将致力于为顾客提供优质的废弃资源回收加工项目产品和良好的服务。这体现了废弃资源回收加工项目对于生产活动合规性和质量标准的高度重视，为废弃资源回收加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废弃资源回收加工项目注重生态效益和清洁生产原则。废弃资源回收加工项目建设将紧密结合地方特色经济发展，与社会经济发展规划和区域环境保护规划方案相协调一致。通过与当地区域自然生态系统的结合，废弃资源回收加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废弃资源回收加工项目产品具有多样化的客户需求和个性化的特点。因此，废弃资源回收加工项目产品规格品种多样，且单批生产数量较小。为满足这一特点，废弃资源回收加工项目承办单位将建设先进的柔性制造生产线。通过广泛应用柔性制造技术，废弃资源回收加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废弃资源回收加工项目采用的技术具有较高的技术含量和自动化水平，处于国内先进水平。这一技术选用不仅体现了对生产效率、质量和环境友好性的高标准要求，同时为废弃资源回收加工项目的可持续发展奠定了坚实的基础。</w:t>
      </w:r>
    </w:p>
    <w:p>
      <w:pPr>
        <w:pStyle w:val="Heading2"/>
        <w:ind w:firstLine="560" w:firstLineChars="200"/>
        <w:rPr>
          <w:rFonts w:ascii="仿宋" w:eastAsia="仿宋" w:hAnsi="仿宋" w:cs="仿宋" w:hint="eastAsia"/>
          <w:sz w:val="28"/>
          <w:lang w:eastAsia="zh-CN"/>
        </w:rPr>
      </w:pPr>
      <w:bookmarkStart w:id="9" w:name="_Toc397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为确保废弃资源回收加工项目的高效生产和技术实施，我们制定了一套精心设计的设备选型方案，以满足废弃资源回收加工项目生产、质量和环保的要求。该方案的主要特点如下：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废弃资源回收加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针对废弃资源回收加工项目产品的多样性和小批量生产的特点，我们将建设柔性制造生产线。通过在设备选型中考虑柔性制造技术，可以灵活应对不同产品规格和生产需求，实现生产线的高度灵活性和适应性。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29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2483"/>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废弃资源回收加工项目的主要产品是XXXX，预计年产值为XXX万元。这一产品在市场中占据着重要的地位，其广泛的应用范围使得该废弃资源回收加工项目的市场前景非常广阔。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废弃资源回收加工项目的xxx产品作为重要的原材料之一，将在多个领域发挥关键作用。其在建筑、交通、能源等方面的广泛应用将为整个产业链提供强大的支持，形成产业协同效应。废弃资源回收加工项目的年产值XXX万XXX万XXX万万元不仅反映了其在市场上的巨大潜力，更预示着它对国民经济的积极贡献。这种关联度高、涉及面广的产业关系，使得该废弃资源回收加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731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资源回收加工项目总征地面积为XXXX平方米，相当于约XX.XX亩，其中净用地面积为XXXX平方米，红线范围内相当于约XX.XX亩。这一用地规模充分考虑了废弃资源回收加工项目的建设需求，保障了废弃资源回收加工项目在合适的空间内得以充分发展。废弃资源回收加工项目规划的总建筑面积为XXXX平方米，其中主体工程建设占XXXX平方米，计容建筑面积达XXXX平方米。预计建筑工程的投资将达到XXXX万元，为废弃资源回收加工项目的顺利推进提供了经济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资源回收加工项目计划购置的设备共计XXXX台（套），设备购置费用为XXXX万元。这一设备购置计划充分考虑到废弃资源回收加工项目的生产需求和技术要求，确保了废弃资源回收加工项目在生产运营中具备先进的技术装备和高效的生产能力。设备的合理配置将为废弃资源回收加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资源回收加工项目计划总投资为XXXX万元，预计年实现营业收入为XXXX万元。这一产能规模的设定旨在确保废弃资源回收加工项目能够在投资与回报之间取得平衡，实现长期可持续的发展。废弃资源回收加工项目的总投资充分考虑到各个方面的需求，包括用地建设、设备购置等多个环节，以确保废弃资源回收加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2590"/>
      <w:r>
        <w:rPr>
          <w:rFonts w:ascii="仿宋" w:eastAsia="仿宋" w:hAnsi="仿宋" w:cs="仿宋" w:hint="eastAsia"/>
          <w:sz w:val="28"/>
          <w:lang w:eastAsia="zh-CN"/>
        </w:rPr>
        <w:t>四、废弃资源回收加工项目危机管理</w:t>
      </w:r>
      <w:bookmarkEnd w:id="13"/>
    </w:p>
    <w:p>
      <w:pPr>
        <w:pStyle w:val="Heading2"/>
        <w:rPr>
          <w:rFonts w:ascii="仿宋" w:eastAsia="仿宋" w:hAnsi="仿宋" w:cs="仿宋" w:hint="eastAsia"/>
          <w:lang w:eastAsia="zh-CN"/>
        </w:rPr>
      </w:pPr>
      <w:bookmarkStart w:id="14" w:name="_Toc1769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废弃资源回收加工项目危机管理中，危机预警与识别是确保废弃资源回收加工项目稳健运行的核心步骤。通过建立全面的监测机制，废弃资源回收加工项目团队旨在及时发现和理解潜在的风险和危机因素，以便采取及时的预防和应对措施，确保废弃资源回收加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废弃资源回收加工项目团队全面分析了整个废弃资源回收加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废弃资源回收加工项目团队着重于明确定义废弃资源回收加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废弃资源回收加工项目进展的持续监控，团队能够及时发现潜在问题并作出迅速反应。废弃资源回收加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在这一阶段，团队的专业素养和反应速度将发挥至关重要的作用，以确保潜在危机能够在初期得到有效的处理，最大程度地减轻负面影响。通过危机预警与识别，废弃资源回收加工项目得以更有序、可控地推进。</w:t>
      </w:r>
    </w:p>
    <w:p>
      <w:pPr>
        <w:pStyle w:val="Heading2"/>
        <w:ind w:firstLine="560" w:firstLineChars="200"/>
        <w:rPr>
          <w:rFonts w:ascii="仿宋" w:eastAsia="仿宋" w:hAnsi="仿宋" w:cs="仿宋" w:hint="eastAsia"/>
          <w:sz w:val="28"/>
          <w:lang w:eastAsia="zh-CN"/>
        </w:rPr>
      </w:pPr>
      <w:bookmarkStart w:id="15" w:name="_Toc183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在危机发生时，废弃资源回收加工项目团队立即行动，成立了应急小组。该小组的任务是迅速制定并实施紧急应对措施，以最小化潜在损失。以下是采取的主要措施：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暂停废弃资源回收加工项目进度：为遏制危机蔓延，废弃资源回收加工项目暂时停止进行，以便全面评估当前状况。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资源重新分配：重新评估废弃资源回收加工项目资源的分配，确保最大限度地减小损失。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实时沟通：与关键利益相关者建立实时沟通机制，向他们传递废弃资源回收加工项目危机的实际状况，保障废弃资源回收加工项目核心利益。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在紧急应对的同时，废弃资源回收加工项目团队强调了团队协作和有效沟通的重要性。以下是团队协作的关键举措：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信息共享机制：建立了信息共享平台，确保团队成员能够及时获取废弃资源回收加工项目危机的实时信息。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领导者沟通：废弃资源回收加工项目领导者通过定期会议和即时沟通工具，指导团队应对危机，保持团队稳定运行。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随着危机得到初步控制，废弃资源回收加工项目团队转向制定恢复计划，以确保废弃资源回收加工项目能够从中迅速恢复。主要恢复计划包括：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修复受损的进度计划：重新评估废弃资源回收加工项目进度，制定修复计划，确保废弃资源回收加工项目尽快回归正常进程。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重新调整资源分配：优化资源分配，确保废弃资源回收加工项目在有限资源下高效运转。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风险管理机制加强：对废弃资源回收加工项目风险进行全面评估，制定更强化的风险管理策略，以预防未来可能的危机。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969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9786"/>
      <w:r>
        <w:rPr>
          <w:rFonts w:ascii="仿宋" w:eastAsia="仿宋" w:hAnsi="仿宋" w:cs="仿宋" w:hint="eastAsia"/>
          <w:lang w:eastAsia="zh-CN"/>
        </w:rPr>
        <w:t>(一)、废弃资源回收加工行业分析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废弃资源回收加工行业一直以来都是市场的关注焦点。行业内的发展趋势、竞争态势以及潜在机会都对废弃资源回收加工项目的推进产生深远的影响。通过深入研究行业的整体概貌，我们将更好地理解行业的核心特征，为废弃资源回收加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废弃资源回收加工行业，技术一直是推动创新和发展的关键因素。我们将对当前技术趋势进行详尽分析，包括但不限于人工智能、大数据应用、先进制造技术等。这有助于废弃资源回收加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废弃资源回收加工项目成功的基础。我们将对主要竞争对手进行深入研究，包括其市场份额、产品特点、市场定位等。通过全面了解竞争对手的优势和劣势，废弃资源回收加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8670"/>
      <w:r>
        <w:rPr>
          <w:rFonts w:ascii="仿宋" w:eastAsia="仿宋" w:hAnsi="仿宋" w:cs="仿宋" w:hint="eastAsia"/>
          <w:sz w:val="28"/>
          <w:lang w:eastAsia="zh-CN"/>
        </w:rPr>
        <w:t>(二)、废弃资源回收加工市场分析预测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废弃资源回收加工市场未来的增长趋势。这包括市场的整体规模、各细分领域的发展趋势等。废弃资源回收加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废弃资源回收加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废弃资源回收加工项目实施过程中需要充分考虑的因素。我们将对市场风险进行全面评估，包括但不限于政策法规风险、市场竞争风险、技术变革风险等。通过对潜在风险的深入分析，废弃资源回收加工项目可以制定相应的风险缓解策略，降低不确定性对废弃资源回收加工项目的影响。</w:t>
      </w:r>
    </w:p>
    <w:p>
      <w:pPr>
        <w:pStyle w:val="Heading1"/>
        <w:ind w:firstLine="560" w:firstLineChars="200"/>
        <w:rPr>
          <w:rFonts w:ascii="仿宋" w:eastAsia="仿宋" w:hAnsi="仿宋" w:cs="仿宋" w:hint="eastAsia"/>
          <w:sz w:val="28"/>
          <w:lang w:eastAsia="zh-CN"/>
        </w:rPr>
      </w:pPr>
      <w:bookmarkStart w:id="19" w:name="_Toc20828"/>
      <w:r>
        <w:rPr>
          <w:rFonts w:ascii="仿宋" w:eastAsia="仿宋" w:hAnsi="仿宋" w:cs="仿宋" w:hint="eastAsia"/>
          <w:sz w:val="28"/>
          <w:lang w:eastAsia="zh-CN"/>
        </w:rPr>
        <w:t>六、废弃资源回收加工项目建设背景及必要性分析</w:t>
      </w:r>
      <w:bookmarkEnd w:id="19"/>
    </w:p>
    <w:p>
      <w:pPr>
        <w:pStyle w:val="Heading2"/>
        <w:rPr>
          <w:rFonts w:ascii="仿宋" w:eastAsia="仿宋" w:hAnsi="仿宋" w:cs="仿宋" w:hint="eastAsia"/>
          <w:lang w:eastAsia="zh-CN"/>
        </w:rPr>
      </w:pPr>
      <w:bookmarkStart w:id="20" w:name="_Toc29231"/>
      <w:r>
        <w:rPr>
          <w:rFonts w:ascii="仿宋" w:eastAsia="仿宋" w:hAnsi="仿宋" w:cs="仿宋" w:hint="eastAsia"/>
          <w:lang w:eastAsia="zh-CN"/>
        </w:rPr>
        <w:t>(一)、废弃资源回收加工项目背景分析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https://d.book118.com/918027100112006043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废弃资源回收加工项目规划设计方案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4696A"/>
    <w:rsid w:val="7C9469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27100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2024-02-26T06:36:00Z</dcterms:created>
  <dcterms:modified xsi:type="dcterms:W3CDTF">2024-02-26T06:36:29Z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5EB6384A70904C258E9743EF2ECE52C3_11</vt:lpwstr>
  </property>
  <property fmtid="{D5CDD505-2E9C-101B-9397-08002B2CF9AE}" pid="3" name="KSOProductBuildVer">
    <vt:lpwstr>2052-12.1.0.16388</vt:lpwstr>
  </property>
</Properties>
</file>