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before="186" w:line="219" w:lineRule="auto"/>
        <w:ind w:left="494"/>
      </w:pPr>
      <w:r>
        <w:rPr>
          <w:b/>
          <w:bCs/>
          <w:spacing w:val="11"/>
        </w:rPr>
        <w:t>2023年银行从业资格考试真题及参照答案-—-一个人理财</w:t>
      </w:r>
    </w:p>
    <w:p>
      <w:pPr>
        <w:spacing w:line="268" w:lineRule="auto"/>
      </w:pPr>
    </w:p>
    <w:p>
      <w:pPr>
        <w:spacing w:line="268" w:lineRule="auto"/>
      </w:pPr>
    </w:p>
    <w:p>
      <w:pPr>
        <w:pStyle w:val="BodyText"/>
        <w:spacing w:before="91" w:line="442" w:lineRule="auto"/>
        <w:ind w:left="69" w:right="63"/>
        <w:jc w:val="both"/>
      </w:pPr>
      <w:r>
        <w:rPr>
          <w:spacing w:val="-3"/>
        </w:rPr>
        <w:t>一、单项选择(每题0.5分)1</w:t>
      </w:r>
      <w:r>
        <w:rPr>
          <w:rFonts w:ascii="Times New Roman" w:eastAsia="Times New Roman" w:hAnsi="Times New Roman" w:cs="Times New Roman"/>
          <w:spacing w:val="-3"/>
        </w:rPr>
        <w:t xml:space="preserve">a. </w:t>
      </w:r>
      <w:r>
        <w:rPr>
          <w:spacing w:val="-3"/>
        </w:rPr>
        <w:t>商业银行按照约定条件向客户承诺支付</w:t>
      </w:r>
      <w:r>
        <w:rPr>
          <w:spacing w:val="10"/>
        </w:rPr>
        <w:t xml:space="preserve"> </w:t>
      </w:r>
      <w:r>
        <w:rPr>
          <w:spacing w:val="-7"/>
        </w:rPr>
        <w:t>固定收益，银行承担由此产生的投资风险，或银行按照约定条件向客</w:t>
      </w:r>
    </w:p>
    <w:p>
      <w:pPr>
        <w:pStyle w:val="BodyText"/>
        <w:spacing w:line="219" w:lineRule="auto"/>
        <w:ind w:left="69"/>
      </w:pPr>
      <w:r>
        <w:rPr>
          <w:spacing w:val="-6"/>
        </w:rPr>
        <w:t>户承诺支付最低收益并承担有关风险，其他投资收益由银行和客户按</w:t>
      </w:r>
    </w:p>
    <w:p>
      <w:pPr>
        <w:spacing w:line="245" w:lineRule="auto"/>
      </w:pPr>
    </w:p>
    <w:p>
      <w:pPr>
        <w:pStyle w:val="BodyText"/>
        <w:spacing w:before="91" w:line="311" w:lineRule="auto"/>
        <w:ind w:right="720" w:firstLine="69"/>
        <w:outlineLvl w:val="0"/>
        <w:rPr>
          <w:sz w:val="36"/>
          <w:szCs w:val="36"/>
        </w:rPr>
      </w:pPr>
      <w:r>
        <w:rPr>
          <w:spacing w:val="-8"/>
        </w:rPr>
        <w:t>照协议约定分派，并共同承担有关投资风险，这样的理财计划是</w:t>
      </w:r>
      <w:r>
        <w:rPr>
          <w:spacing w:val="16"/>
        </w:rPr>
        <w:t xml:space="preserve"> </w:t>
      </w:r>
      <w:r>
        <w:rPr>
          <w:spacing w:val="-13"/>
          <w:sz w:val="36"/>
          <w:szCs w:val="36"/>
        </w:rPr>
        <w:t>【</w:t>
      </w:r>
      <w:r>
        <w:rPr>
          <w:spacing w:val="47"/>
          <w:sz w:val="36"/>
          <w:szCs w:val="36"/>
        </w:rPr>
        <w:t xml:space="preserve"> </w:t>
      </w:r>
      <w:r>
        <w:rPr>
          <w:spacing w:val="-13"/>
          <w:sz w:val="36"/>
          <w:szCs w:val="36"/>
        </w:rPr>
        <w:t>A】。</w:t>
      </w:r>
    </w:p>
    <w:p>
      <w:pPr>
        <w:pStyle w:val="BodyText"/>
        <w:spacing w:before="291" w:line="219" w:lineRule="auto"/>
        <w:ind w:left="69"/>
      </w:pPr>
      <w:r>
        <w:rPr>
          <w:rFonts w:ascii="Times New Roman" w:eastAsia="Times New Roman" w:hAnsi="Times New Roman" w:cs="Times New Roman"/>
          <w:spacing w:val="-9"/>
        </w:rPr>
        <w:t>A.</w:t>
      </w:r>
      <w:r>
        <w:rPr>
          <w:spacing w:val="-9"/>
        </w:rPr>
        <w:t>保证收益型理财计划</w:t>
      </w:r>
      <w:r>
        <w:rPr>
          <w:b/>
          <w:bCs/>
          <w:spacing w:val="-9"/>
        </w:rPr>
        <w:t>。</w:t>
      </w:r>
      <w:r>
        <w:rPr>
          <w:rFonts w:ascii="Times New Roman" w:eastAsia="Times New Roman" w:hAnsi="Times New Roman" w:cs="Times New Roman"/>
          <w:b/>
          <w:bCs/>
          <w:spacing w:val="-9"/>
        </w:rPr>
        <w:t>B.</w:t>
      </w:r>
      <w:r>
        <w:rPr>
          <w:rFonts w:ascii="Times New Roman" w:eastAsia="Times New Roman" w:hAnsi="Times New Roman" w:cs="Times New Roman"/>
          <w:b/>
          <w:bCs/>
          <w:spacing w:val="42"/>
        </w:rPr>
        <w:t xml:space="preserve"> </w:t>
      </w:r>
      <w:r>
        <w:rPr>
          <w:spacing w:val="-9"/>
        </w:rPr>
        <w:t>非保证收益型理财计划</w:t>
      </w:r>
    </w:p>
    <w:p>
      <w:pPr>
        <w:spacing w:line="243" w:lineRule="auto"/>
      </w:pPr>
    </w:p>
    <w:p>
      <w:pPr>
        <w:pStyle w:val="BodyText"/>
        <w:spacing w:before="91" w:line="219" w:lineRule="auto"/>
        <w:ind w:left="69"/>
      </w:pPr>
      <w:r>
        <w:rPr>
          <w:rFonts w:ascii="Times New Roman" w:eastAsia="Times New Roman" w:hAnsi="Times New Roman" w:cs="Times New Roman"/>
          <w:spacing w:val="-8"/>
        </w:rPr>
        <w:t>C.</w:t>
      </w:r>
      <w:r>
        <w:rPr>
          <w:spacing w:val="-8"/>
        </w:rPr>
        <w:t>保本浮动收益理财计划</w:t>
      </w:r>
      <w:r>
        <w:rPr>
          <w:b/>
          <w:bCs/>
          <w:spacing w:val="-8"/>
        </w:rPr>
        <w:t>·</w:t>
      </w:r>
      <w:r>
        <w:rPr>
          <w:rFonts w:ascii="Times New Roman" w:eastAsia="Times New Roman" w:hAnsi="Times New Roman" w:cs="Times New Roman"/>
          <w:b/>
          <w:bCs/>
          <w:spacing w:val="-8"/>
        </w:rPr>
        <w:t>D.</w:t>
      </w:r>
      <w:r>
        <w:rPr>
          <w:rFonts w:ascii="Times New Roman" w:eastAsia="Times New Roman" w:hAnsi="Times New Roman" w:cs="Times New Roman"/>
          <w:b/>
          <w:bCs/>
          <w:spacing w:val="21"/>
          <w:w w:val="101"/>
        </w:rPr>
        <w:t xml:space="preserve"> </w:t>
      </w:r>
      <w:r>
        <w:rPr>
          <w:spacing w:val="-8"/>
        </w:rPr>
        <w:t>非保本浮动收益理财计划</w:t>
      </w:r>
    </w:p>
    <w:p>
      <w:pPr>
        <w:spacing w:line="272" w:lineRule="auto"/>
      </w:pPr>
    </w:p>
    <w:p>
      <w:pPr>
        <w:spacing w:line="272" w:lineRule="auto"/>
      </w:pPr>
    </w:p>
    <w:p>
      <w:pPr>
        <w:pStyle w:val="BodyText"/>
        <w:spacing w:before="92" w:line="690" w:lineRule="exact"/>
        <w:ind w:left="69"/>
      </w:pPr>
      <w:r>
        <w:rPr>
          <w:spacing w:val="1"/>
          <w:position w:val="31"/>
        </w:rPr>
        <w:t>2. 由银行向客户承诺支付最低收益，产生超过最低收益部分则</w:t>
      </w:r>
      <w:r>
        <w:rPr>
          <w:position w:val="31"/>
        </w:rPr>
        <w:t>由银</w:t>
      </w:r>
    </w:p>
    <w:p>
      <w:pPr>
        <w:pStyle w:val="BodyText"/>
        <w:spacing w:before="1" w:line="219" w:lineRule="auto"/>
        <w:ind w:left="69"/>
      </w:pPr>
      <w:r>
        <w:rPr>
          <w:spacing w:val="-9"/>
        </w:rPr>
        <w:t>行和客户按照协议约定进行分派，这样的理财计划是【</w:t>
      </w:r>
      <w:r>
        <w:rPr>
          <w:spacing w:val="-39"/>
        </w:rPr>
        <w:t xml:space="preserve"> </w:t>
      </w:r>
      <w:r>
        <w:rPr>
          <w:rFonts w:ascii="Times New Roman" w:eastAsia="Times New Roman" w:hAnsi="Times New Roman" w:cs="Times New Roman"/>
          <w:spacing w:val="-9"/>
        </w:rPr>
        <w:t>C</w:t>
      </w:r>
      <w:r>
        <w:rPr>
          <w:spacing w:val="-9"/>
        </w:rPr>
        <w:t>】。</w:t>
      </w:r>
    </w:p>
    <w:p>
      <w:pPr>
        <w:pStyle w:val="BodyText"/>
        <w:spacing w:before="326" w:line="219" w:lineRule="auto"/>
        <w:ind w:left="69"/>
      </w:pPr>
      <w:r>
        <w:rPr>
          <w:rFonts w:ascii="Times New Roman" w:eastAsia="Times New Roman" w:hAnsi="Times New Roman" w:cs="Times New Roman"/>
          <w:spacing w:val="4"/>
        </w:rPr>
        <w:t>A.</w:t>
      </w:r>
      <w:r>
        <w:rPr>
          <w:rFonts w:ascii="Times New Roman" w:eastAsia="Times New Roman" w:hAnsi="Times New Roman" w:cs="Times New Roman"/>
          <w:spacing w:val="20"/>
          <w:w w:val="101"/>
        </w:rPr>
        <w:t xml:space="preserve"> </w:t>
      </w:r>
      <w:r>
        <w:rPr>
          <w:spacing w:val="4"/>
        </w:rPr>
        <w:t>非保本浮动收益理财计划</w:t>
      </w:r>
      <w:r>
        <w:rPr>
          <w:rFonts w:ascii="Times New Roman" w:eastAsia="Times New Roman" w:hAnsi="Times New Roman" w:cs="Times New Roman"/>
          <w:b/>
          <w:bCs/>
          <w:spacing w:val="4"/>
        </w:rPr>
        <w:t>B.</w:t>
      </w:r>
      <w:r>
        <w:rPr>
          <w:spacing w:val="4"/>
        </w:rPr>
        <w:t xml:space="preserve">保本浮动收益理财计  </w:t>
      </w:r>
      <w:r>
        <w:rPr>
          <w:rFonts w:ascii="Times New Roman" w:eastAsia="Times New Roman" w:hAnsi="Times New Roman" w:cs="Times New Roman"/>
          <w:spacing w:val="3"/>
        </w:rPr>
        <w:t xml:space="preserve">C.    </w:t>
      </w:r>
      <w:r>
        <w:rPr>
          <w:spacing w:val="3"/>
        </w:rPr>
        <w:t>最低收益</w:t>
      </w:r>
    </w:p>
    <w:p>
      <w:pPr>
        <w:spacing w:line="247" w:lineRule="auto"/>
      </w:pPr>
    </w:p>
    <w:p>
      <w:pPr>
        <w:pStyle w:val="BodyText"/>
        <w:spacing w:before="91" w:line="219" w:lineRule="auto"/>
        <w:ind w:left="69"/>
      </w:pPr>
      <w:r>
        <w:rPr>
          <w:spacing w:val="11"/>
        </w:rPr>
        <w:t>理财计划</w:t>
      </w:r>
      <w:r>
        <w:rPr>
          <w:rFonts w:ascii="Times New Roman" w:eastAsia="Times New Roman" w:hAnsi="Times New Roman" w:cs="Times New Roman"/>
          <w:b/>
          <w:bCs/>
          <w:spacing w:val="11"/>
        </w:rPr>
        <w:t>D.</w:t>
      </w:r>
      <w:r>
        <w:rPr>
          <w:spacing w:val="11"/>
        </w:rPr>
        <w:t>固定收益理财计划</w:t>
      </w:r>
    </w:p>
    <w:p>
      <w:pPr>
        <w:spacing w:line="276" w:lineRule="auto"/>
      </w:pPr>
    </w:p>
    <w:p>
      <w:pPr>
        <w:spacing w:line="277" w:lineRule="auto"/>
      </w:pPr>
    </w:p>
    <w:p>
      <w:pPr>
        <w:pStyle w:val="BodyText"/>
        <w:spacing w:before="91" w:line="219" w:lineRule="auto"/>
        <w:ind w:left="69"/>
      </w:pPr>
      <w:r>
        <w:rPr>
          <w:spacing w:val="-1"/>
        </w:rPr>
        <w:t>3.投资者投资哪个理财计划从而承担最低的投资风险?【</w:t>
      </w:r>
      <w:r>
        <w:rPr>
          <w:spacing w:val="-3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D    </w:t>
      </w:r>
      <w:r>
        <w:rPr>
          <w:spacing w:val="-1"/>
        </w:rPr>
        <w:t>】。</w:t>
      </w:r>
    </w:p>
    <w:p>
      <w:pPr>
        <w:pStyle w:val="BodyText"/>
        <w:spacing w:before="327" w:line="671" w:lineRule="exact"/>
        <w:ind w:left="49"/>
      </w:pPr>
      <w:r>
        <w:rPr>
          <w:rFonts w:ascii="Times New Roman" w:eastAsia="Times New Roman" w:hAnsi="Times New Roman" w:cs="Times New Roman"/>
          <w:b/>
          <w:bCs/>
          <w:spacing w:val="1"/>
          <w:position w:val="30"/>
        </w:rPr>
        <w:t xml:space="preserve">A.    </w:t>
      </w:r>
      <w:r>
        <w:rPr>
          <w:spacing w:val="1"/>
          <w:position w:val="30"/>
        </w:rPr>
        <w:t>非保本浮动收益理财计划。</w:t>
      </w:r>
      <w:r>
        <w:rPr>
          <w:rFonts w:ascii="Times New Roman" w:eastAsia="Times New Roman" w:hAnsi="Times New Roman" w:cs="Times New Roman"/>
          <w:spacing w:val="1"/>
          <w:position w:val="30"/>
        </w:rPr>
        <w:t>B.</w:t>
      </w:r>
      <w:r>
        <w:rPr>
          <w:spacing w:val="1"/>
          <w:position w:val="30"/>
        </w:rPr>
        <w:t>保本浮</w:t>
      </w:r>
      <w:r>
        <w:rPr>
          <w:position w:val="30"/>
        </w:rPr>
        <w:t>动收益理财计划</w:t>
      </w:r>
      <w:r>
        <w:rPr>
          <w:rFonts w:ascii="Times New Roman" w:eastAsia="Times New Roman" w:hAnsi="Times New Roman" w:cs="Times New Roman"/>
          <w:position w:val="30"/>
        </w:rPr>
        <w:t xml:space="preserve">C.   </w:t>
      </w:r>
      <w:r>
        <w:rPr>
          <w:position w:val="30"/>
        </w:rPr>
        <w:t>最低收</w:t>
      </w:r>
    </w:p>
    <w:p>
      <w:pPr>
        <w:pStyle w:val="BodyText"/>
        <w:spacing w:line="219" w:lineRule="auto"/>
        <w:ind w:left="69"/>
      </w:pPr>
      <w:r>
        <w:rPr>
          <w:spacing w:val="-11"/>
        </w:rPr>
        <w:t>益理财计划</w:t>
      </w:r>
      <w:r>
        <w:rPr>
          <w:b/>
          <w:bCs/>
          <w:spacing w:val="-11"/>
        </w:rPr>
        <w:t>。</w:t>
      </w:r>
      <w:r>
        <w:rPr>
          <w:rFonts w:ascii="Times New Roman" w:eastAsia="Times New Roman" w:hAnsi="Times New Roman" w:cs="Times New Roman"/>
          <w:b/>
          <w:bCs/>
          <w:spacing w:val="-11"/>
        </w:rPr>
        <w:t>D.</w:t>
      </w:r>
      <w:r>
        <w:rPr>
          <w:spacing w:val="-11"/>
        </w:rPr>
        <w:t>固定收益理财计划</w:t>
      </w:r>
    </w:p>
    <w:p>
      <w:pPr>
        <w:spacing w:line="271" w:lineRule="auto"/>
      </w:pPr>
    </w:p>
    <w:p>
      <w:pPr>
        <w:spacing w:line="271" w:lineRule="auto"/>
      </w:pPr>
    </w:p>
    <w:p>
      <w:pPr>
        <w:pStyle w:val="BodyText"/>
        <w:spacing w:before="91" w:line="681" w:lineRule="exact"/>
        <w:jc w:val="right"/>
      </w:pPr>
      <w:r>
        <w:rPr>
          <w:spacing w:val="-2"/>
          <w:position w:val="30"/>
        </w:rPr>
        <w:t>4.是指商业银行为个人客户提供的财务分析、财务规划、投资顾问、</w:t>
      </w:r>
    </w:p>
    <w:p>
      <w:pPr>
        <w:pStyle w:val="BodyText"/>
        <w:spacing w:before="1" w:line="219" w:lineRule="auto"/>
        <w:ind w:left="69"/>
      </w:pPr>
      <w:r>
        <w:rPr>
          <w:spacing w:val="-10"/>
        </w:rPr>
        <w:t>资产管理专业化服务活动，这是指【</w:t>
      </w:r>
      <w:r>
        <w:rPr>
          <w:spacing w:val="81"/>
        </w:rPr>
        <w:t xml:space="preserve"> </w:t>
      </w:r>
      <w:r>
        <w:rPr>
          <w:rFonts w:ascii="Times New Roman" w:eastAsia="Times New Roman" w:hAnsi="Times New Roman" w:cs="Times New Roman"/>
          <w:spacing w:val="-10"/>
        </w:rPr>
        <w:t>A</w:t>
      </w:r>
      <w:r>
        <w:rPr>
          <w:rFonts w:ascii="Times New Roman" w:eastAsia="Times New Roman" w:hAnsi="Times New Roman" w:cs="Times New Roman"/>
          <w:spacing w:val="36"/>
          <w:w w:val="101"/>
        </w:rPr>
        <w:t xml:space="preserve"> </w:t>
      </w:r>
      <w:r>
        <w:rPr>
          <w:spacing w:val="-10"/>
        </w:rPr>
        <w:t>】。△</w:t>
      </w:r>
      <w:r>
        <w:rPr>
          <w:rFonts w:ascii="Times New Roman" w:eastAsia="Times New Roman" w:hAnsi="Times New Roman" w:cs="Times New Roman"/>
          <w:spacing w:val="-10"/>
        </w:rPr>
        <w:t>A.</w:t>
      </w:r>
      <w:r>
        <w:rPr>
          <w:spacing w:val="-10"/>
        </w:rPr>
        <w:t>个人理财服务</w:t>
      </w:r>
    </w:p>
    <w:p>
      <w:pPr>
        <w:spacing w:line="245" w:lineRule="auto"/>
      </w:pPr>
    </w:p>
    <w:p>
      <w:pPr>
        <w:pStyle w:val="BodyText"/>
        <w:spacing w:before="92" w:line="220" w:lineRule="auto"/>
        <w:ind w:left="69"/>
      </w:pPr>
      <w:r>
        <w:rPr>
          <w:rFonts w:ascii="Times New Roman" w:eastAsia="Times New Roman" w:hAnsi="Times New Roman" w:cs="Times New Roman"/>
          <w:spacing w:val="4"/>
        </w:rPr>
        <w:t>B.</w:t>
      </w:r>
      <w:r>
        <w:rPr>
          <w:rFonts w:ascii="Times New Roman" w:eastAsia="Times New Roman" w:hAnsi="Times New Roman" w:cs="Times New Roman"/>
          <w:spacing w:val="-32"/>
        </w:rPr>
        <w:t xml:space="preserve"> </w:t>
      </w:r>
      <w:r>
        <w:rPr>
          <w:spacing w:val="4"/>
        </w:rPr>
        <w:t>投资规划</w:t>
      </w:r>
    </w:p>
    <w:p>
      <w:pPr>
        <w:spacing w:line="220" w:lineRule="auto"/>
        <w:sectPr>
          <w:pgSz w:w="11910" w:h="16840"/>
          <w:pgMar w:top="1431" w:right="1746" w:bottom="0" w:left="1740" w:header="0" w:footer="0" w:gutter="0"/>
          <w:cols w:space="708"/>
        </w:sectPr>
      </w:pPr>
    </w:p>
    <w:p>
      <w:pPr>
        <w:pStyle w:val="BodyText"/>
        <w:spacing w:before="199" w:line="660" w:lineRule="exact"/>
        <w:ind w:left="54"/>
      </w:pPr>
      <w:r>
        <w:rPr>
          <w:rFonts w:ascii="Times New Roman" w:eastAsia="Times New Roman" w:hAnsi="Times New Roman" w:cs="Times New Roman"/>
          <w:spacing w:val="4"/>
          <w:position w:val="29"/>
        </w:rPr>
        <w:t>C.</w:t>
      </w:r>
      <w:r>
        <w:rPr>
          <w:rFonts w:ascii="Times New Roman" w:eastAsia="Times New Roman" w:hAnsi="Times New Roman" w:cs="Times New Roman"/>
          <w:spacing w:val="14"/>
          <w:position w:val="29"/>
        </w:rPr>
        <w:t xml:space="preserve">   </w:t>
      </w:r>
      <w:r>
        <w:rPr>
          <w:spacing w:val="4"/>
          <w:position w:val="29"/>
        </w:rPr>
        <w:t>综合理财服务</w:t>
      </w:r>
    </w:p>
    <w:p>
      <w:pPr>
        <w:pStyle w:val="BodyText"/>
        <w:spacing w:line="219" w:lineRule="auto"/>
        <w:ind w:left="54"/>
      </w:pPr>
      <w:r>
        <w:rPr>
          <w:rFonts w:ascii="Times New Roman" w:eastAsia="Times New Roman" w:hAnsi="Times New Roman" w:cs="Times New Roman"/>
          <w:spacing w:val="3"/>
        </w:rPr>
        <w:t>D.</w:t>
      </w:r>
      <w:r>
        <w:rPr>
          <w:spacing w:val="3"/>
        </w:rPr>
        <w:t>私人银行业务</w:t>
      </w:r>
    </w:p>
    <w:p>
      <w:pPr>
        <w:spacing w:line="276" w:lineRule="auto"/>
      </w:pPr>
    </w:p>
    <w:p>
      <w:pPr>
        <w:spacing w:line="277" w:lineRule="auto"/>
      </w:pPr>
    </w:p>
    <w:p>
      <w:pPr>
        <w:pStyle w:val="BodyText"/>
        <w:spacing w:before="91" w:line="219" w:lineRule="auto"/>
        <w:ind w:left="124"/>
        <w:rPr>
          <w:rFonts w:ascii="Times New Roman" w:eastAsia="Times New Roman" w:hAnsi="Times New Roman" w:cs="Times New Roman"/>
        </w:rPr>
      </w:pPr>
      <w:r>
        <w:rPr>
          <w:spacing w:val="5"/>
        </w:rPr>
        <w:t>5.投资者购置如下哪种理财计划承担的风险最大?【</w:t>
      </w:r>
      <w:r>
        <w:rPr>
          <w:spacing w:val="63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 xml:space="preserve">D   </w:t>
      </w:r>
      <w:r>
        <w:rPr>
          <w:spacing w:val="5"/>
        </w:rPr>
        <w:t>】。</w:t>
      </w:r>
      <w:r>
        <w:rPr>
          <w:spacing w:val="-66"/>
        </w:rPr>
        <w:t xml:space="preserve"> </w:t>
      </w:r>
      <w:r>
        <w:rPr>
          <w:rFonts w:ascii="Times New Roman" w:eastAsia="Times New Roman" w:hAnsi="Times New Roman" w:cs="Times New Roman"/>
        </w:rPr>
        <w:t>AA</w:t>
      </w:r>
      <w:r>
        <w:rPr>
          <w:rFonts w:ascii="Times New Roman" w:eastAsia="Times New Roman" w:hAnsi="Times New Roman" w:cs="Times New Roman"/>
          <w:spacing w:val="5"/>
        </w:rPr>
        <w:t>.</w:t>
      </w:r>
    </w:p>
    <w:p>
      <w:pPr>
        <w:spacing w:line="255" w:lineRule="auto"/>
      </w:pPr>
    </w:p>
    <w:p>
      <w:pPr>
        <w:pStyle w:val="BodyText"/>
        <w:spacing w:before="91" w:line="219" w:lineRule="auto"/>
        <w:ind w:left="54"/>
      </w:pPr>
      <w:r>
        <w:rPr>
          <w:spacing w:val="7"/>
        </w:rPr>
        <w:t>固定收益理财计划</w:t>
      </w:r>
      <w:r>
        <w:rPr>
          <w:rFonts w:ascii="Times New Roman" w:eastAsia="Times New Roman" w:hAnsi="Times New Roman" w:cs="Times New Roman"/>
          <w:b/>
          <w:bCs/>
          <w:spacing w:val="7"/>
        </w:rPr>
        <w:t>B.</w:t>
      </w:r>
      <w:r>
        <w:rPr>
          <w:spacing w:val="7"/>
        </w:rPr>
        <w:t>保证收益理财计划</w:t>
      </w:r>
    </w:p>
    <w:p>
      <w:pPr>
        <w:pStyle w:val="BodyText"/>
        <w:spacing w:before="315" w:line="219" w:lineRule="auto"/>
        <w:ind w:left="54"/>
      </w:pPr>
      <w:r>
        <w:rPr>
          <w:rFonts w:ascii="Times New Roman" w:eastAsia="Times New Roman" w:hAnsi="Times New Roman" w:cs="Times New Roman"/>
          <w:spacing w:val="4"/>
        </w:rPr>
        <w:t>C.</w:t>
      </w:r>
      <w:r>
        <w:rPr>
          <w:spacing w:val="4"/>
        </w:rPr>
        <w:t>保本浮动收益理财计划</w:t>
      </w:r>
      <w:r>
        <w:rPr>
          <w:rFonts w:ascii="Times New Roman" w:eastAsia="Times New Roman" w:hAnsi="Times New Roman" w:cs="Times New Roman"/>
          <w:spacing w:val="4"/>
        </w:rPr>
        <w:t xml:space="preserve">D.  </w:t>
      </w:r>
      <w:r>
        <w:rPr>
          <w:spacing w:val="4"/>
        </w:rPr>
        <w:t>非保本浮动收益理财计划</w:t>
      </w:r>
    </w:p>
    <w:p>
      <w:pPr>
        <w:spacing w:line="277" w:lineRule="auto"/>
      </w:pPr>
    </w:p>
    <w:p>
      <w:pPr>
        <w:spacing w:line="277" w:lineRule="auto"/>
      </w:pPr>
    </w:p>
    <w:p>
      <w:pPr>
        <w:pStyle w:val="BodyText"/>
        <w:spacing w:before="92" w:line="660" w:lineRule="exact"/>
        <w:ind w:right="3"/>
        <w:jc w:val="right"/>
      </w:pPr>
      <w:r>
        <w:rPr>
          <w:spacing w:val="-4"/>
          <w:position w:val="29"/>
        </w:rPr>
        <w:t>6.</w:t>
      </w:r>
      <w:r>
        <w:rPr>
          <w:spacing w:val="-18"/>
          <w:position w:val="29"/>
        </w:rPr>
        <w:t xml:space="preserve"> </w:t>
      </w:r>
      <w:r>
        <w:rPr>
          <w:spacing w:val="-4"/>
          <w:position w:val="29"/>
        </w:rPr>
        <w:t xml:space="preserve">申购新股型理财计划属于【  </w:t>
      </w:r>
      <w:r>
        <w:rPr>
          <w:rFonts w:ascii="Times New Roman" w:eastAsia="Times New Roman" w:hAnsi="Times New Roman" w:cs="Times New Roman"/>
          <w:spacing w:val="-4"/>
          <w:position w:val="29"/>
        </w:rPr>
        <w:t xml:space="preserve">C     </w:t>
      </w:r>
      <w:r>
        <w:rPr>
          <w:spacing w:val="-4"/>
          <w:position w:val="29"/>
        </w:rPr>
        <w:t>】。△A.构造型理财产品</w:t>
      </w:r>
      <w:r>
        <w:rPr>
          <w:b/>
          <w:bCs/>
          <w:spacing w:val="-4"/>
          <w:position w:val="29"/>
        </w:rPr>
        <w:t>*</w:t>
      </w:r>
      <w:r>
        <w:rPr>
          <w:rFonts w:ascii="Times New Roman" w:eastAsia="Times New Roman" w:hAnsi="Times New Roman" w:cs="Times New Roman"/>
          <w:b/>
          <w:bCs/>
          <w:spacing w:val="-4"/>
          <w:position w:val="29"/>
        </w:rPr>
        <w:t xml:space="preserve">B.  </w:t>
      </w:r>
      <w:r>
        <w:rPr>
          <w:spacing w:val="-4"/>
          <w:position w:val="29"/>
        </w:rPr>
        <w:t>固</w:t>
      </w:r>
    </w:p>
    <w:p>
      <w:pPr>
        <w:pStyle w:val="BodyText"/>
        <w:spacing w:before="1" w:line="219" w:lineRule="auto"/>
        <w:ind w:left="54"/>
      </w:pPr>
      <w:r>
        <w:rPr>
          <w:spacing w:val="-12"/>
        </w:rPr>
        <w:t>定收益型理财产品</w:t>
      </w:r>
      <w:r>
        <w:rPr>
          <w:b/>
          <w:bCs/>
          <w:spacing w:val="-12"/>
        </w:rPr>
        <w:t>◆</w:t>
      </w:r>
      <w:r>
        <w:rPr>
          <w:rFonts w:ascii="Times New Roman" w:eastAsia="Times New Roman" w:hAnsi="Times New Roman" w:cs="Times New Roman"/>
          <w:b/>
          <w:bCs/>
          <w:spacing w:val="-12"/>
        </w:rPr>
        <w:t>C</w:t>
      </w:r>
      <w:r>
        <w:rPr>
          <w:spacing w:val="-12"/>
        </w:rPr>
        <w:t>.套利型理财产</w:t>
      </w:r>
      <w:r>
        <w:rPr>
          <w:b/>
          <w:bCs/>
          <w:spacing w:val="-12"/>
        </w:rPr>
        <w:t>品△</w:t>
      </w:r>
      <w:r>
        <w:rPr>
          <w:rFonts w:ascii="Times New Roman" w:eastAsia="Times New Roman" w:hAnsi="Times New Roman" w:cs="Times New Roman"/>
          <w:b/>
          <w:bCs/>
          <w:spacing w:val="-12"/>
        </w:rPr>
        <w:t>D.</w:t>
      </w:r>
      <w:r>
        <w:rPr>
          <w:rFonts w:ascii="Times New Roman" w:eastAsia="Times New Roman" w:hAnsi="Times New Roman" w:cs="Times New Roman"/>
          <w:b/>
          <w:bCs/>
          <w:spacing w:val="27"/>
        </w:rPr>
        <w:t xml:space="preserve">  </w:t>
      </w:r>
      <w:r>
        <w:rPr>
          <w:spacing w:val="-12"/>
        </w:rPr>
        <w:t>衍生证券联结型产品</w:t>
      </w:r>
    </w:p>
    <w:p>
      <w:pPr>
        <w:spacing w:line="261" w:lineRule="auto"/>
      </w:pPr>
    </w:p>
    <w:p>
      <w:pPr>
        <w:spacing w:line="262" w:lineRule="auto"/>
      </w:pPr>
    </w:p>
    <w:p>
      <w:pPr>
        <w:pStyle w:val="BodyText"/>
        <w:spacing w:before="91" w:line="700" w:lineRule="exact"/>
        <w:ind w:left="54"/>
      </w:pPr>
      <w:r>
        <w:rPr>
          <w:spacing w:val="-8"/>
          <w:position w:val="32"/>
        </w:rPr>
        <w:t>7. 由企业发行的，投资者在一定期期内可选择一定条件转换成企业股</w:t>
      </w:r>
    </w:p>
    <w:p>
      <w:pPr>
        <w:pStyle w:val="BodyText"/>
        <w:spacing w:line="219" w:lineRule="auto"/>
        <w:ind w:left="54"/>
      </w:pPr>
      <w:r>
        <w:rPr>
          <w:spacing w:val="-7"/>
        </w:rPr>
        <w:t>票的企业债券是【</w:t>
      </w:r>
      <w:r>
        <w:rPr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-7"/>
        </w:rPr>
        <w:t>C</w:t>
      </w:r>
      <w:r>
        <w:rPr>
          <w:rFonts w:ascii="Times New Roman" w:eastAsia="Times New Roman" w:hAnsi="Times New Roman" w:cs="Times New Roman"/>
          <w:spacing w:val="14"/>
        </w:rPr>
        <w:t xml:space="preserve">   </w:t>
      </w:r>
      <w:r>
        <w:rPr>
          <w:spacing w:val="-7"/>
        </w:rPr>
        <w:t>】。</w:t>
      </w:r>
    </w:p>
    <w:p>
      <w:pPr>
        <w:spacing w:line="254" w:lineRule="auto"/>
      </w:pPr>
    </w:p>
    <w:p>
      <w:pPr>
        <w:pStyle w:val="BodyText"/>
        <w:spacing w:before="92" w:line="649" w:lineRule="exact"/>
        <w:ind w:left="54"/>
      </w:pPr>
      <w:r>
        <w:rPr>
          <w:rFonts w:ascii="Times New Roman" w:eastAsia="Times New Roman" w:hAnsi="Times New Roman" w:cs="Times New Roman"/>
          <w:spacing w:val="-8"/>
          <w:position w:val="28"/>
        </w:rPr>
        <w:t>A.</w:t>
      </w:r>
      <w:r>
        <w:rPr>
          <w:spacing w:val="-8"/>
          <w:position w:val="28"/>
        </w:rPr>
        <w:t>可赎回债券。</w:t>
      </w:r>
      <w:r>
        <w:rPr>
          <w:rFonts w:ascii="Times New Roman" w:eastAsia="Times New Roman" w:hAnsi="Times New Roman" w:cs="Times New Roman"/>
          <w:spacing w:val="-8"/>
          <w:position w:val="28"/>
        </w:rPr>
        <w:t>B.</w:t>
      </w:r>
      <w:r>
        <w:rPr>
          <w:rFonts w:ascii="Times New Roman" w:eastAsia="Times New Roman" w:hAnsi="Times New Roman" w:cs="Times New Roman"/>
          <w:spacing w:val="25"/>
          <w:position w:val="28"/>
        </w:rPr>
        <w:t xml:space="preserve">  </w:t>
      </w:r>
      <w:r>
        <w:rPr>
          <w:spacing w:val="-8"/>
          <w:position w:val="28"/>
        </w:rPr>
        <w:t>偿还基金债券</w:t>
      </w:r>
    </w:p>
    <w:p>
      <w:pPr>
        <w:pStyle w:val="BodyText"/>
        <w:spacing w:before="1" w:line="218" w:lineRule="auto"/>
        <w:ind w:left="54"/>
      </w:pPr>
      <w:r>
        <w:rPr>
          <w:rFonts w:ascii="Times New Roman" w:eastAsia="Times New Roman" w:hAnsi="Times New Roman" w:cs="Times New Roman"/>
          <w:spacing w:val="9"/>
        </w:rPr>
        <w:t>C.</w:t>
      </w:r>
      <w:r>
        <w:rPr>
          <w:spacing w:val="9"/>
        </w:rPr>
        <w:t>可转换债券</w:t>
      </w:r>
      <w:r>
        <w:rPr>
          <w:rFonts w:ascii="Times New Roman" w:eastAsia="Times New Roman" w:hAnsi="Times New Roman" w:cs="Times New Roman"/>
          <w:spacing w:val="9"/>
        </w:rPr>
        <w:t>D.</w:t>
      </w:r>
      <w:r>
        <w:rPr>
          <w:spacing w:val="9"/>
        </w:rPr>
        <w:t>附认股权证债券</w:t>
      </w:r>
    </w:p>
    <w:p>
      <w:pPr>
        <w:spacing w:line="265" w:lineRule="auto"/>
      </w:pPr>
    </w:p>
    <w:p>
      <w:pPr>
        <w:spacing w:line="265" w:lineRule="auto"/>
      </w:pPr>
    </w:p>
    <w:p>
      <w:pPr>
        <w:pStyle w:val="BodyText"/>
        <w:spacing w:before="92" w:line="631" w:lineRule="exact"/>
        <w:ind w:left="54"/>
      </w:pPr>
      <w:r>
        <w:rPr>
          <w:spacing w:val="1"/>
          <w:position w:val="27"/>
        </w:rPr>
        <w:t>8.溢价发行的附息债券，票面利率是6%,则实际的到期收益率也许是</w:t>
      </w:r>
    </w:p>
    <w:p>
      <w:pPr>
        <w:pStyle w:val="BodyText"/>
        <w:spacing w:before="1" w:line="226" w:lineRule="auto"/>
        <w:rPr>
          <w:sz w:val="35"/>
          <w:szCs w:val="35"/>
        </w:rPr>
      </w:pPr>
      <w:r>
        <w:rPr>
          <w:spacing w:val="-22"/>
          <w:sz w:val="35"/>
          <w:szCs w:val="35"/>
        </w:rPr>
        <w:t>【</w:t>
      </w:r>
      <w:r>
        <w:rPr>
          <w:spacing w:val="18"/>
          <w:sz w:val="35"/>
          <w:szCs w:val="35"/>
        </w:rPr>
        <w:t xml:space="preserve">  </w:t>
      </w:r>
      <w:r>
        <w:rPr>
          <w:spacing w:val="-22"/>
          <w:sz w:val="35"/>
          <w:szCs w:val="35"/>
        </w:rPr>
        <w:t>C】。</w:t>
      </w:r>
    </w:p>
    <w:p>
      <w:pPr>
        <w:pStyle w:val="BodyText"/>
        <w:spacing w:before="253" w:line="233" w:lineRule="auto"/>
        <w:ind w:left="54"/>
        <w:rPr>
          <w:rFonts w:ascii="Times New Roman" w:eastAsia="Times New Roman" w:hAnsi="Times New Roman" w:cs="Times New Roman"/>
          <w:sz w:val="35"/>
          <w:szCs w:val="35"/>
        </w:rPr>
      </w:pPr>
      <w:r>
        <w:rPr>
          <w:rFonts w:ascii="Times New Roman" w:eastAsia="Times New Roman" w:hAnsi="Times New Roman" w:cs="Times New Roman"/>
          <w:spacing w:val="-26"/>
          <w:sz w:val="35"/>
          <w:szCs w:val="35"/>
        </w:rPr>
        <w:t>A.6 %</w:t>
      </w:r>
      <w:r>
        <w:rPr>
          <w:spacing w:val="-26"/>
          <w:sz w:val="35"/>
          <w:szCs w:val="35"/>
        </w:rPr>
        <w:t>△</w:t>
      </w:r>
      <w:r>
        <w:rPr>
          <w:rFonts w:ascii="Times New Roman" w:eastAsia="Times New Roman" w:hAnsi="Times New Roman" w:cs="Times New Roman"/>
          <w:spacing w:val="-26"/>
          <w:sz w:val="35"/>
          <w:szCs w:val="35"/>
        </w:rPr>
        <w:t>B.6.25%</w:t>
      </w:r>
    </w:p>
    <w:p>
      <w:pPr>
        <w:pStyle w:val="BodyText"/>
        <w:spacing w:before="270" w:line="219" w:lineRule="auto"/>
        <w:ind w:left="54"/>
      </w:pPr>
      <w:r>
        <w:rPr>
          <w:rFonts w:ascii="Times New Roman" w:eastAsia="Times New Roman" w:hAnsi="Times New Roman" w:cs="Times New Roman"/>
          <w:spacing w:val="-2"/>
        </w:rPr>
        <w:t>C.5.6%D.</w:t>
      </w:r>
      <w:r>
        <w:rPr>
          <w:rFonts w:ascii="Times New Roman" w:eastAsia="Times New Roman" w:hAnsi="Times New Roman" w:cs="Times New Roman"/>
          <w:spacing w:val="4"/>
        </w:rPr>
        <w:t xml:space="preserve">         </w:t>
      </w:r>
      <w:r>
        <w:rPr>
          <w:spacing w:val="-2"/>
        </w:rPr>
        <w:t>以上都不也许</w:t>
      </w:r>
    </w:p>
    <w:p>
      <w:pPr>
        <w:spacing w:line="270" w:lineRule="auto"/>
      </w:pPr>
    </w:p>
    <w:p>
      <w:pPr>
        <w:spacing w:line="271" w:lineRule="auto"/>
      </w:pPr>
    </w:p>
    <w:p>
      <w:pPr>
        <w:pStyle w:val="BodyText"/>
        <w:spacing w:before="91" w:line="219" w:lineRule="auto"/>
        <w:ind w:left="44"/>
      </w:pPr>
      <w:r>
        <w:rPr>
          <w:spacing w:val="-4"/>
        </w:rPr>
        <w:t>9.资本市场的特性是【</w:t>
      </w:r>
      <w:r>
        <w:rPr>
          <w:spacing w:val="8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 xml:space="preserve">A     </w:t>
      </w:r>
      <w:r>
        <w:rPr>
          <w:spacing w:val="-4"/>
        </w:rPr>
        <w:t>】。</w:t>
      </w:r>
    </w:p>
    <w:p>
      <w:pPr>
        <w:spacing w:line="256" w:lineRule="auto"/>
      </w:pPr>
    </w:p>
    <w:p>
      <w:pPr>
        <w:pStyle w:val="BodyText"/>
        <w:spacing w:before="92" w:line="680" w:lineRule="exact"/>
        <w:ind w:left="54"/>
      </w:pPr>
      <w:r>
        <w:rPr>
          <w:rFonts w:ascii="Times New Roman" w:eastAsia="Times New Roman" w:hAnsi="Times New Roman" w:cs="Times New Roman"/>
          <w:spacing w:val="1"/>
          <w:position w:val="30"/>
        </w:rPr>
        <w:t>A.</w:t>
      </w:r>
      <w:r>
        <w:rPr>
          <w:spacing w:val="1"/>
          <w:position w:val="30"/>
        </w:rPr>
        <w:t>风险性高，收益也高</w:t>
      </w:r>
    </w:p>
    <w:p>
      <w:pPr>
        <w:pStyle w:val="BodyText"/>
        <w:spacing w:line="219" w:lineRule="auto"/>
        <w:ind w:left="54"/>
      </w:pPr>
      <w:r>
        <w:rPr>
          <w:rFonts w:ascii="Times New Roman" w:eastAsia="Times New Roman" w:hAnsi="Times New Roman" w:cs="Times New Roman"/>
          <w:spacing w:val="1"/>
        </w:rPr>
        <w:t>B.</w:t>
      </w:r>
      <w:r>
        <w:rPr>
          <w:spacing w:val="1"/>
        </w:rPr>
        <w:t>收益高，安全性也高</w:t>
      </w:r>
    </w:p>
    <w:p>
      <w:pPr>
        <w:spacing w:line="219" w:lineRule="auto"/>
        <w:sectPr>
          <w:pgSz w:w="11910" w:h="16840"/>
          <w:pgMar w:top="1431" w:right="1786" w:bottom="0" w:left="1745" w:header="0" w:footer="0" w:gutter="0"/>
          <w:pgNumType w:start="2"/>
          <w:cols w:space="708"/>
        </w:sectPr>
      </w:pPr>
    </w:p>
    <w:p>
      <w:pPr>
        <w:pStyle w:val="BodyText"/>
        <w:spacing w:before="200" w:line="660" w:lineRule="exact"/>
        <w:ind w:left="10"/>
      </w:pPr>
      <w:r>
        <w:rPr>
          <w:rFonts w:ascii="Times New Roman" w:eastAsia="Times New Roman" w:hAnsi="Times New Roman" w:cs="Times New Roman"/>
          <w:spacing w:val="-12"/>
          <w:position w:val="29"/>
        </w:rPr>
        <w:t>C.</w:t>
      </w:r>
      <w:r>
        <w:rPr>
          <w:spacing w:val="-12"/>
          <w:position w:val="29"/>
        </w:rPr>
        <w:t>流动性低，风险性也低</w:t>
      </w:r>
    </w:p>
    <w:p>
      <w:pPr>
        <w:pStyle w:val="BodyText"/>
        <w:spacing w:line="220" w:lineRule="auto"/>
        <w:ind w:left="10"/>
      </w:pPr>
      <w:r>
        <w:rPr>
          <w:rFonts w:ascii="Times New Roman" w:eastAsia="Times New Roman" w:hAnsi="Times New Roman" w:cs="Times New Roman"/>
          <w:spacing w:val="-13"/>
        </w:rPr>
        <w:t>D.</w:t>
      </w:r>
      <w:r>
        <w:rPr>
          <w:spacing w:val="-13"/>
        </w:rPr>
        <w:t>风险性低，安全性也低</w:t>
      </w:r>
    </w:p>
    <w:p>
      <w:pPr>
        <w:spacing w:line="266" w:lineRule="auto"/>
      </w:pPr>
    </w:p>
    <w:p>
      <w:pPr>
        <w:spacing w:line="266" w:lineRule="auto"/>
      </w:pPr>
    </w:p>
    <w:p>
      <w:pPr>
        <w:pStyle w:val="BodyText"/>
        <w:spacing w:before="91" w:line="221" w:lineRule="auto"/>
        <w:ind w:left="10"/>
      </w:pPr>
      <w:r>
        <w:rPr>
          <w:spacing w:val="-5"/>
        </w:rPr>
        <w:t>10.间接融资可以应用的金融工具是</w:t>
      </w:r>
      <w:r>
        <w:rPr>
          <w:b/>
          <w:bCs/>
          <w:spacing w:val="-5"/>
        </w:rPr>
        <w:t>【</w:t>
      </w:r>
      <w:r>
        <w:rPr>
          <w:spacing w:val="-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</w:rPr>
        <w:t>D</w:t>
      </w:r>
      <w:r>
        <w:rPr>
          <w:b/>
          <w:bCs/>
          <w:spacing w:val="-5"/>
        </w:rPr>
        <w:t>】</w:t>
      </w:r>
      <w:r>
        <w:rPr>
          <w:spacing w:val="-5"/>
        </w:rPr>
        <w:t xml:space="preserve"> 。</w:t>
      </w:r>
    </w:p>
    <w:p>
      <w:pPr>
        <w:spacing w:line="246" w:lineRule="auto"/>
      </w:pPr>
    </w:p>
    <w:p>
      <w:pPr>
        <w:pStyle w:val="BodyText"/>
        <w:spacing w:before="91" w:line="219" w:lineRule="auto"/>
        <w:ind w:left="10"/>
      </w:pPr>
      <w:r>
        <w:rPr>
          <w:rFonts w:ascii="Times New Roman" w:eastAsia="Times New Roman" w:hAnsi="Times New Roman" w:cs="Times New Roman"/>
          <w:spacing w:val="-18"/>
        </w:rPr>
        <w:t>A.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spacing w:val="-18"/>
        </w:rPr>
        <w:t>股票</w:t>
      </w:r>
      <w:r>
        <w:rPr>
          <w:rFonts w:ascii="Times New Roman" w:eastAsia="Times New Roman" w:hAnsi="Times New Roman" w:cs="Times New Roman"/>
          <w:b/>
          <w:bCs/>
          <w:spacing w:val="-18"/>
        </w:rPr>
        <w:t>AB.</w:t>
      </w:r>
      <w:r>
        <w:rPr>
          <w:spacing w:val="-18"/>
        </w:rPr>
        <w:t>债券</w:t>
      </w:r>
      <w:r>
        <w:rPr>
          <w:b/>
          <w:bCs/>
          <w:spacing w:val="-18"/>
        </w:rPr>
        <w:t>△</w:t>
      </w:r>
      <w:r>
        <w:rPr>
          <w:rFonts w:ascii="Times New Roman" w:eastAsia="Times New Roman" w:hAnsi="Times New Roman" w:cs="Times New Roman"/>
          <w:b/>
          <w:bCs/>
          <w:spacing w:val="-18"/>
        </w:rPr>
        <w:t>C</w:t>
      </w:r>
      <w:r>
        <w:rPr>
          <w:spacing w:val="-18"/>
        </w:rPr>
        <w:t>.汇</w:t>
      </w:r>
      <w:r>
        <w:rPr>
          <w:b/>
          <w:bCs/>
          <w:spacing w:val="-18"/>
        </w:rPr>
        <w:t>票</w:t>
      </w:r>
      <w:r>
        <w:rPr>
          <w:rFonts w:ascii="Times New Roman" w:eastAsia="Times New Roman" w:hAnsi="Times New Roman" w:cs="Times New Roman"/>
          <w:b/>
          <w:bCs/>
          <w:spacing w:val="-18"/>
        </w:rPr>
        <w:t>AD.</w:t>
      </w:r>
      <w:r>
        <w:rPr>
          <w:spacing w:val="-18"/>
        </w:rPr>
        <w:t>信用贷款</w:t>
      </w:r>
    </w:p>
    <w:p>
      <w:pPr>
        <w:spacing w:line="273" w:lineRule="auto"/>
      </w:pPr>
    </w:p>
    <w:p>
      <w:pPr>
        <w:spacing w:line="274" w:lineRule="auto"/>
      </w:pPr>
    </w:p>
    <w:p>
      <w:pPr>
        <w:pStyle w:val="BodyText"/>
        <w:spacing w:before="92" w:line="442" w:lineRule="auto"/>
        <w:ind w:left="10" w:right="49"/>
      </w:pPr>
      <w:r>
        <w:rPr>
          <w:spacing w:val="-7"/>
        </w:rPr>
        <w:t>11.</w:t>
      </w:r>
      <w:r>
        <w:rPr>
          <w:spacing w:val="-61"/>
        </w:rPr>
        <w:t xml:space="preserve"> </w:t>
      </w:r>
      <w:r>
        <w:rPr>
          <w:spacing w:val="-7"/>
        </w:rPr>
        <w:t>金融市场引导众多分散的小额资金汇聚成投入社会再生产，这是</w:t>
      </w:r>
      <w:r>
        <w:t xml:space="preserve">  </w:t>
      </w:r>
      <w:r>
        <w:rPr>
          <w:spacing w:val="-8"/>
        </w:rPr>
        <w:t>金融市场的【</w:t>
      </w:r>
      <w:r>
        <w:rPr>
          <w:spacing w:val="57"/>
        </w:rPr>
        <w:t xml:space="preserve"> </w:t>
      </w:r>
      <w:r>
        <w:rPr>
          <w:spacing w:val="-8"/>
        </w:rPr>
        <w:t>C</w:t>
      </w:r>
      <w:r>
        <w:rPr>
          <w:spacing w:val="45"/>
        </w:rPr>
        <w:t xml:space="preserve">  </w:t>
      </w:r>
      <w:r>
        <w:rPr>
          <w:spacing w:val="-8"/>
        </w:rPr>
        <w:t>】。△A.财务功能B.风险管理功能C.聚敛功能△D.</w:t>
      </w:r>
    </w:p>
    <w:p>
      <w:pPr>
        <w:pStyle w:val="BodyText"/>
        <w:spacing w:line="220" w:lineRule="auto"/>
        <w:ind w:left="10"/>
      </w:pPr>
      <w:r>
        <w:rPr>
          <w:spacing w:val="2"/>
        </w:rPr>
        <w:t>流动性功能</w:t>
      </w:r>
    </w:p>
    <w:p>
      <w:pPr>
        <w:spacing w:line="260" w:lineRule="auto"/>
      </w:pPr>
    </w:p>
    <w:p>
      <w:pPr>
        <w:spacing w:line="261" w:lineRule="auto"/>
      </w:pPr>
    </w:p>
    <w:p>
      <w:pPr>
        <w:pStyle w:val="BodyText"/>
        <w:spacing w:before="91" w:line="219" w:lineRule="auto"/>
        <w:ind w:left="10"/>
      </w:pPr>
      <w:r>
        <w:rPr>
          <w:spacing w:val="-9"/>
        </w:rPr>
        <w:t xml:space="preserve">12. 债券回购交易中，投资方(买方)获得的是【 </w:t>
      </w:r>
      <w:r>
        <w:rPr>
          <w:rFonts w:ascii="Times New Roman" w:eastAsia="Times New Roman" w:hAnsi="Times New Roman" w:cs="Times New Roman"/>
          <w:spacing w:val="-9"/>
        </w:rPr>
        <w:t xml:space="preserve">B     </w:t>
      </w:r>
      <w:r>
        <w:rPr>
          <w:spacing w:val="-9"/>
        </w:rPr>
        <w:t>】。</w:t>
      </w:r>
      <w:r>
        <w:rPr>
          <w:spacing w:val="-53"/>
        </w:rPr>
        <w:t xml:space="preserve"> </w:t>
      </w:r>
      <w:r>
        <w:rPr>
          <w:rFonts w:ascii="Times New Roman" w:eastAsia="Times New Roman" w:hAnsi="Times New Roman" w:cs="Times New Roman"/>
          <w:spacing w:val="-9"/>
        </w:rPr>
        <w:t xml:space="preserve">AA.  </w:t>
      </w:r>
      <w:r>
        <w:rPr>
          <w:spacing w:val="-9"/>
        </w:rPr>
        <w:t>债券利</w:t>
      </w:r>
    </w:p>
    <w:p>
      <w:pPr>
        <w:spacing w:line="287" w:lineRule="auto"/>
      </w:pPr>
    </w:p>
    <w:p>
      <w:pPr>
        <w:pStyle w:val="BodyText"/>
        <w:spacing w:before="91" w:line="227" w:lineRule="auto"/>
        <w:ind w:left="10"/>
      </w:pPr>
      <w:r>
        <w:t>息</w:t>
      </w:r>
    </w:p>
    <w:p>
      <w:pPr>
        <w:pStyle w:val="BodyText"/>
        <w:spacing w:before="292" w:line="219" w:lineRule="auto"/>
        <w:ind w:left="10"/>
      </w:pPr>
      <w:r>
        <w:rPr>
          <w:rFonts w:ascii="Times New Roman" w:eastAsia="Times New Roman" w:hAnsi="Times New Roman" w:cs="Times New Roman"/>
          <w:spacing w:val="-6"/>
        </w:rPr>
        <w:t>B.</w:t>
      </w:r>
      <w:r>
        <w:rPr>
          <w:spacing w:val="-6"/>
        </w:rPr>
        <w:t>回购协议利率</w:t>
      </w:r>
      <w:r>
        <w:rPr>
          <w:rFonts w:ascii="Times New Roman" w:eastAsia="Times New Roman" w:hAnsi="Times New Roman" w:cs="Times New Roman"/>
          <w:spacing w:val="-6"/>
        </w:rPr>
        <w:t>aC.</w:t>
      </w:r>
      <w:r>
        <w:rPr>
          <w:spacing w:val="-6"/>
        </w:rPr>
        <w:t>债券本息·</w:t>
      </w:r>
      <w:r>
        <w:rPr>
          <w:rFonts w:ascii="Times New Roman" w:eastAsia="Times New Roman" w:hAnsi="Times New Roman" w:cs="Times New Roman"/>
          <w:spacing w:val="-6"/>
        </w:rPr>
        <w:t>D.</w:t>
      </w:r>
      <w:r>
        <w:rPr>
          <w:spacing w:val="-6"/>
        </w:rPr>
        <w:t>资金融通</w:t>
      </w:r>
    </w:p>
    <w:p>
      <w:pPr>
        <w:spacing w:line="272" w:lineRule="auto"/>
      </w:pPr>
    </w:p>
    <w:p>
      <w:pPr>
        <w:spacing w:line="273" w:lineRule="auto"/>
      </w:pPr>
    </w:p>
    <w:p>
      <w:pPr>
        <w:pStyle w:val="BodyText"/>
        <w:spacing w:before="91" w:line="219" w:lineRule="auto"/>
        <w:ind w:left="10"/>
      </w:pPr>
      <w:r>
        <w:rPr>
          <w:spacing w:val="-12"/>
        </w:rPr>
        <w:t>13.在下列交易方式中，不具有保值功能的交易是【</w:t>
      </w:r>
      <w:r>
        <w:rPr>
          <w:spacing w:val="45"/>
        </w:rPr>
        <w:t xml:space="preserve"> </w:t>
      </w:r>
      <w:r>
        <w:rPr>
          <w:spacing w:val="-12"/>
        </w:rPr>
        <w:t>A  】。A</w:t>
      </w:r>
      <w:r>
        <w:rPr>
          <w:spacing w:val="-13"/>
        </w:rPr>
        <w:t>A.即期交</w:t>
      </w:r>
    </w:p>
    <w:p>
      <w:pPr>
        <w:spacing w:line="246" w:lineRule="auto"/>
      </w:pPr>
    </w:p>
    <w:p>
      <w:pPr>
        <w:pStyle w:val="BodyText"/>
        <w:spacing w:before="91" w:line="679" w:lineRule="exact"/>
        <w:ind w:left="10"/>
      </w:pPr>
      <w:r>
        <w:rPr>
          <w:spacing w:val="-17"/>
          <w:position w:val="30"/>
        </w:rPr>
        <w:t>易</w:t>
      </w:r>
      <w:r>
        <w:rPr>
          <w:rFonts w:ascii="Times New Roman" w:eastAsia="Times New Roman" w:hAnsi="Times New Roman" w:cs="Times New Roman"/>
          <w:b/>
          <w:bCs/>
          <w:spacing w:val="-17"/>
          <w:position w:val="30"/>
        </w:rPr>
        <w:t>AB</w:t>
      </w:r>
      <w:r>
        <w:rPr>
          <w:spacing w:val="-17"/>
          <w:position w:val="30"/>
        </w:rPr>
        <w:t>.远期交易</w:t>
      </w:r>
    </w:p>
    <w:p>
      <w:pPr>
        <w:pStyle w:val="BodyText"/>
        <w:spacing w:before="1" w:line="219" w:lineRule="auto"/>
        <w:ind w:left="10"/>
      </w:pPr>
      <w:r>
        <w:rPr>
          <w:rFonts w:ascii="Times New Roman" w:eastAsia="Times New Roman" w:hAnsi="Times New Roman" w:cs="Times New Roman"/>
          <w:spacing w:val="5"/>
        </w:rPr>
        <w:t>C.</w:t>
      </w:r>
      <w:r>
        <w:rPr>
          <w:spacing w:val="5"/>
        </w:rPr>
        <w:t>套期保值</w:t>
      </w:r>
    </w:p>
    <w:p>
      <w:pPr>
        <w:spacing w:line="243" w:lineRule="auto"/>
      </w:pPr>
    </w:p>
    <w:p>
      <w:pPr>
        <w:pStyle w:val="BodyText"/>
        <w:spacing w:before="91" w:line="219" w:lineRule="auto"/>
        <w:ind w:left="10"/>
      </w:pPr>
      <w:r>
        <w:rPr>
          <w:rFonts w:ascii="Times New Roman" w:eastAsia="Times New Roman" w:hAnsi="Times New Roman" w:cs="Times New Roman"/>
          <w:spacing w:val="6"/>
        </w:rPr>
        <w:t>D.</w:t>
      </w:r>
      <w:r>
        <w:rPr>
          <w:spacing w:val="6"/>
        </w:rPr>
        <w:t>投机交易</w:t>
      </w:r>
    </w:p>
    <w:p>
      <w:pPr>
        <w:spacing w:line="272" w:lineRule="auto"/>
      </w:pPr>
    </w:p>
    <w:p>
      <w:pPr>
        <w:spacing w:line="272" w:lineRule="auto"/>
      </w:pPr>
    </w:p>
    <w:p>
      <w:pPr>
        <w:pStyle w:val="BodyText"/>
        <w:spacing w:before="91" w:line="661" w:lineRule="exact"/>
        <w:ind w:left="10"/>
      </w:pPr>
      <w:r>
        <w:rPr>
          <w:spacing w:val="-5"/>
          <w:position w:val="29"/>
        </w:rPr>
        <w:t>14.假如外币头寸卖不不大于买，叫做【</w:t>
      </w:r>
      <w:r>
        <w:rPr>
          <w:spacing w:val="115"/>
          <w:position w:val="29"/>
        </w:rPr>
        <w:t xml:space="preserve"> </w:t>
      </w:r>
      <w:r>
        <w:rPr>
          <w:rFonts w:ascii="Times New Roman" w:eastAsia="Times New Roman" w:hAnsi="Times New Roman" w:cs="Times New Roman"/>
          <w:spacing w:val="-5"/>
          <w:position w:val="29"/>
        </w:rPr>
        <w:t xml:space="preserve">B   </w:t>
      </w:r>
      <w:r>
        <w:rPr>
          <w:spacing w:val="-5"/>
          <w:position w:val="29"/>
        </w:rPr>
        <w:t>】。△</w:t>
      </w:r>
      <w:r>
        <w:rPr>
          <w:rFonts w:ascii="Times New Roman" w:eastAsia="Times New Roman" w:hAnsi="Times New Roman" w:cs="Times New Roman"/>
          <w:spacing w:val="-5"/>
          <w:position w:val="29"/>
        </w:rPr>
        <w:t>A.</w:t>
      </w:r>
      <w:r>
        <w:rPr>
          <w:spacing w:val="-5"/>
          <w:position w:val="29"/>
        </w:rPr>
        <w:t>轧空</w:t>
      </w:r>
    </w:p>
    <w:p>
      <w:pPr>
        <w:pStyle w:val="BodyText"/>
        <w:spacing w:before="1" w:line="219" w:lineRule="auto"/>
      </w:pPr>
      <w:r>
        <w:rPr>
          <w:rFonts w:ascii="Times New Roman" w:eastAsia="Times New Roman" w:hAnsi="Times New Roman" w:cs="Times New Roman"/>
          <w:spacing w:val="7"/>
        </w:rPr>
        <w:t>B.</w:t>
      </w:r>
      <w:r>
        <w:rPr>
          <w:spacing w:val="7"/>
        </w:rPr>
        <w:t>空头</w:t>
      </w:r>
    </w:p>
    <w:p>
      <w:pPr>
        <w:spacing w:line="254" w:lineRule="auto"/>
      </w:pPr>
    </w:p>
    <w:p>
      <w:pPr>
        <w:pStyle w:val="BodyText"/>
        <w:spacing w:before="91" w:line="663" w:lineRule="exact"/>
        <w:ind w:left="10"/>
      </w:pPr>
      <w:r>
        <w:rPr>
          <w:rFonts w:ascii="Times New Roman" w:eastAsia="Times New Roman" w:hAnsi="Times New Roman" w:cs="Times New Roman"/>
          <w:spacing w:val="1"/>
          <w:position w:val="29"/>
        </w:rPr>
        <w:t>C.</w:t>
      </w:r>
      <w:r>
        <w:rPr>
          <w:rFonts w:ascii="Times New Roman" w:eastAsia="Times New Roman" w:hAnsi="Times New Roman" w:cs="Times New Roman"/>
          <w:spacing w:val="14"/>
          <w:position w:val="29"/>
        </w:rPr>
        <w:t xml:space="preserve"> </w:t>
      </w:r>
      <w:r>
        <w:rPr>
          <w:spacing w:val="1"/>
          <w:position w:val="29"/>
        </w:rPr>
        <w:t>多头</w:t>
      </w:r>
    </w:p>
    <w:p>
      <w:pPr>
        <w:pStyle w:val="BodyText"/>
        <w:spacing w:before="1" w:line="220" w:lineRule="auto"/>
        <w:ind w:left="10"/>
      </w:pPr>
      <w:r>
        <w:rPr>
          <w:rFonts w:ascii="Times New Roman" w:eastAsia="Times New Roman" w:hAnsi="Times New Roman" w:cs="Times New Roman"/>
        </w:rPr>
        <w:t xml:space="preserve">D. </w:t>
      </w:r>
      <w:r>
        <w:t>轧平</w:t>
      </w:r>
    </w:p>
    <w:p>
      <w:pPr>
        <w:spacing w:line="220" w:lineRule="auto"/>
        <w:sectPr>
          <w:pgSz w:w="11910" w:h="16840"/>
          <w:pgMar w:top="1431" w:right="1786" w:bottom="0" w:left="1779" w:header="0" w:footer="0" w:gutter="0"/>
          <w:pgNumType w:start="3"/>
          <w:cols w:space="708"/>
        </w:sectPr>
      </w:pPr>
    </w:p>
    <w:p>
      <w:pPr>
        <w:pStyle w:val="BodyText"/>
        <w:spacing w:before="190" w:line="219" w:lineRule="auto"/>
        <w:ind w:left="3"/>
      </w:pPr>
      <w:r>
        <w:t>15.证券投资基金可以同步投资于数十种甚至数百种证券，使基</w:t>
      </w:r>
      <w:r>
        <w:rPr>
          <w:spacing w:val="-1"/>
        </w:rPr>
        <w:t>金所</w:t>
      </w:r>
    </w:p>
    <w:p>
      <w:pPr>
        <w:spacing w:line="264" w:lineRule="auto"/>
      </w:pPr>
    </w:p>
    <w:p>
      <w:pPr>
        <w:pStyle w:val="BodyText"/>
        <w:spacing w:before="91" w:line="660" w:lineRule="exact"/>
        <w:ind w:left="3"/>
      </w:pPr>
      <w:r>
        <w:rPr>
          <w:spacing w:val="-7"/>
          <w:position w:val="29"/>
        </w:rPr>
        <w:t xml:space="preserve">持有的证券组合的【  </w:t>
      </w:r>
      <w:r>
        <w:rPr>
          <w:rFonts w:ascii="Times New Roman" w:eastAsia="Times New Roman" w:hAnsi="Times New Roman" w:cs="Times New Roman"/>
          <w:spacing w:val="-7"/>
          <w:position w:val="29"/>
        </w:rPr>
        <w:t>B</w:t>
      </w:r>
      <w:r>
        <w:rPr>
          <w:spacing w:val="-7"/>
          <w:position w:val="29"/>
        </w:rPr>
        <w:t>】。</w:t>
      </w:r>
      <w:r>
        <w:rPr>
          <w:spacing w:val="-33"/>
          <w:position w:val="29"/>
        </w:rPr>
        <w:t xml:space="preserve"> </w:t>
      </w:r>
      <w:r>
        <w:rPr>
          <w:rFonts w:ascii="Times New Roman" w:eastAsia="Times New Roman" w:hAnsi="Times New Roman" w:cs="Times New Roman"/>
          <w:spacing w:val="-7"/>
          <w:position w:val="29"/>
        </w:rPr>
        <w:t xml:space="preserve">AA.   </w:t>
      </w:r>
      <w:r>
        <w:rPr>
          <w:spacing w:val="-7"/>
          <w:position w:val="29"/>
        </w:rPr>
        <w:t>系统风险</w:t>
      </w:r>
    </w:p>
    <w:p>
      <w:pPr>
        <w:pStyle w:val="BodyText"/>
        <w:spacing w:line="219" w:lineRule="auto"/>
        <w:ind w:left="3"/>
      </w:pPr>
      <w:r>
        <w:rPr>
          <w:rFonts w:ascii="Times New Roman" w:eastAsia="Times New Roman" w:hAnsi="Times New Roman" w:cs="Times New Roman"/>
          <w:b/>
          <w:bCs/>
          <w:spacing w:val="6"/>
        </w:rPr>
        <w:t xml:space="preserve">B.  </w:t>
      </w:r>
      <w:r>
        <w:rPr>
          <w:spacing w:val="6"/>
        </w:rPr>
        <w:t>非系统风险</w:t>
      </w:r>
      <w:r>
        <w:rPr>
          <w:rFonts w:ascii="Times New Roman" w:eastAsia="Times New Roman" w:hAnsi="Times New Roman" w:cs="Times New Roman"/>
          <w:spacing w:val="6"/>
        </w:rPr>
        <w:t>C.</w:t>
      </w:r>
      <w:r>
        <w:rPr>
          <w:spacing w:val="6"/>
        </w:rPr>
        <w:t>利率风险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6"/>
        </w:rPr>
        <w:t>.</w:t>
      </w:r>
      <w:r>
        <w:rPr>
          <w:spacing w:val="6"/>
        </w:rPr>
        <w:t>市场风险</w:t>
      </w:r>
    </w:p>
    <w:p>
      <w:pPr>
        <w:spacing w:line="271" w:lineRule="auto"/>
      </w:pPr>
    </w:p>
    <w:p>
      <w:pPr>
        <w:spacing w:line="271" w:lineRule="auto"/>
      </w:pPr>
    </w:p>
    <w:p>
      <w:pPr>
        <w:pStyle w:val="BodyText"/>
        <w:spacing w:before="91" w:line="671" w:lineRule="exact"/>
        <w:ind w:left="3"/>
      </w:pPr>
      <w:r>
        <w:rPr>
          <w:spacing w:val="-2"/>
          <w:position w:val="30"/>
        </w:rPr>
        <w:t>16.</w:t>
      </w:r>
      <w:r>
        <w:rPr>
          <w:spacing w:val="-50"/>
          <w:position w:val="30"/>
        </w:rPr>
        <w:t xml:space="preserve"> </w:t>
      </w:r>
      <w:r>
        <w:rPr>
          <w:spacing w:val="-2"/>
          <w:position w:val="30"/>
        </w:rPr>
        <w:t>基金份额总额不固定，基金份额可以在基金协议约定的时间和场</w:t>
      </w:r>
    </w:p>
    <w:p>
      <w:pPr>
        <w:pStyle w:val="BodyText"/>
        <w:spacing w:line="219" w:lineRule="auto"/>
        <w:ind w:left="3"/>
      </w:pPr>
      <w:r>
        <w:rPr>
          <w:spacing w:val="-1"/>
        </w:rPr>
        <w:t>所申购或者赎回的基金是【  D</w:t>
      </w:r>
      <w:r>
        <w:rPr>
          <w:spacing w:val="53"/>
        </w:rPr>
        <w:t xml:space="preserve">  </w:t>
      </w:r>
      <w:r>
        <w:rPr>
          <w:spacing w:val="-1"/>
        </w:rPr>
        <w:t>】。</w:t>
      </w:r>
    </w:p>
    <w:p>
      <w:pPr>
        <w:spacing w:line="255" w:lineRule="auto"/>
      </w:pPr>
    </w:p>
    <w:p>
      <w:pPr>
        <w:pStyle w:val="BodyText"/>
        <w:spacing w:before="91" w:line="219" w:lineRule="auto"/>
        <w:ind w:left="3"/>
      </w:pPr>
      <w:r>
        <w:rPr>
          <w:rFonts w:ascii="Times New Roman" w:eastAsia="Times New Roman" w:hAnsi="Times New Roman" w:cs="Times New Roman"/>
          <w:spacing w:val="2"/>
        </w:rPr>
        <w:t>A.</w:t>
      </w:r>
      <w:r>
        <w:rPr>
          <w:spacing w:val="2"/>
        </w:rPr>
        <w:t>契约型基金</w:t>
      </w:r>
    </w:p>
    <w:p>
      <w:pPr>
        <w:spacing w:line="246" w:lineRule="auto"/>
      </w:pPr>
    </w:p>
    <w:p>
      <w:pPr>
        <w:pStyle w:val="BodyText"/>
        <w:spacing w:before="92" w:line="670" w:lineRule="exact"/>
        <w:ind w:left="3"/>
      </w:pPr>
      <w:r>
        <w:rPr>
          <w:rFonts w:ascii="Times New Roman" w:eastAsia="Times New Roman" w:hAnsi="Times New Roman" w:cs="Times New Roman"/>
          <w:spacing w:val="-6"/>
          <w:position w:val="29"/>
        </w:rPr>
        <w:t>B.</w:t>
      </w:r>
      <w:r>
        <w:rPr>
          <w:rFonts w:ascii="Times New Roman" w:eastAsia="Times New Roman" w:hAnsi="Times New Roman" w:cs="Times New Roman"/>
          <w:spacing w:val="12"/>
          <w:position w:val="29"/>
        </w:rPr>
        <w:t xml:space="preserve">   </w:t>
      </w:r>
      <w:r>
        <w:rPr>
          <w:spacing w:val="-6"/>
          <w:position w:val="29"/>
        </w:rPr>
        <w:t>企业型基金</w:t>
      </w:r>
      <w:r>
        <w:rPr>
          <w:rFonts w:ascii="Times New Roman" w:eastAsia="Times New Roman" w:hAnsi="Times New Roman" w:cs="Times New Roman"/>
          <w:spacing w:val="-6"/>
          <w:position w:val="29"/>
        </w:rPr>
        <w:t>AC.</w:t>
      </w:r>
      <w:r>
        <w:rPr>
          <w:rFonts w:ascii="Times New Roman" w:eastAsia="Times New Roman" w:hAnsi="Times New Roman" w:cs="Times New Roman"/>
          <w:spacing w:val="26"/>
          <w:position w:val="29"/>
        </w:rPr>
        <w:t xml:space="preserve"> </w:t>
      </w:r>
      <w:r>
        <w:rPr>
          <w:spacing w:val="-6"/>
          <w:position w:val="29"/>
        </w:rPr>
        <w:t>封闭式基金</w:t>
      </w:r>
    </w:p>
    <w:p>
      <w:pPr>
        <w:pStyle w:val="BodyText"/>
        <w:spacing w:before="1" w:line="220" w:lineRule="auto"/>
        <w:ind w:left="3"/>
      </w:pPr>
      <w:r>
        <w:rPr>
          <w:rFonts w:ascii="Times New Roman" w:eastAsia="Times New Roman" w:hAnsi="Times New Roman" w:cs="Times New Roman"/>
          <w:spacing w:val="-1"/>
        </w:rPr>
        <w:t>D.</w:t>
      </w:r>
      <w:r>
        <w:rPr>
          <w:spacing w:val="-1"/>
        </w:rPr>
        <w:t>开放式基金</w:t>
      </w:r>
    </w:p>
    <w:p>
      <w:pPr>
        <w:spacing w:line="268" w:lineRule="auto"/>
      </w:pPr>
    </w:p>
    <w:p>
      <w:pPr>
        <w:spacing w:line="268" w:lineRule="auto"/>
      </w:pPr>
    </w:p>
    <w:p>
      <w:pPr>
        <w:pStyle w:val="BodyText"/>
        <w:spacing w:before="92" w:line="442" w:lineRule="auto"/>
        <w:ind w:left="3" w:right="56"/>
        <w:jc w:val="both"/>
      </w:pPr>
      <w:r>
        <w:rPr>
          <w:spacing w:val="-2"/>
        </w:rPr>
        <w:t>17.买卖双方在交易所签订的在确定的未来时间按成</w:t>
      </w:r>
      <w:r>
        <w:rPr>
          <w:spacing w:val="-3"/>
        </w:rPr>
        <w:t>交时确定的价格</w:t>
      </w:r>
      <w:r>
        <w:t xml:space="preserve"> </w:t>
      </w:r>
      <w:r>
        <w:rPr>
          <w:spacing w:val="-4"/>
        </w:rPr>
        <w:t>购置或者发售某项资产的原则化协议是【</w:t>
      </w:r>
      <w:r>
        <w:rPr>
          <w:spacing w:val="130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B</w:t>
      </w:r>
      <w:r>
        <w:rPr>
          <w:rFonts w:ascii="Times New Roman" w:eastAsia="Times New Roman" w:hAnsi="Times New Roman" w:cs="Times New Roman"/>
          <w:spacing w:val="36"/>
          <w:w w:val="101"/>
        </w:rPr>
        <w:t xml:space="preserve"> </w:t>
      </w:r>
      <w:r>
        <w:rPr>
          <w:spacing w:val="-4"/>
        </w:rPr>
        <w:t>】。△</w:t>
      </w:r>
      <w:r>
        <w:rPr>
          <w:rFonts w:ascii="Times New Roman" w:eastAsia="Times New Roman" w:hAnsi="Times New Roman" w:cs="Times New Roman"/>
          <w:spacing w:val="-4"/>
        </w:rPr>
        <w:t>A.</w:t>
      </w:r>
      <w:r>
        <w:rPr>
          <w:spacing w:val="-4"/>
        </w:rPr>
        <w:t>金融远期协议</w:t>
      </w:r>
    </w:p>
    <w:p>
      <w:pPr>
        <w:pStyle w:val="BodyText"/>
        <w:spacing w:before="1" w:line="218" w:lineRule="auto"/>
        <w:ind w:left="3"/>
      </w:pPr>
      <w:r>
        <w:rPr>
          <w:rFonts w:ascii="Times New Roman" w:eastAsia="Times New Roman" w:hAnsi="Times New Roman" w:cs="Times New Roman"/>
        </w:rPr>
        <w:t>B.</w:t>
      </w:r>
      <w:r>
        <w:t>金融期货协议</w:t>
      </w:r>
    </w:p>
    <w:p>
      <w:pPr>
        <w:spacing w:line="256" w:lineRule="auto"/>
      </w:pPr>
    </w:p>
    <w:p>
      <w:pPr>
        <w:pStyle w:val="BodyText"/>
        <w:spacing w:before="92" w:line="661" w:lineRule="exact"/>
        <w:ind w:left="3"/>
      </w:pPr>
      <w:r>
        <w:rPr>
          <w:rFonts w:ascii="Times New Roman" w:eastAsia="Times New Roman" w:hAnsi="Times New Roman" w:cs="Times New Roman"/>
          <w:position w:val="29"/>
        </w:rPr>
        <w:t>C.</w:t>
      </w:r>
      <w:r>
        <w:rPr>
          <w:rFonts w:ascii="Times New Roman" w:eastAsia="Times New Roman" w:hAnsi="Times New Roman" w:cs="Times New Roman"/>
          <w:spacing w:val="-15"/>
          <w:position w:val="29"/>
        </w:rPr>
        <w:t xml:space="preserve"> </w:t>
      </w:r>
      <w:r>
        <w:rPr>
          <w:position w:val="29"/>
        </w:rPr>
        <w:t>金融期权协议</w:t>
      </w:r>
    </w:p>
    <w:p>
      <w:pPr>
        <w:pStyle w:val="BodyText"/>
        <w:spacing w:line="220" w:lineRule="auto"/>
        <w:ind w:left="3"/>
      </w:pPr>
      <w:r>
        <w:rPr>
          <w:rFonts w:ascii="Times New Roman" w:eastAsia="Times New Roman" w:hAnsi="Times New Roman" w:cs="Times New Roman"/>
          <w:spacing w:val="2"/>
        </w:rPr>
        <w:t>D.</w:t>
      </w:r>
      <w:r>
        <w:rPr>
          <w:spacing w:val="2"/>
        </w:rPr>
        <w:t>金融互换协议</w:t>
      </w:r>
    </w:p>
    <w:p>
      <w:pPr>
        <w:spacing w:line="279" w:lineRule="auto"/>
      </w:pPr>
    </w:p>
    <w:p>
      <w:pPr>
        <w:spacing w:line="279" w:lineRule="auto"/>
      </w:pPr>
    </w:p>
    <w:p>
      <w:pPr>
        <w:pStyle w:val="BodyText"/>
        <w:spacing w:before="92" w:line="682" w:lineRule="exact"/>
        <w:ind w:left="103"/>
      </w:pPr>
      <w:r>
        <w:rPr>
          <w:spacing w:val="1"/>
          <w:position w:val="31"/>
        </w:rPr>
        <w:t>18.</w:t>
      </w:r>
      <w:r>
        <w:rPr>
          <w:spacing w:val="62"/>
          <w:position w:val="31"/>
        </w:rPr>
        <w:t xml:space="preserve"> </w:t>
      </w:r>
      <w:r>
        <w:rPr>
          <w:spacing w:val="1"/>
          <w:position w:val="31"/>
        </w:rPr>
        <w:t>六个月期的无息政府债券(182天)面</w:t>
      </w:r>
      <w:r>
        <w:rPr>
          <w:position w:val="31"/>
        </w:rPr>
        <w:t>值为1000元，发行价为</w:t>
      </w:r>
    </w:p>
    <w:p>
      <w:pPr>
        <w:pStyle w:val="BodyText"/>
        <w:spacing w:line="219" w:lineRule="auto"/>
        <w:ind w:left="3"/>
      </w:pPr>
      <w:r>
        <w:rPr>
          <w:spacing w:val="-2"/>
        </w:rPr>
        <w:t xml:space="preserve">982.35元，则该债券的投资收益率为【 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20"/>
        </w:rPr>
        <w:t xml:space="preserve">   </w:t>
      </w:r>
      <w:r>
        <w:rPr>
          <w:spacing w:val="-2"/>
        </w:rPr>
        <w:t>】。</w:t>
      </w:r>
    </w:p>
    <w:p>
      <w:pPr>
        <w:spacing w:line="284" w:lineRule="auto"/>
      </w:pPr>
    </w:p>
    <w:p>
      <w:pPr>
        <w:pStyle w:val="BodyText"/>
        <w:spacing w:before="91" w:line="185" w:lineRule="auto"/>
        <w:ind w:left="3"/>
      </w:pPr>
      <w:r>
        <w:rPr>
          <w:spacing w:val="-1"/>
        </w:rPr>
        <w:t>A.1.765%</w:t>
      </w:r>
    </w:p>
    <w:p>
      <w:pPr>
        <w:spacing w:line="248" w:lineRule="auto"/>
      </w:pPr>
    </w:p>
    <w:p>
      <w:pPr>
        <w:pStyle w:val="BodyText"/>
        <w:spacing w:before="92" w:line="233" w:lineRule="auto"/>
        <w:ind w:left="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B.1.80%AC.3.55%</w:t>
      </w:r>
      <w:r>
        <w:rPr>
          <w:spacing w:val="-1"/>
        </w:rPr>
        <w:t>△</w:t>
      </w:r>
      <w:r>
        <w:rPr>
          <w:rFonts w:ascii="Times New Roman" w:eastAsia="Times New Roman" w:hAnsi="Times New Roman" w:cs="Times New Roman"/>
          <w:spacing w:val="-1"/>
        </w:rPr>
        <w:t>D.3.4%</w:t>
      </w:r>
    </w:p>
    <w:p>
      <w:pPr>
        <w:spacing w:line="259" w:lineRule="auto"/>
      </w:pPr>
    </w:p>
    <w:p>
      <w:pPr>
        <w:spacing w:line="260" w:lineRule="auto"/>
      </w:pPr>
    </w:p>
    <w:p>
      <w:pPr>
        <w:pStyle w:val="BodyText"/>
        <w:spacing w:before="92" w:line="219" w:lineRule="auto"/>
        <w:ind w:left="3"/>
      </w:pPr>
      <w:r>
        <w:rPr>
          <w:spacing w:val="-19"/>
        </w:rPr>
        <w:t>19.在外汇市场上，利率高的货币，其远期汇率体现为</w:t>
      </w:r>
      <w:r>
        <w:rPr>
          <w:b/>
          <w:bCs/>
          <w:spacing w:val="-19"/>
        </w:rPr>
        <w:t>【</w:t>
      </w:r>
      <w:r>
        <w:rPr>
          <w:spacing w:val="-28"/>
        </w:rPr>
        <w:t xml:space="preserve"> </w:t>
      </w:r>
      <w:r>
        <w:rPr>
          <w:b/>
          <w:bCs/>
          <w:spacing w:val="-19"/>
        </w:rPr>
        <w:t>B</w:t>
      </w:r>
      <w:r>
        <w:rPr>
          <w:spacing w:val="32"/>
        </w:rPr>
        <w:t xml:space="preserve">  </w:t>
      </w:r>
      <w:r>
        <w:rPr>
          <w:b/>
          <w:bCs/>
          <w:spacing w:val="-19"/>
        </w:rPr>
        <w:t>】</w:t>
      </w:r>
      <w:r>
        <w:rPr>
          <w:spacing w:val="-19"/>
        </w:rPr>
        <w:t>。</w:t>
      </w:r>
    </w:p>
    <w:p>
      <w:pPr>
        <w:spacing w:line="267" w:lineRule="auto"/>
      </w:pPr>
    </w:p>
    <w:p>
      <w:pPr>
        <w:pStyle w:val="BodyText"/>
        <w:spacing w:before="91" w:line="219" w:lineRule="auto"/>
        <w:ind w:left="3"/>
      </w:pPr>
      <w:r>
        <w:rPr>
          <w:spacing w:val="5"/>
        </w:rPr>
        <w:t>A.升水</w:t>
      </w:r>
    </w:p>
    <w:p>
      <w:pPr>
        <w:spacing w:line="219" w:lineRule="auto"/>
        <w:sectPr>
          <w:pgSz w:w="11910" w:h="16840"/>
          <w:pgMar w:top="1431" w:right="1786" w:bottom="0" w:left="1786" w:header="0" w:footer="0" w:gutter="0"/>
          <w:pgNumType w:start="4"/>
          <w:cols w:space="708"/>
        </w:sectPr>
      </w:pPr>
    </w:p>
    <w:p>
      <w:pPr>
        <w:pStyle w:val="BodyText"/>
        <w:spacing w:before="190" w:line="219" w:lineRule="auto"/>
        <w:ind w:left="20"/>
      </w:pPr>
      <w:r>
        <w:rPr>
          <w:spacing w:val="15"/>
        </w:rPr>
        <w:t>B.贴水</w:t>
      </w:r>
    </w:p>
    <w:p>
      <w:pPr>
        <w:pStyle w:val="BodyText"/>
        <w:spacing w:before="325" w:line="218" w:lineRule="auto"/>
        <w:ind w:left="20"/>
      </w:pPr>
      <w:r>
        <w:rPr>
          <w:rFonts w:ascii="Times New Roman" w:eastAsia="Times New Roman" w:hAnsi="Times New Roman" w:cs="Times New Roman"/>
          <w:spacing w:val="-14"/>
        </w:rPr>
        <w:t>C.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spacing w:val="-14"/>
        </w:rPr>
        <w:t>平价△</w:t>
      </w:r>
      <w:r>
        <w:rPr>
          <w:rFonts w:ascii="Times New Roman" w:eastAsia="Times New Roman" w:hAnsi="Times New Roman" w:cs="Times New Roman"/>
          <w:spacing w:val="-14"/>
        </w:rPr>
        <w:t>D.</w:t>
      </w:r>
      <w:r>
        <w:rPr>
          <w:spacing w:val="-14"/>
        </w:rPr>
        <w:t>不变</w:t>
      </w:r>
    </w:p>
    <w:p>
      <w:pPr>
        <w:spacing w:line="283" w:lineRule="auto"/>
      </w:pPr>
    </w:p>
    <w:p>
      <w:pPr>
        <w:spacing w:line="283" w:lineRule="auto"/>
      </w:pPr>
    </w:p>
    <w:p>
      <w:pPr>
        <w:pStyle w:val="BodyText"/>
        <w:spacing w:before="91" w:line="442" w:lineRule="auto"/>
        <w:ind w:left="20" w:right="41" w:firstLine="70"/>
        <w:jc w:val="both"/>
      </w:pPr>
      <w:r>
        <w:rPr>
          <w:spacing w:val="-6"/>
        </w:rPr>
        <w:t>20.债券的即期收益率是【</w:t>
      </w:r>
      <w:r>
        <w:rPr>
          <w:spacing w:val="41"/>
        </w:rPr>
        <w:t xml:space="preserve">  </w:t>
      </w:r>
      <w:r>
        <w:rPr>
          <w:spacing w:val="-6"/>
        </w:rPr>
        <w:t>D</w:t>
      </w:r>
      <w:r>
        <w:rPr>
          <w:spacing w:val="58"/>
        </w:rPr>
        <w:t xml:space="preserve">  </w:t>
      </w:r>
      <w:r>
        <w:rPr>
          <w:spacing w:val="-6"/>
        </w:rPr>
        <w:t>】。△A.息票利息与债券面额</w:t>
      </w:r>
      <w:r>
        <w:rPr>
          <w:spacing w:val="-7"/>
        </w:rPr>
        <w:t>的比</w:t>
      </w:r>
      <w:r>
        <w:t xml:space="preserve"> </w:t>
      </w:r>
      <w:r>
        <w:rPr>
          <w:spacing w:val="-2"/>
        </w:rPr>
        <w:t>值</w:t>
      </w:r>
      <w:r>
        <w:rPr>
          <w:rFonts w:ascii="Times New Roman" w:eastAsia="Times New Roman" w:hAnsi="Times New Roman" w:cs="Times New Roman"/>
          <w:b/>
          <w:bCs/>
          <w:spacing w:val="-2"/>
        </w:rPr>
        <w:t>AB.</w:t>
      </w:r>
      <w:r>
        <w:rPr>
          <w:spacing w:val="-2"/>
        </w:rPr>
        <w:t>年息票利息与债券面额的比值</w:t>
      </w:r>
      <w:r>
        <w:rPr>
          <w:rFonts w:ascii="Times New Roman" w:eastAsia="Times New Roman" w:hAnsi="Times New Roman" w:cs="Times New Roman"/>
          <w:spacing w:val="-2"/>
        </w:rPr>
        <w:t xml:space="preserve">AC.  </w:t>
      </w:r>
      <w:r>
        <w:rPr>
          <w:spacing w:val="-2"/>
        </w:rPr>
        <w:t>息票利息与债券市场价格的</w:t>
      </w:r>
    </w:p>
    <w:p>
      <w:pPr>
        <w:pStyle w:val="BodyText"/>
        <w:spacing w:line="219" w:lineRule="auto"/>
        <w:ind w:left="20"/>
      </w:pPr>
      <w:r>
        <w:rPr>
          <w:spacing w:val="-8"/>
        </w:rPr>
        <w:t>比值△D21. 债券收益的衡量指标不包括【</w:t>
      </w:r>
      <w:r>
        <w:rPr>
          <w:spacing w:val="-47"/>
        </w:rPr>
        <w:t xml:space="preserve"> </w:t>
      </w:r>
      <w:r>
        <w:rPr>
          <w:rFonts w:ascii="Times New Roman" w:eastAsia="Times New Roman" w:hAnsi="Times New Roman" w:cs="Times New Roman"/>
          <w:spacing w:val="-8"/>
        </w:rPr>
        <w:t xml:space="preserve">C     </w:t>
      </w:r>
      <w:r>
        <w:rPr>
          <w:spacing w:val="-8"/>
        </w:rPr>
        <w:t>】。</w:t>
      </w:r>
    </w:p>
    <w:p>
      <w:pPr>
        <w:spacing w:line="255" w:lineRule="auto"/>
      </w:pPr>
    </w:p>
    <w:p>
      <w:pPr>
        <w:pStyle w:val="BodyText"/>
        <w:spacing w:before="91" w:line="219" w:lineRule="auto"/>
        <w:ind w:left="20"/>
      </w:pPr>
      <w:r>
        <w:rPr>
          <w:rFonts w:ascii="Times New Roman" w:eastAsia="Times New Roman" w:hAnsi="Times New Roman" w:cs="Times New Roman"/>
          <w:spacing w:val="4"/>
        </w:rPr>
        <w:t>A.</w:t>
      </w:r>
      <w:r>
        <w:rPr>
          <w:rFonts w:ascii="Times New Roman" w:eastAsia="Times New Roman" w:hAnsi="Times New Roman" w:cs="Times New Roman"/>
        </w:rPr>
        <w:t xml:space="preserve">   </w:t>
      </w:r>
      <w:r>
        <w:rPr>
          <w:spacing w:val="4"/>
        </w:rPr>
        <w:t>即期收益率</w:t>
      </w:r>
    </w:p>
    <w:p>
      <w:pPr>
        <w:spacing w:line="245" w:lineRule="auto"/>
      </w:pPr>
    </w:p>
    <w:p>
      <w:pPr>
        <w:pStyle w:val="BodyText"/>
        <w:spacing w:before="91" w:line="219" w:lineRule="auto"/>
        <w:ind w:left="20"/>
      </w:pPr>
      <w:r>
        <w:rPr>
          <w:rFonts w:ascii="Times New Roman" w:eastAsia="Times New Roman" w:hAnsi="Times New Roman" w:cs="Times New Roman"/>
          <w:b/>
          <w:bCs/>
          <w:spacing w:val="1"/>
        </w:rPr>
        <w:t>B.</w:t>
      </w:r>
      <w:r>
        <w:rPr>
          <w:rFonts w:ascii="Times New Roman" w:eastAsia="Times New Roman" w:hAnsi="Times New Roman" w:cs="Times New Roman"/>
          <w:b/>
          <w:bCs/>
          <w:spacing w:val="19"/>
          <w:w w:val="101"/>
        </w:rPr>
        <w:t xml:space="preserve">  </w:t>
      </w:r>
      <w:r>
        <w:rPr>
          <w:spacing w:val="1"/>
        </w:rPr>
        <w:t>持有期收益率</w:t>
      </w: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spacing w:val="1"/>
        </w:rPr>
        <w:t>债券信用等级△</w:t>
      </w:r>
      <w:r>
        <w:rPr>
          <w:rFonts w:ascii="Times New Roman" w:eastAsia="Times New Roman" w:hAnsi="Times New Roman" w:cs="Times New Roman"/>
          <w:spacing w:val="1"/>
        </w:rPr>
        <w:t>D.</w:t>
      </w:r>
      <w:r>
        <w:rPr>
          <w:rFonts w:ascii="Times New Roman" w:eastAsia="Times New Roman" w:hAnsi="Times New Roman" w:cs="Times New Roman"/>
          <w:spacing w:val="31"/>
        </w:rPr>
        <w:t xml:space="preserve">  </w:t>
      </w:r>
      <w:r>
        <w:rPr>
          <w:spacing w:val="1"/>
        </w:rPr>
        <w:t>到期收益率</w:t>
      </w:r>
    </w:p>
    <w:p>
      <w:pPr>
        <w:spacing w:line="266" w:lineRule="auto"/>
      </w:pPr>
    </w:p>
    <w:p>
      <w:pPr>
        <w:spacing w:line="267" w:lineRule="auto"/>
      </w:pPr>
    </w:p>
    <w:p>
      <w:pPr>
        <w:pStyle w:val="BodyText"/>
        <w:spacing w:before="91" w:line="219" w:lineRule="auto"/>
        <w:ind w:left="20"/>
      </w:pPr>
      <w:r>
        <w:rPr>
          <w:spacing w:val="-3"/>
        </w:rPr>
        <w:t xml:space="preserve">22.有关债券的利率风险，如下说法错误的是【 </w:t>
      </w:r>
      <w:r>
        <w:rPr>
          <w:rFonts w:ascii="Times New Roman" w:eastAsia="Times New Roman" w:hAnsi="Times New Roman" w:cs="Times New Roman"/>
          <w:spacing w:val="-3"/>
        </w:rPr>
        <w:t xml:space="preserve">C    </w:t>
      </w:r>
      <w:r>
        <w:rPr>
          <w:spacing w:val="-3"/>
        </w:rPr>
        <w:t xml:space="preserve">】。  </w:t>
      </w:r>
      <w:r>
        <w:rPr>
          <w:rFonts w:ascii="Times New Roman" w:eastAsia="Times New Roman" w:hAnsi="Times New Roman" w:cs="Times New Roman"/>
          <w:spacing w:val="-3"/>
        </w:rPr>
        <w:t xml:space="preserve">A. </w:t>
      </w:r>
      <w:r>
        <w:rPr>
          <w:spacing w:val="-3"/>
        </w:rPr>
        <w:t>利率风</w:t>
      </w:r>
    </w:p>
    <w:p>
      <w:pPr>
        <w:spacing w:line="265" w:lineRule="auto"/>
      </w:pPr>
    </w:p>
    <w:p>
      <w:pPr>
        <w:pStyle w:val="BodyText"/>
        <w:spacing w:before="91" w:line="219" w:lineRule="auto"/>
        <w:ind w:left="20"/>
      </w:pPr>
      <w:r>
        <w:rPr>
          <w:spacing w:val="2"/>
        </w:rPr>
        <w:t>险是市场风险</w:t>
      </w:r>
    </w:p>
    <w:p>
      <w:pPr>
        <w:pStyle w:val="BodyText"/>
        <w:spacing w:before="325" w:line="218" w:lineRule="auto"/>
        <w:ind w:left="20"/>
      </w:pPr>
      <w:r>
        <w:rPr>
          <w:rFonts w:ascii="Times New Roman" w:eastAsia="Times New Roman" w:hAnsi="Times New Roman" w:cs="Times New Roman"/>
          <w:b/>
          <w:bCs/>
          <w:spacing w:val="-13"/>
        </w:rPr>
        <w:t>B.</w:t>
      </w:r>
      <w:r>
        <w:rPr>
          <w:spacing w:val="-13"/>
        </w:rPr>
        <w:t>利率上升，债券价格下降</w:t>
      </w:r>
    </w:p>
    <w:p>
      <w:pPr>
        <w:spacing w:line="269" w:lineRule="auto"/>
      </w:pPr>
    </w:p>
    <w:p>
      <w:pPr>
        <w:pStyle w:val="BodyText"/>
        <w:spacing w:before="92" w:line="219" w:lineRule="auto"/>
        <w:ind w:left="20"/>
      </w:pPr>
      <w:r>
        <w:rPr>
          <w:rFonts w:ascii="Times New Roman" w:eastAsia="Times New Roman" w:hAnsi="Times New Roman" w:cs="Times New Roman"/>
          <w:spacing w:val="1"/>
        </w:rPr>
        <w:t xml:space="preserve">C.   </w:t>
      </w:r>
      <w:r>
        <w:rPr>
          <w:spacing w:val="1"/>
        </w:rPr>
        <w:t>持有债券到期，则无任何损失</w:t>
      </w:r>
    </w:p>
    <w:p>
      <w:pPr>
        <w:pStyle w:val="BodyText"/>
        <w:spacing w:before="328" w:line="219" w:lineRule="auto"/>
        <w:ind w:left="20"/>
      </w:pPr>
      <w:r>
        <w:rPr>
          <w:rFonts w:ascii="Times New Roman" w:eastAsia="Times New Roman" w:hAnsi="Times New Roman" w:cs="Times New Roman"/>
          <w:spacing w:val="-8"/>
        </w:rPr>
        <w:t>D.</w:t>
      </w:r>
      <w:r>
        <w:rPr>
          <w:rFonts w:ascii="Times New Roman" w:eastAsia="Times New Roman" w:hAnsi="Times New Roman" w:cs="Times New Roman"/>
          <w:spacing w:val="27"/>
        </w:rPr>
        <w:t xml:space="preserve">  </w:t>
      </w:r>
      <w:r>
        <w:rPr>
          <w:spacing w:val="-8"/>
        </w:rPr>
        <w:t>债券到期时间越长，利率风险越大</w:t>
      </w:r>
    </w:p>
    <w:p>
      <w:pPr>
        <w:spacing w:line="271" w:lineRule="auto"/>
      </w:pPr>
    </w:p>
    <w:p>
      <w:pPr>
        <w:spacing w:line="272" w:lineRule="auto"/>
      </w:pPr>
    </w:p>
    <w:p>
      <w:pPr>
        <w:pStyle w:val="BodyText"/>
        <w:spacing w:before="91" w:line="219" w:lineRule="auto"/>
        <w:ind w:left="20"/>
      </w:pPr>
      <w:r>
        <w:rPr>
          <w:spacing w:val="-1"/>
        </w:rPr>
        <w:t>23.</w:t>
      </w:r>
      <w:r>
        <w:rPr>
          <w:spacing w:val="-42"/>
        </w:rPr>
        <w:t xml:space="preserve"> </w:t>
      </w:r>
      <w:r>
        <w:rPr>
          <w:spacing w:val="-1"/>
        </w:rPr>
        <w:t>有关债券的特性，如下说法错误的是</w:t>
      </w:r>
      <w:r>
        <w:rPr>
          <w:b/>
          <w:bCs/>
          <w:spacing w:val="-1"/>
        </w:rPr>
        <w:t>【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B</w:t>
      </w:r>
      <w:r>
        <w:rPr>
          <w:b/>
          <w:bCs/>
          <w:spacing w:val="-1"/>
        </w:rPr>
        <w:t>】</w:t>
      </w:r>
      <w:r>
        <w:rPr>
          <w:spacing w:val="-1"/>
        </w:rPr>
        <w:t xml:space="preserve"> 。</w:t>
      </w:r>
    </w:p>
    <w:p>
      <w:pPr>
        <w:spacing w:line="254" w:lineRule="auto"/>
      </w:pPr>
    </w:p>
    <w:p>
      <w:pPr>
        <w:pStyle w:val="BodyText"/>
        <w:spacing w:before="92" w:line="680" w:lineRule="exact"/>
        <w:ind w:left="20"/>
      </w:pPr>
      <w:r>
        <w:rPr>
          <w:rFonts w:ascii="Times New Roman" w:eastAsia="Times New Roman" w:hAnsi="Times New Roman" w:cs="Times New Roman"/>
          <w:spacing w:val="2"/>
          <w:position w:val="30"/>
        </w:rPr>
        <w:t>A.</w:t>
      </w:r>
      <w:r>
        <w:rPr>
          <w:spacing w:val="2"/>
          <w:position w:val="30"/>
        </w:rPr>
        <w:t>债券是比较稳定的投资理财产品</w:t>
      </w:r>
    </w:p>
    <w:p>
      <w:pPr>
        <w:pStyle w:val="BodyText"/>
        <w:spacing w:line="219" w:lineRule="auto"/>
        <w:ind w:left="20"/>
      </w:pPr>
      <w:r>
        <w:rPr>
          <w:rFonts w:ascii="Times New Roman" w:eastAsia="Times New Roman" w:hAnsi="Times New Roman" w:cs="Times New Roman"/>
          <w:spacing w:val="2"/>
        </w:rPr>
        <w:t>B.</w:t>
      </w:r>
      <w:r>
        <w:rPr>
          <w:rFonts w:ascii="Times New Roman" w:eastAsia="Times New Roman" w:hAnsi="Times New Roman" w:cs="Times New Roman"/>
          <w:spacing w:val="-18"/>
        </w:rPr>
        <w:t xml:space="preserve"> </w:t>
      </w:r>
      <w:r>
        <w:rPr>
          <w:spacing w:val="2"/>
        </w:rPr>
        <w:t>债券的风险总是低于股票的风险</w:t>
      </w:r>
    </w:p>
    <w:p>
      <w:pPr>
        <w:pStyle w:val="BodyText"/>
        <w:spacing w:before="328" w:line="660" w:lineRule="exact"/>
        <w:ind w:left="20"/>
      </w:pPr>
      <w:r>
        <w:rPr>
          <w:rFonts w:ascii="Times New Roman" w:eastAsia="Times New Roman" w:hAnsi="Times New Roman" w:cs="Times New Roman"/>
          <w:spacing w:val="-4"/>
          <w:position w:val="29"/>
        </w:rPr>
        <w:t>C.</w:t>
      </w:r>
      <w:r>
        <w:rPr>
          <w:spacing w:val="-4"/>
          <w:position w:val="29"/>
        </w:rPr>
        <w:t>债券投资风险低，收益相对固定△</w:t>
      </w:r>
      <w:r>
        <w:rPr>
          <w:rFonts w:ascii="Times New Roman" w:eastAsia="Times New Roman" w:hAnsi="Times New Roman" w:cs="Times New Roman"/>
          <w:spacing w:val="-4"/>
          <w:position w:val="29"/>
        </w:rPr>
        <w:t>D.</w:t>
      </w:r>
      <w:r>
        <w:rPr>
          <w:spacing w:val="-4"/>
          <w:position w:val="29"/>
        </w:rPr>
        <w:t>相对于现金存款，债券</w:t>
      </w:r>
      <w:r>
        <w:rPr>
          <w:spacing w:val="-5"/>
          <w:position w:val="29"/>
        </w:rPr>
        <w:t>的收益</w:t>
      </w:r>
    </w:p>
    <w:p>
      <w:pPr>
        <w:pStyle w:val="BodyText"/>
        <w:spacing w:line="219" w:lineRule="auto"/>
        <w:ind w:left="20"/>
      </w:pPr>
      <w:r>
        <w:rPr>
          <w:spacing w:val="7"/>
        </w:rPr>
        <w:t>愈加高</w:t>
      </w:r>
    </w:p>
    <w:p>
      <w:pPr>
        <w:spacing w:line="275" w:lineRule="auto"/>
      </w:pPr>
    </w:p>
    <w:p>
      <w:pPr>
        <w:spacing w:line="275" w:lineRule="auto"/>
      </w:pPr>
    </w:p>
    <w:p>
      <w:pPr>
        <w:pStyle w:val="BodyText"/>
        <w:spacing w:before="92" w:line="218" w:lineRule="auto"/>
        <w:ind w:left="20"/>
      </w:pPr>
      <w:r>
        <w:rPr>
          <w:spacing w:val="-9"/>
        </w:rPr>
        <w:t>24.一般，股价的变化要【</w:t>
      </w:r>
      <w:r>
        <w:rPr>
          <w:spacing w:val="33"/>
        </w:rPr>
        <w:t xml:space="preserve"> </w:t>
      </w:r>
      <w:r>
        <w:rPr>
          <w:spacing w:val="-9"/>
        </w:rPr>
        <w:t>A</w:t>
      </w:r>
      <w:r>
        <w:rPr>
          <w:spacing w:val="41"/>
        </w:rPr>
        <w:t xml:space="preserve">  </w:t>
      </w:r>
      <w:r>
        <w:rPr>
          <w:spacing w:val="-9"/>
        </w:rPr>
        <w:t>】</w:t>
      </w:r>
      <w:r>
        <w:rPr>
          <w:spacing w:val="-81"/>
        </w:rPr>
        <w:t xml:space="preserve"> </w:t>
      </w:r>
      <w:r>
        <w:rPr>
          <w:spacing w:val="-9"/>
        </w:rPr>
        <w:t>发行企业盈利的变化。</w:t>
      </w:r>
    </w:p>
    <w:p>
      <w:pPr>
        <w:spacing w:line="249" w:lineRule="auto"/>
      </w:pPr>
    </w:p>
    <w:p>
      <w:pPr>
        <w:pStyle w:val="BodyText"/>
        <w:spacing w:before="92" w:line="219" w:lineRule="auto"/>
      </w:pPr>
      <w:r>
        <w:rPr>
          <w:spacing w:val="6"/>
        </w:rPr>
        <w:t>A.先于</w:t>
      </w:r>
    </w:p>
    <w:p>
      <w:pPr>
        <w:spacing w:line="219" w:lineRule="auto"/>
        <w:sectPr>
          <w:pgSz w:w="11910" w:h="16840"/>
          <w:pgMar w:top="1431" w:right="1786" w:bottom="0" w:left="1779" w:header="0" w:footer="0" w:gutter="0"/>
          <w:pgNumType w:start="5"/>
          <w:cols w:space="708"/>
        </w:sectPr>
      </w:pPr>
    </w:p>
    <w:p>
      <w:pPr>
        <w:pStyle w:val="BodyText"/>
        <w:spacing w:before="199" w:line="652" w:lineRule="exact"/>
        <w:ind w:left="3"/>
      </w:pPr>
      <w:r>
        <w:rPr>
          <w:rFonts w:ascii="Times New Roman" w:eastAsia="Times New Roman" w:hAnsi="Times New Roman" w:cs="Times New Roman"/>
          <w:spacing w:val="-12"/>
          <w:position w:val="28"/>
        </w:rPr>
        <w:t>B.</w:t>
      </w:r>
      <w:r>
        <w:rPr>
          <w:spacing w:val="-12"/>
          <w:position w:val="28"/>
        </w:rPr>
        <w:t>同步于△</w:t>
      </w:r>
      <w:r>
        <w:rPr>
          <w:rFonts w:ascii="Times New Roman" w:eastAsia="Times New Roman" w:hAnsi="Times New Roman" w:cs="Times New Roman"/>
          <w:spacing w:val="-12"/>
          <w:position w:val="28"/>
        </w:rPr>
        <w:t>C.</w:t>
      </w:r>
      <w:r>
        <w:rPr>
          <w:rFonts w:ascii="Times New Roman" w:eastAsia="Times New Roman" w:hAnsi="Times New Roman" w:cs="Times New Roman"/>
          <w:spacing w:val="8"/>
          <w:position w:val="28"/>
        </w:rPr>
        <w:t xml:space="preserve">   </w:t>
      </w:r>
      <w:r>
        <w:rPr>
          <w:spacing w:val="-12"/>
          <w:position w:val="28"/>
        </w:rPr>
        <w:t>滞后于</w:t>
      </w:r>
    </w:p>
    <w:p>
      <w:pPr>
        <w:pStyle w:val="BodyText"/>
        <w:spacing w:line="220" w:lineRule="auto"/>
        <w:ind w:left="3"/>
      </w:pPr>
      <w:r>
        <w:rPr>
          <w:spacing w:val="4"/>
        </w:rPr>
        <w:t>D.无法确定</w:t>
      </w:r>
    </w:p>
    <w:p>
      <w:pPr>
        <w:spacing w:line="280" w:lineRule="auto"/>
      </w:pPr>
    </w:p>
    <w:p>
      <w:pPr>
        <w:spacing w:line="281" w:lineRule="auto"/>
      </w:pPr>
    </w:p>
    <w:p>
      <w:pPr>
        <w:pStyle w:val="BodyText"/>
        <w:spacing w:before="91" w:line="219" w:lineRule="auto"/>
        <w:ind w:left="3"/>
      </w:pPr>
      <w:r>
        <w:rPr>
          <w:spacing w:val="1"/>
        </w:rPr>
        <w:t>25.</w:t>
      </w:r>
      <w:r>
        <w:rPr>
          <w:spacing w:val="-46"/>
        </w:rPr>
        <w:t xml:space="preserve"> </w:t>
      </w:r>
      <w:r>
        <w:rPr>
          <w:spacing w:val="1"/>
        </w:rPr>
        <w:t>倾向于将净利润中的大部分以股利形式支付给股东的企业是</w:t>
      </w:r>
    </w:p>
    <w:p>
      <w:pPr>
        <w:spacing w:line="255" w:lineRule="auto"/>
      </w:pPr>
    </w:p>
    <w:p>
      <w:pPr>
        <w:pStyle w:val="BodyText"/>
        <w:spacing w:before="91" w:line="640" w:lineRule="exact"/>
        <w:ind w:left="13"/>
      </w:pPr>
      <w:r>
        <w:rPr>
          <w:spacing w:val="3"/>
          <w:position w:val="27"/>
        </w:rPr>
        <w:t xml:space="preserve">【  </w:t>
      </w:r>
      <w:r>
        <w:rPr>
          <w:rFonts w:ascii="Times New Roman" w:eastAsia="Times New Roman" w:hAnsi="Times New Roman" w:cs="Times New Roman"/>
          <w:spacing w:val="3"/>
          <w:position w:val="27"/>
        </w:rPr>
        <w:t xml:space="preserve">D    </w:t>
      </w:r>
      <w:r>
        <w:rPr>
          <w:spacing w:val="3"/>
          <w:position w:val="27"/>
        </w:rPr>
        <w:t>】。△A.</w:t>
      </w:r>
      <w:r>
        <w:rPr>
          <w:spacing w:val="-65"/>
          <w:position w:val="27"/>
        </w:rPr>
        <w:t xml:space="preserve"> </w:t>
      </w:r>
      <w:r>
        <w:rPr>
          <w:spacing w:val="3"/>
          <w:position w:val="27"/>
        </w:rPr>
        <w:t>新兴行业企业</w:t>
      </w:r>
      <w:r>
        <w:rPr>
          <w:rFonts w:ascii="Times New Roman" w:eastAsia="Times New Roman" w:hAnsi="Times New Roman" w:cs="Times New Roman"/>
          <w:spacing w:val="3"/>
          <w:position w:val="27"/>
        </w:rPr>
        <w:t>B.</w:t>
      </w:r>
      <w:r>
        <w:rPr>
          <w:spacing w:val="3"/>
          <w:position w:val="27"/>
        </w:rPr>
        <w:t>迅速成长企业*</w:t>
      </w:r>
      <w:r>
        <w:rPr>
          <w:rFonts w:ascii="Times New Roman" w:eastAsia="Times New Roman" w:hAnsi="Times New Roman" w:cs="Times New Roman"/>
          <w:spacing w:val="3"/>
          <w:position w:val="27"/>
        </w:rPr>
        <w:t xml:space="preserve">C.    </w:t>
      </w:r>
      <w:r>
        <w:rPr>
          <w:spacing w:val="3"/>
          <w:position w:val="27"/>
        </w:rPr>
        <w:t>处在成熟期的</w:t>
      </w:r>
    </w:p>
    <w:p>
      <w:pPr>
        <w:pStyle w:val="BodyText"/>
        <w:spacing w:line="220" w:lineRule="auto"/>
        <w:ind w:left="3"/>
      </w:pPr>
      <w:r>
        <w:rPr>
          <w:spacing w:val="-11"/>
        </w:rPr>
        <w:t>企业△</w:t>
      </w:r>
      <w:r>
        <w:rPr>
          <w:rFonts w:ascii="Times New Roman" w:eastAsia="Times New Roman" w:hAnsi="Times New Roman" w:cs="Times New Roman"/>
          <w:spacing w:val="-11"/>
        </w:rPr>
        <w:t xml:space="preserve">D.   </w:t>
      </w:r>
      <w:r>
        <w:rPr>
          <w:spacing w:val="-11"/>
        </w:rPr>
        <w:t>无法确定</w:t>
      </w:r>
    </w:p>
    <w:p>
      <w:pPr>
        <w:spacing w:line="274" w:lineRule="auto"/>
      </w:pPr>
    </w:p>
    <w:p>
      <w:pPr>
        <w:spacing w:line="275" w:lineRule="auto"/>
      </w:pPr>
    </w:p>
    <w:p>
      <w:pPr>
        <w:pStyle w:val="BodyText"/>
        <w:spacing w:before="91" w:line="691" w:lineRule="exact"/>
        <w:ind w:left="3"/>
      </w:pPr>
      <w:r>
        <w:rPr>
          <w:spacing w:val="1"/>
          <w:position w:val="31"/>
        </w:rPr>
        <w:t>26.</w:t>
      </w:r>
      <w:r>
        <w:rPr>
          <w:spacing w:val="90"/>
          <w:position w:val="31"/>
        </w:rPr>
        <w:t xml:space="preserve"> </w:t>
      </w:r>
      <w:r>
        <w:rPr>
          <w:spacing w:val="1"/>
          <w:position w:val="31"/>
        </w:rPr>
        <w:t>债券发行人不能按照约定的期限和金额偿还本金和支付利息的</w:t>
      </w:r>
    </w:p>
    <w:p>
      <w:pPr>
        <w:pStyle w:val="BodyText"/>
        <w:spacing w:line="219" w:lineRule="auto"/>
        <w:ind w:left="3"/>
      </w:pPr>
      <w:r>
        <w:rPr>
          <w:spacing w:val="-7"/>
        </w:rPr>
        <w:t>风险，称为【</w:t>
      </w:r>
      <w:r>
        <w:rPr>
          <w:spacing w:val="135"/>
        </w:rPr>
        <w:t xml:space="preserve"> </w:t>
      </w:r>
      <w:r>
        <w:rPr>
          <w:rFonts w:ascii="Times New Roman" w:eastAsia="Times New Roman" w:hAnsi="Times New Roman" w:cs="Times New Roman"/>
          <w:spacing w:val="-7"/>
        </w:rPr>
        <w:t>D</w:t>
      </w:r>
      <w:r>
        <w:rPr>
          <w:spacing w:val="-7"/>
        </w:rPr>
        <w:t>】。</w:t>
      </w:r>
      <w:r>
        <w:rPr>
          <w:spacing w:val="-47"/>
        </w:rPr>
        <w:t xml:space="preserve"> </w:t>
      </w:r>
      <w:r>
        <w:rPr>
          <w:rFonts w:ascii="Times New Roman" w:eastAsia="Times New Roman" w:hAnsi="Times New Roman" w:cs="Times New Roman"/>
          <w:spacing w:val="-7"/>
        </w:rPr>
        <w:t>AA.</w:t>
      </w:r>
      <w:r>
        <w:rPr>
          <w:rFonts w:ascii="Times New Roman" w:eastAsia="Times New Roman" w:hAnsi="Times New Roman" w:cs="Times New Roman"/>
          <w:spacing w:val="9"/>
        </w:rPr>
        <w:t xml:space="preserve">    </w:t>
      </w:r>
      <w:r>
        <w:rPr>
          <w:spacing w:val="-7"/>
        </w:rPr>
        <w:t>市场风险</w:t>
      </w:r>
    </w:p>
    <w:p>
      <w:pPr>
        <w:spacing w:line="245" w:lineRule="auto"/>
      </w:pPr>
    </w:p>
    <w:p>
      <w:pPr>
        <w:pStyle w:val="BodyText"/>
        <w:spacing w:before="92" w:line="660" w:lineRule="exact"/>
        <w:ind w:left="3"/>
      </w:pPr>
      <w:r>
        <w:rPr>
          <w:rFonts w:ascii="Times New Roman" w:eastAsia="Times New Roman" w:hAnsi="Times New Roman" w:cs="Times New Roman"/>
          <w:spacing w:val="22"/>
          <w:position w:val="29"/>
        </w:rPr>
        <w:t>B.</w:t>
      </w:r>
      <w:r>
        <w:rPr>
          <w:spacing w:val="22"/>
          <w:position w:val="29"/>
        </w:rPr>
        <w:t>系统风险</w:t>
      </w:r>
      <w:r>
        <w:rPr>
          <w:rFonts w:ascii="Times New Roman" w:eastAsia="Times New Roman" w:hAnsi="Times New Roman" w:cs="Times New Roman"/>
          <w:spacing w:val="22"/>
          <w:position w:val="29"/>
        </w:rPr>
        <w:t>C.</w:t>
      </w:r>
      <w:r>
        <w:rPr>
          <w:spacing w:val="22"/>
          <w:position w:val="29"/>
        </w:rPr>
        <w:t>经营风险</w:t>
      </w:r>
    </w:p>
    <w:p>
      <w:pPr>
        <w:pStyle w:val="BodyText"/>
        <w:spacing w:line="220" w:lineRule="auto"/>
        <w:ind w:left="3"/>
      </w:pPr>
      <w:r>
        <w:rPr>
          <w:rFonts w:ascii="Times New Roman" w:eastAsia="Times New Roman" w:hAnsi="Times New Roman" w:cs="Times New Roman"/>
          <w:spacing w:val="4"/>
        </w:rPr>
        <w:t>D.</w:t>
      </w:r>
      <w:r>
        <w:rPr>
          <w:spacing w:val="4"/>
        </w:rPr>
        <w:t>违约风险</w:t>
      </w:r>
    </w:p>
    <w:p>
      <w:pPr>
        <w:spacing w:line="270" w:lineRule="auto"/>
      </w:pPr>
    </w:p>
    <w:p>
      <w:pPr>
        <w:spacing w:line="271" w:lineRule="auto"/>
      </w:pPr>
    </w:p>
    <w:p>
      <w:pPr>
        <w:pStyle w:val="BodyText"/>
        <w:spacing w:before="92" w:line="679" w:lineRule="exact"/>
        <w:ind w:left="83"/>
      </w:pPr>
      <w:r>
        <w:rPr>
          <w:spacing w:val="-1"/>
          <w:position w:val="30"/>
        </w:rPr>
        <w:t>27.有关基金投资的风险，如下说法错误的</w:t>
      </w:r>
      <w:r>
        <w:rPr>
          <w:spacing w:val="-2"/>
          <w:position w:val="30"/>
        </w:rPr>
        <w:t>是【</w:t>
      </w:r>
      <w:r>
        <w:rPr>
          <w:spacing w:val="66"/>
          <w:position w:val="30"/>
        </w:rPr>
        <w:t xml:space="preserve"> </w:t>
      </w:r>
      <w:r>
        <w:rPr>
          <w:spacing w:val="-2"/>
          <w:position w:val="30"/>
        </w:rPr>
        <w:t>C</w:t>
      </w:r>
      <w:r>
        <w:rPr>
          <w:spacing w:val="65"/>
          <w:position w:val="30"/>
        </w:rPr>
        <w:t xml:space="preserve"> </w:t>
      </w:r>
      <w:r>
        <w:rPr>
          <w:spacing w:val="-2"/>
          <w:position w:val="30"/>
        </w:rPr>
        <w:t>】。△A.基金的</w:t>
      </w:r>
    </w:p>
    <w:p>
      <w:pPr>
        <w:pStyle w:val="BodyText"/>
        <w:spacing w:line="219" w:lineRule="auto"/>
        <w:ind w:left="3"/>
      </w:pPr>
      <w:r>
        <w:rPr>
          <w:spacing w:val="-3"/>
        </w:rPr>
        <w:t>风险是指购置基金遭受损失的也许性</w:t>
      </w:r>
      <w:r>
        <w:rPr>
          <w:rFonts w:ascii="Times New Roman" w:eastAsia="Times New Roman" w:hAnsi="Times New Roman" w:cs="Times New Roman"/>
          <w:spacing w:val="-3"/>
        </w:rPr>
        <w:t>AB.</w:t>
      </w:r>
      <w:r>
        <w:rPr>
          <w:spacing w:val="-3"/>
        </w:rPr>
        <w:t>基金的风险取决于基金资产</w:t>
      </w:r>
    </w:p>
    <w:p>
      <w:pPr>
        <w:spacing w:line="254" w:lineRule="auto"/>
      </w:pPr>
    </w:p>
    <w:p>
      <w:pPr>
        <w:pStyle w:val="BodyText"/>
        <w:spacing w:before="92" w:line="660" w:lineRule="exact"/>
        <w:ind w:left="3"/>
      </w:pPr>
      <w:r>
        <w:rPr>
          <w:spacing w:val="-3"/>
          <w:position w:val="29"/>
        </w:rPr>
        <w:t>的</w:t>
      </w:r>
      <w:r>
        <w:rPr>
          <w:spacing w:val="-60"/>
          <w:position w:val="29"/>
        </w:rPr>
        <w:t xml:space="preserve"> </w:t>
      </w:r>
      <w:r>
        <w:rPr>
          <w:spacing w:val="-3"/>
          <w:position w:val="29"/>
        </w:rPr>
        <w:t>运</w:t>
      </w:r>
      <w:r>
        <w:rPr>
          <w:spacing w:val="-61"/>
          <w:position w:val="29"/>
        </w:rPr>
        <w:t xml:space="preserve"> </w:t>
      </w:r>
      <w:r>
        <w:rPr>
          <w:spacing w:val="-3"/>
          <w:position w:val="29"/>
        </w:rPr>
        <w:t>作C.基金的非系统性风险为零</w:t>
      </w:r>
    </w:p>
    <w:p>
      <w:pPr>
        <w:pStyle w:val="BodyText"/>
        <w:spacing w:before="1" w:line="219" w:lineRule="auto"/>
        <w:ind w:left="3"/>
      </w:pPr>
      <w:r>
        <w:rPr>
          <w:rFonts w:ascii="Times New Roman" w:eastAsia="Times New Roman" w:hAnsi="Times New Roman" w:cs="Times New Roman"/>
        </w:rPr>
        <w:t>D.</w:t>
      </w:r>
      <w:r>
        <w:t>基金的资产运作无法消灭风险</w:t>
      </w:r>
    </w:p>
    <w:p>
      <w:pPr>
        <w:spacing w:line="271" w:lineRule="auto"/>
      </w:pPr>
    </w:p>
    <w:p>
      <w:pPr>
        <w:spacing w:line="272" w:lineRule="auto"/>
      </w:pPr>
    </w:p>
    <w:p>
      <w:pPr>
        <w:pStyle w:val="BodyText"/>
        <w:spacing w:before="91" w:line="219" w:lineRule="auto"/>
        <w:jc w:val="right"/>
      </w:pPr>
      <w:r>
        <w:rPr>
          <w:spacing w:val="-11"/>
        </w:rPr>
        <w:t>28.  为了获得稳定的现金流，应当投资于那种基金?【</w:t>
      </w:r>
      <w:r>
        <w:rPr>
          <w:spacing w:val="53"/>
        </w:rPr>
        <w:t xml:space="preserve">  </w:t>
      </w:r>
      <w:r>
        <w:rPr>
          <w:spacing w:val="-11"/>
        </w:rPr>
        <w:t>D   】。△A.</w:t>
      </w:r>
    </w:p>
    <w:p>
      <w:pPr>
        <w:spacing w:line="246" w:lineRule="auto"/>
      </w:pPr>
    </w:p>
    <w:p>
      <w:pPr>
        <w:pStyle w:val="BodyText"/>
        <w:spacing w:before="92" w:line="221" w:lineRule="auto"/>
        <w:ind w:left="3"/>
      </w:pPr>
      <w:r>
        <w:rPr>
          <w:spacing w:val="-5"/>
        </w:rPr>
        <w:t>创业基金</w:t>
      </w:r>
      <w:r>
        <w:rPr>
          <w:rFonts w:ascii="Times New Roman" w:eastAsia="Times New Roman" w:hAnsi="Times New Roman" w:cs="Times New Roman"/>
          <w:spacing w:val="-5"/>
        </w:rPr>
        <w:t>A</w:t>
      </w:r>
      <w:r>
        <w:rPr>
          <w:rFonts w:ascii="Times New Roman" w:eastAsia="Times New Roman" w:hAnsi="Times New Roman" w:cs="Times New Roman"/>
          <w:b/>
          <w:bCs/>
          <w:spacing w:val="-5"/>
        </w:rPr>
        <w:t>B.</w:t>
      </w:r>
      <w:r>
        <w:rPr>
          <w:spacing w:val="-5"/>
        </w:rPr>
        <w:t>对冲基金</w:t>
      </w:r>
    </w:p>
    <w:p/>
    <w:p>
      <w:pPr>
        <w:pStyle w:val="BodyText"/>
        <w:spacing w:before="92" w:line="219" w:lineRule="auto"/>
        <w:ind w:left="3"/>
      </w:pPr>
      <w:r>
        <w:rPr>
          <w:rFonts w:ascii="Times New Roman" w:eastAsia="Times New Roman" w:hAnsi="Times New Roman" w:cs="Times New Roman"/>
          <w:spacing w:val="3"/>
        </w:rPr>
        <w:t>C.</w:t>
      </w:r>
      <w:r>
        <w:rPr>
          <w:rFonts w:ascii="Times New Roman" w:eastAsia="Times New Roman" w:hAnsi="Times New Roman" w:cs="Times New Roman"/>
          <w:spacing w:val="35"/>
        </w:rPr>
        <w:t xml:space="preserve">  </w:t>
      </w:r>
      <w:r>
        <w:rPr>
          <w:spacing w:val="3"/>
        </w:rPr>
        <w:t>成长型基金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3"/>
        </w:rPr>
        <w:t>.</w:t>
      </w:r>
      <w:r>
        <w:rPr>
          <w:spacing w:val="3"/>
        </w:rPr>
        <w:t>收入型基金</w:t>
      </w:r>
    </w:p>
    <w:p>
      <w:pPr>
        <w:spacing w:line="266" w:lineRule="auto"/>
      </w:pPr>
    </w:p>
    <w:p>
      <w:pPr>
        <w:spacing w:line="267" w:lineRule="auto"/>
      </w:pPr>
    </w:p>
    <w:p>
      <w:pPr>
        <w:pStyle w:val="BodyText"/>
        <w:spacing w:before="91" w:line="680" w:lineRule="exact"/>
        <w:ind w:left="3"/>
      </w:pPr>
      <w:r>
        <w:rPr>
          <w:spacing w:val="1"/>
          <w:position w:val="30"/>
        </w:rPr>
        <w:t>29.</w:t>
      </w:r>
      <w:r>
        <w:rPr>
          <w:spacing w:val="-12"/>
          <w:position w:val="30"/>
        </w:rPr>
        <w:t xml:space="preserve"> </w:t>
      </w:r>
      <w:r>
        <w:rPr>
          <w:spacing w:val="1"/>
          <w:position w:val="30"/>
        </w:rPr>
        <w:t>下列哪个指标不能用来衡量债券的收益性?</w:t>
      </w:r>
      <w:r>
        <w:rPr>
          <w:spacing w:val="-48"/>
          <w:position w:val="30"/>
        </w:rPr>
        <w:t xml:space="preserve"> </w:t>
      </w:r>
      <w:r>
        <w:rPr>
          <w:b/>
          <w:bCs/>
          <w:spacing w:val="1"/>
          <w:position w:val="30"/>
        </w:rPr>
        <w:t>【</w:t>
      </w:r>
      <w:r>
        <w:rPr>
          <w:spacing w:val="134"/>
          <w:position w:val="3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position w:val="30"/>
        </w:rPr>
        <w:t>D</w:t>
      </w:r>
      <w:r>
        <w:rPr>
          <w:b/>
          <w:bCs/>
          <w:spacing w:val="1"/>
          <w:position w:val="30"/>
        </w:rPr>
        <w:t>】</w:t>
      </w:r>
    </w:p>
    <w:p>
      <w:pPr>
        <w:pStyle w:val="BodyText"/>
        <w:spacing w:line="219" w:lineRule="auto"/>
        <w:ind w:left="3"/>
      </w:pPr>
      <w:r>
        <w:rPr>
          <w:rFonts w:ascii="Times New Roman" w:eastAsia="Times New Roman" w:hAnsi="Times New Roman" w:cs="Times New Roman"/>
          <w:spacing w:val="-8"/>
        </w:rPr>
        <w:t>A.</w:t>
      </w:r>
      <w:r>
        <w:rPr>
          <w:spacing w:val="-8"/>
        </w:rPr>
        <w:t>即期收益率</w:t>
      </w:r>
      <w:r>
        <w:rPr>
          <w:b/>
          <w:bCs/>
          <w:spacing w:val="-8"/>
        </w:rPr>
        <w:t>△</w:t>
      </w:r>
      <w:r>
        <w:rPr>
          <w:rFonts w:ascii="Times New Roman" w:eastAsia="Times New Roman" w:hAnsi="Times New Roman" w:cs="Times New Roman"/>
          <w:b/>
          <w:bCs/>
          <w:spacing w:val="-8"/>
        </w:rPr>
        <w:t>B.</w:t>
      </w:r>
      <w:r>
        <w:rPr>
          <w:spacing w:val="-8"/>
        </w:rPr>
        <w:t>到期收益率</w:t>
      </w:r>
    </w:p>
    <w:p>
      <w:pPr>
        <w:spacing w:line="219" w:lineRule="auto"/>
        <w:sectPr>
          <w:pgSz w:w="11910" w:h="16840"/>
          <w:pgMar w:top="1431" w:right="1727" w:bottom="0" w:left="1786" w:header="0" w:footer="0" w:gutter="0"/>
          <w:pgNumType w:start="6"/>
          <w:cols w:space="708"/>
        </w:sectPr>
      </w:pPr>
    </w:p>
    <w:p>
      <w:pPr>
        <w:pStyle w:val="BodyText"/>
        <w:spacing w:before="199" w:line="658" w:lineRule="exact"/>
        <w:ind w:left="13"/>
      </w:pPr>
      <w:r>
        <w:rPr>
          <w:rFonts w:ascii="Times New Roman" w:eastAsia="Times New Roman" w:hAnsi="Times New Roman" w:cs="Times New Roman"/>
          <w:spacing w:val="4"/>
          <w:position w:val="29"/>
        </w:rPr>
        <w:t>C.</w:t>
      </w:r>
      <w:r>
        <w:rPr>
          <w:spacing w:val="4"/>
          <w:position w:val="29"/>
        </w:rPr>
        <w:t>提前赎回收益率</w:t>
      </w:r>
    </w:p>
    <w:p>
      <w:pPr>
        <w:pStyle w:val="BodyText"/>
        <w:spacing w:before="1" w:line="217" w:lineRule="auto"/>
        <w:ind w:left="13"/>
      </w:pPr>
      <w:r>
        <w:rPr>
          <w:rFonts w:ascii="Times New Roman" w:eastAsia="Times New Roman" w:hAnsi="Times New Roman" w:cs="Times New Roman"/>
          <w:spacing w:val="2"/>
        </w:rPr>
        <w:t>D.</w:t>
      </w:r>
      <w:r>
        <w:rPr>
          <w:spacing w:val="2"/>
        </w:rPr>
        <w:t>债券价格波动率</w:t>
      </w:r>
    </w:p>
    <w:p>
      <w:pPr>
        <w:spacing w:line="273" w:lineRule="auto"/>
      </w:pPr>
    </w:p>
    <w:p>
      <w:pPr>
        <w:spacing w:line="274" w:lineRule="auto"/>
      </w:pPr>
    </w:p>
    <w:p>
      <w:pPr>
        <w:pStyle w:val="BodyText"/>
        <w:spacing w:before="91" w:line="670" w:lineRule="exact"/>
        <w:ind w:left="13"/>
      </w:pPr>
      <w:r>
        <w:rPr>
          <w:spacing w:val="-1"/>
          <w:position w:val="30"/>
        </w:rPr>
        <w:t>30.</w:t>
      </w:r>
      <w:r>
        <w:rPr>
          <w:spacing w:val="-53"/>
          <w:position w:val="30"/>
        </w:rPr>
        <w:t xml:space="preserve"> </w:t>
      </w:r>
      <w:r>
        <w:rPr>
          <w:spacing w:val="-1"/>
          <w:position w:val="30"/>
        </w:rPr>
        <w:t>没有实物形态的票券，运用账户通过电脑系统完毕国债发行</w:t>
      </w:r>
      <w:r>
        <w:rPr>
          <w:spacing w:val="-2"/>
          <w:position w:val="30"/>
        </w:rPr>
        <w:t>、交</w:t>
      </w:r>
    </w:p>
    <w:p>
      <w:pPr>
        <w:pStyle w:val="BodyText"/>
        <w:spacing w:line="219" w:lineRule="auto"/>
        <w:ind w:left="13"/>
      </w:pPr>
      <w:r>
        <w:rPr>
          <w:spacing w:val="4"/>
        </w:rPr>
        <w:t>易及兑付的债券是【</w:t>
      </w:r>
      <w:r>
        <w:rPr>
          <w:rFonts w:ascii="Times New Roman" w:eastAsia="Times New Roman" w:hAnsi="Times New Roman" w:cs="Times New Roman"/>
          <w:spacing w:val="4"/>
        </w:rPr>
        <w:t>B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spacing w:val="4"/>
        </w:rPr>
        <w:t>】。△</w:t>
      </w:r>
      <w:r>
        <w:rPr>
          <w:rFonts w:ascii="Times New Roman" w:eastAsia="Times New Roman" w:hAnsi="Times New Roman" w:cs="Times New Roman"/>
          <w:spacing w:val="4"/>
        </w:rPr>
        <w:t xml:space="preserve">A.  </w:t>
      </w:r>
      <w:r>
        <w:rPr>
          <w:spacing w:val="4"/>
        </w:rPr>
        <w:t>凭证式国债</w:t>
      </w:r>
    </w:p>
    <w:p>
      <w:pPr>
        <w:spacing w:line="265" w:lineRule="auto"/>
      </w:pPr>
    </w:p>
    <w:p>
      <w:pPr>
        <w:pStyle w:val="BodyText"/>
        <w:spacing w:before="91" w:line="219" w:lineRule="auto"/>
        <w:ind w:left="13"/>
      </w:pPr>
      <w:r>
        <w:rPr>
          <w:rFonts w:ascii="Times New Roman" w:eastAsia="Times New Roman" w:hAnsi="Times New Roman" w:cs="Times New Roman"/>
          <w:spacing w:val="2"/>
        </w:rPr>
        <w:t>B.</w:t>
      </w:r>
      <w:r>
        <w:rPr>
          <w:spacing w:val="2"/>
        </w:rPr>
        <w:t>记账式国债</w:t>
      </w:r>
    </w:p>
    <w:p>
      <w:pPr>
        <w:pStyle w:val="BodyText"/>
        <w:spacing w:before="317" w:line="219" w:lineRule="auto"/>
        <w:ind w:left="13"/>
      </w:pPr>
      <w:r>
        <w:rPr>
          <w:rFonts w:ascii="Times New Roman" w:eastAsia="Times New Roman" w:hAnsi="Times New Roman" w:cs="Times New Roman"/>
          <w:spacing w:val="-1"/>
        </w:rPr>
        <w:t>C.</w:t>
      </w:r>
      <w:r>
        <w:rPr>
          <w:rFonts w:ascii="Times New Roman" w:eastAsia="Times New Roman" w:hAnsi="Times New Roman" w:cs="Times New Roman"/>
          <w:spacing w:val="30"/>
        </w:rPr>
        <w:t xml:space="preserve">  </w:t>
      </w:r>
      <w:r>
        <w:rPr>
          <w:spacing w:val="-1"/>
        </w:rPr>
        <w:t>储蓄国债</w:t>
      </w:r>
      <w:r>
        <w:rPr>
          <w:rFonts w:ascii="Times New Roman" w:eastAsia="Times New Roman" w:hAnsi="Times New Roman" w:cs="Times New Roman"/>
          <w:spacing w:val="-1"/>
        </w:rPr>
        <w:t>AD.</w:t>
      </w:r>
      <w:r>
        <w:rPr>
          <w:spacing w:val="-1"/>
        </w:rPr>
        <w:t>实物国债(31—50暂缺)</w:t>
      </w:r>
    </w:p>
    <w:p>
      <w:pPr>
        <w:spacing w:line="270" w:lineRule="auto"/>
      </w:pPr>
    </w:p>
    <w:p>
      <w:pPr>
        <w:spacing w:line="270" w:lineRule="auto"/>
      </w:pPr>
    </w:p>
    <w:p>
      <w:pPr>
        <w:pStyle w:val="BodyText"/>
        <w:spacing w:before="92" w:line="218" w:lineRule="auto"/>
        <w:ind w:left="13"/>
      </w:pPr>
      <w:r>
        <w:rPr>
          <w:spacing w:val="8"/>
        </w:rPr>
        <w:t>.年息票利息与债券市场价格的比值</w:t>
      </w:r>
    </w:p>
    <w:p>
      <w:pPr>
        <w:spacing w:line="242" w:lineRule="auto"/>
      </w:pPr>
    </w:p>
    <w:p>
      <w:pPr>
        <w:spacing w:line="242" w:lineRule="auto"/>
      </w:pPr>
    </w:p>
    <w:p>
      <w:pPr>
        <w:spacing w:line="242" w:lineRule="auto"/>
      </w:pPr>
    </w:p>
    <w:p>
      <w:pPr>
        <w:spacing w:line="243" w:lineRule="auto"/>
      </w:pPr>
    </w:p>
    <w:p>
      <w:pPr>
        <w:spacing w:line="243" w:lineRule="auto"/>
      </w:pPr>
    </w:p>
    <w:p>
      <w:pPr>
        <w:pStyle w:val="BodyText"/>
        <w:spacing w:before="92" w:line="689" w:lineRule="exact"/>
        <w:ind w:left="13"/>
      </w:pPr>
      <w:r>
        <w:rPr>
          <w:spacing w:val="-2"/>
          <w:position w:val="31"/>
        </w:rPr>
        <w:t>51.对理财顾问服务的理解不恰当的一项是【</w:t>
      </w:r>
      <w:r>
        <w:rPr>
          <w:spacing w:val="50"/>
          <w:position w:val="31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31"/>
        </w:rPr>
        <w:t xml:space="preserve">A    </w:t>
      </w:r>
      <w:r>
        <w:rPr>
          <w:spacing w:val="-2"/>
          <w:position w:val="31"/>
        </w:rPr>
        <w:t>】。△A.在理解客</w:t>
      </w:r>
    </w:p>
    <w:p>
      <w:pPr>
        <w:pStyle w:val="BodyText"/>
        <w:spacing w:before="1" w:line="218" w:lineRule="auto"/>
        <w:ind w:left="13"/>
      </w:pPr>
      <w:r>
        <w:rPr>
          <w:spacing w:val="-7"/>
        </w:rPr>
        <w:t>户的财务状况之后，所给出的投资提议会更适合客户个人的状况</w:t>
      </w:r>
    </w:p>
    <w:p>
      <w:pPr>
        <w:spacing w:line="245" w:lineRule="auto"/>
      </w:pPr>
    </w:p>
    <w:p>
      <w:pPr>
        <w:pStyle w:val="BodyText"/>
        <w:spacing w:before="92" w:line="680" w:lineRule="exact"/>
        <w:ind w:left="13"/>
      </w:pPr>
      <w:r>
        <w:rPr>
          <w:rFonts w:ascii="Times New Roman" w:eastAsia="Times New Roman" w:hAnsi="Times New Roman" w:cs="Times New Roman"/>
          <w:spacing w:val="2"/>
          <w:position w:val="30"/>
        </w:rPr>
        <w:t>B.</w:t>
      </w:r>
      <w:r>
        <w:rPr>
          <w:rFonts w:ascii="Times New Roman" w:eastAsia="Times New Roman" w:hAnsi="Times New Roman" w:cs="Times New Roman"/>
          <w:spacing w:val="-29"/>
          <w:position w:val="30"/>
        </w:rPr>
        <w:t xml:space="preserve"> </w:t>
      </w:r>
      <w:r>
        <w:rPr>
          <w:spacing w:val="2"/>
          <w:position w:val="30"/>
        </w:rPr>
        <w:t>财务规划才是理财顾问服务的关键内容</w:t>
      </w:r>
      <w:r>
        <w:rPr>
          <w:rFonts w:ascii="Times New Roman" w:eastAsia="Times New Roman" w:hAnsi="Times New Roman" w:cs="Times New Roman"/>
          <w:spacing w:val="2"/>
          <w:position w:val="30"/>
        </w:rPr>
        <w:t>C.</w:t>
      </w:r>
      <w:r>
        <w:rPr>
          <w:spacing w:val="2"/>
          <w:position w:val="30"/>
        </w:rPr>
        <w:t>为了保证银行的利益，</w:t>
      </w:r>
    </w:p>
    <w:p>
      <w:pPr>
        <w:pStyle w:val="BodyText"/>
        <w:spacing w:before="1" w:line="218" w:lineRule="auto"/>
        <w:ind w:left="13"/>
      </w:pPr>
      <w:r>
        <w:rPr>
          <w:spacing w:val="-1"/>
        </w:rPr>
        <w:t>在推介投资产品时只推介所在银行的产品</w:t>
      </w:r>
    </w:p>
    <w:p>
      <w:pPr>
        <w:pStyle w:val="BodyText"/>
        <w:spacing w:before="330" w:line="219" w:lineRule="auto"/>
        <w:ind w:left="13"/>
      </w:pPr>
      <w:r>
        <w:rPr>
          <w:rFonts w:ascii="Times New Roman" w:eastAsia="Times New Roman" w:hAnsi="Times New Roman" w:cs="Times New Roman"/>
          <w:spacing w:val="4"/>
        </w:rPr>
        <w:t xml:space="preserve">D.  </w:t>
      </w:r>
      <w:r>
        <w:rPr>
          <w:spacing w:val="4"/>
        </w:rPr>
        <w:t>动态分析客户财务状况是财务分析的关键</w:t>
      </w:r>
    </w:p>
    <w:p>
      <w:pPr>
        <w:spacing w:line="271" w:lineRule="auto"/>
      </w:pPr>
    </w:p>
    <w:p>
      <w:pPr>
        <w:spacing w:line="272" w:lineRule="auto"/>
      </w:pPr>
    </w:p>
    <w:p>
      <w:pPr>
        <w:pStyle w:val="BodyText"/>
        <w:spacing w:before="92" w:line="219" w:lineRule="auto"/>
        <w:ind w:left="13"/>
        <w:rPr>
          <w:rFonts w:ascii="Times New Roman" w:eastAsia="Times New Roman" w:hAnsi="Times New Roman" w:cs="Times New Roman"/>
        </w:rPr>
      </w:pPr>
      <w:r>
        <w:rPr>
          <w:spacing w:val="-7"/>
        </w:rPr>
        <w:t xml:space="preserve">52.下列理财目的中属于短期目的的是【 </w:t>
      </w:r>
      <w:r>
        <w:rPr>
          <w:spacing w:val="-8"/>
        </w:rPr>
        <w:t xml:space="preserve"> </w:t>
      </w:r>
      <w:r>
        <w:rPr>
          <w:rFonts w:ascii="Times New Roman" w:eastAsia="Times New Roman" w:hAnsi="Times New Roman" w:cs="Times New Roman"/>
          <w:spacing w:val="-8"/>
        </w:rPr>
        <w:t>D</w:t>
      </w:r>
      <w:r>
        <w:rPr>
          <w:spacing w:val="-8"/>
        </w:rPr>
        <w:t xml:space="preserve">】。 </w:t>
      </w:r>
      <w:r>
        <w:rPr>
          <w:rFonts w:ascii="Times New Roman" w:eastAsia="Times New Roman" w:hAnsi="Times New Roman" w:cs="Times New Roman"/>
          <w:spacing w:val="-8"/>
        </w:rPr>
        <w:t>▲A.</w:t>
      </w:r>
      <w:r>
        <w:rPr>
          <w:spacing w:val="-8"/>
        </w:rPr>
        <w:t>子女教育储蓄</w:t>
      </w:r>
      <w:r>
        <w:rPr>
          <w:rFonts w:ascii="Times New Roman" w:eastAsia="Times New Roman" w:hAnsi="Times New Roman" w:cs="Times New Roman"/>
          <w:spacing w:val="-8"/>
        </w:rPr>
        <w:t>B.</w:t>
      </w:r>
    </w:p>
    <w:p>
      <w:pPr>
        <w:spacing w:line="254" w:lineRule="auto"/>
      </w:pPr>
    </w:p>
    <w:p>
      <w:pPr>
        <w:pStyle w:val="BodyText"/>
        <w:spacing w:before="91" w:line="670" w:lineRule="exact"/>
        <w:ind w:left="13"/>
      </w:pPr>
      <w:r>
        <w:rPr>
          <w:spacing w:val="2"/>
          <w:position w:val="30"/>
        </w:rPr>
        <w:t>按揭买房</w:t>
      </w:r>
    </w:p>
    <w:p>
      <w:pPr>
        <w:pStyle w:val="BodyText"/>
        <w:spacing w:before="1" w:line="219" w:lineRule="auto"/>
        <w:ind w:left="13"/>
      </w:pPr>
      <w:r>
        <w:rPr>
          <w:rFonts w:ascii="Times New Roman" w:eastAsia="Times New Roman" w:hAnsi="Times New Roman" w:cs="Times New Roman"/>
          <w:spacing w:val="6"/>
        </w:rPr>
        <w:t>C.</w:t>
      </w:r>
      <w:r>
        <w:rPr>
          <w:spacing w:val="6"/>
        </w:rPr>
        <w:t>退休</w:t>
      </w:r>
    </w:p>
    <w:p>
      <w:pPr>
        <w:pStyle w:val="BodyText"/>
        <w:spacing w:before="326" w:line="219" w:lineRule="auto"/>
        <w:ind w:left="3"/>
      </w:pPr>
      <w:r>
        <w:rPr>
          <w:spacing w:val="2"/>
        </w:rPr>
        <w:t>D.休假</w:t>
      </w:r>
    </w:p>
    <w:p>
      <w:pPr>
        <w:spacing w:line="219" w:lineRule="auto"/>
        <w:sectPr>
          <w:pgSz w:w="11910" w:h="16840"/>
          <w:pgMar w:top="1431" w:right="1786" w:bottom="0" w:left="1786" w:header="0" w:footer="0" w:gutter="0"/>
          <w:pgNumType w:start="7"/>
          <w:cols w:space="708"/>
        </w:sectPr>
      </w:pPr>
    </w:p>
    <w:p>
      <w:pPr>
        <w:pStyle w:val="BodyText"/>
        <w:spacing w:before="200" w:line="219" w:lineRule="auto"/>
        <w:ind w:left="20"/>
      </w:pPr>
      <w:r>
        <w:rPr>
          <w:spacing w:val="-4"/>
        </w:rPr>
        <w:t xml:space="preserve">53.搜集客户个人信息的措施，不包括【  </w:t>
      </w:r>
      <w:r>
        <w:rPr>
          <w:rFonts w:ascii="Times New Roman" w:eastAsia="Times New Roman" w:hAnsi="Times New Roman" w:cs="Times New Roman"/>
          <w:spacing w:val="-4"/>
        </w:rPr>
        <w:t xml:space="preserve">C     </w:t>
      </w:r>
      <w:r>
        <w:rPr>
          <w:spacing w:val="-4"/>
        </w:rPr>
        <w:t>】。</w:t>
      </w:r>
    </w:p>
    <w:p>
      <w:pPr>
        <w:spacing w:line="255" w:lineRule="auto"/>
      </w:pPr>
    </w:p>
    <w:p>
      <w:pPr>
        <w:pStyle w:val="BodyText"/>
        <w:spacing w:before="91" w:line="220" w:lineRule="auto"/>
        <w:ind w:left="20"/>
      </w:pPr>
      <w:r>
        <w:rPr>
          <w:rFonts w:ascii="Times New Roman" w:eastAsia="Times New Roman" w:hAnsi="Times New Roman" w:cs="Times New Roman"/>
          <w:spacing w:val="1"/>
        </w:rPr>
        <w:t>A.</w:t>
      </w:r>
      <w:r>
        <w:rPr>
          <w:spacing w:val="1"/>
        </w:rPr>
        <w:t>填写登记表</w:t>
      </w:r>
    </w:p>
    <w:p>
      <w:pPr>
        <w:pStyle w:val="BodyText"/>
        <w:spacing w:before="326" w:line="220" w:lineRule="auto"/>
        <w:ind w:left="20"/>
      </w:pPr>
      <w:r>
        <w:rPr>
          <w:rFonts w:ascii="Times New Roman" w:eastAsia="Times New Roman" w:hAnsi="Times New Roman" w:cs="Times New Roman"/>
          <w:spacing w:val="3"/>
        </w:rPr>
        <w:t>B.</w:t>
      </w:r>
      <w:r>
        <w:rPr>
          <w:spacing w:val="3"/>
        </w:rPr>
        <w:t>与客户交谈</w:t>
      </w:r>
    </w:p>
    <w:p>
      <w:pPr>
        <w:spacing w:line="262" w:lineRule="auto"/>
      </w:pPr>
    </w:p>
    <w:p>
      <w:pPr>
        <w:pStyle w:val="BodyText"/>
        <w:spacing w:before="91" w:line="219" w:lineRule="auto"/>
        <w:ind w:left="20"/>
      </w:pPr>
      <w:r>
        <w:rPr>
          <w:rFonts w:ascii="Times New Roman" w:eastAsia="Times New Roman" w:hAnsi="Times New Roman" w:cs="Times New Roman"/>
          <w:spacing w:val="6"/>
        </w:rPr>
        <w:t>C.</w:t>
      </w:r>
      <w:r>
        <w:rPr>
          <w:spacing w:val="6"/>
        </w:rPr>
        <w:t>向第三人打听</w:t>
      </w:r>
    </w:p>
    <w:p>
      <w:pPr>
        <w:pStyle w:val="BodyText"/>
        <w:spacing w:before="328" w:line="219" w:lineRule="auto"/>
        <w:ind w:left="20"/>
      </w:pPr>
      <w:r>
        <w:rPr>
          <w:rFonts w:ascii="Times New Roman" w:eastAsia="Times New Roman" w:hAnsi="Times New Roman" w:cs="Times New Roman"/>
          <w:spacing w:val="5"/>
        </w:rPr>
        <w:t>D.</w:t>
      </w:r>
      <w:r>
        <w:rPr>
          <w:spacing w:val="5"/>
        </w:rPr>
        <w:t>使专心理测试问卷.</w:t>
      </w:r>
    </w:p>
    <w:p>
      <w:pPr>
        <w:spacing w:line="276" w:lineRule="auto"/>
      </w:pPr>
    </w:p>
    <w:p>
      <w:pPr>
        <w:spacing w:line="277" w:lineRule="auto"/>
      </w:pPr>
    </w:p>
    <w:p>
      <w:pPr>
        <w:pStyle w:val="BodyText"/>
        <w:spacing w:before="91" w:line="219" w:lineRule="auto"/>
        <w:ind w:left="90"/>
      </w:pPr>
      <w:r>
        <w:rPr>
          <w:spacing w:val="-1"/>
        </w:rPr>
        <w:t>54.</w:t>
      </w:r>
      <w:r>
        <w:rPr>
          <w:spacing w:val="64"/>
        </w:rPr>
        <w:t xml:space="preserve"> </w:t>
      </w:r>
      <w:r>
        <w:rPr>
          <w:spacing w:val="-1"/>
        </w:rPr>
        <w:t xml:space="preserve">来自客户方的阻碍理财业务开展的常见心理原因是【 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spacing w:val="-1"/>
        </w:rPr>
        <w:t>】。</w:t>
      </w:r>
    </w:p>
    <w:p>
      <w:pPr>
        <w:pStyle w:val="BodyText"/>
        <w:spacing w:before="328" w:line="661" w:lineRule="exact"/>
        <w:ind w:left="20"/>
      </w:pPr>
      <w:r>
        <w:rPr>
          <w:rFonts w:ascii="Times New Roman" w:eastAsia="Times New Roman" w:hAnsi="Times New Roman" w:cs="Times New Roman"/>
          <w:spacing w:val="-7"/>
          <w:position w:val="29"/>
        </w:rPr>
        <w:t xml:space="preserve">A.   </w:t>
      </w:r>
      <w:r>
        <w:rPr>
          <w:spacing w:val="-7"/>
          <w:position w:val="29"/>
        </w:rPr>
        <w:t>自我吹嘘</w:t>
      </w:r>
      <w:r>
        <w:rPr>
          <w:rFonts w:ascii="Times New Roman" w:eastAsia="Times New Roman" w:hAnsi="Times New Roman" w:cs="Times New Roman"/>
          <w:b/>
          <w:bCs/>
          <w:spacing w:val="-7"/>
          <w:position w:val="29"/>
        </w:rPr>
        <w:t>AB.</w:t>
      </w:r>
      <w:r>
        <w:rPr>
          <w:spacing w:val="-7"/>
          <w:position w:val="29"/>
        </w:rPr>
        <w:t>目的缺失△</w:t>
      </w:r>
      <w:r>
        <w:rPr>
          <w:rFonts w:ascii="Times New Roman" w:eastAsia="Times New Roman" w:hAnsi="Times New Roman" w:cs="Times New Roman"/>
          <w:spacing w:val="-7"/>
          <w:position w:val="29"/>
        </w:rPr>
        <w:t xml:space="preserve">C.   </w:t>
      </w:r>
      <w:r>
        <w:rPr>
          <w:spacing w:val="-7"/>
          <w:position w:val="29"/>
        </w:rPr>
        <w:t>被动接受</w:t>
      </w:r>
    </w:p>
    <w:p>
      <w:pPr>
        <w:pStyle w:val="BodyText"/>
        <w:spacing w:line="220" w:lineRule="auto"/>
        <w:ind w:left="20"/>
      </w:pPr>
      <w:r>
        <w:rPr>
          <w:rFonts w:ascii="Times New Roman" w:eastAsia="Times New Roman" w:hAnsi="Times New Roman" w:cs="Times New Roman"/>
          <w:spacing w:val="-2"/>
        </w:rPr>
        <w:t>D.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spacing w:val="-2"/>
        </w:rPr>
        <w:t>自我设防</w:t>
      </w:r>
    </w:p>
    <w:p>
      <w:pPr>
        <w:spacing w:line="280" w:lineRule="auto"/>
      </w:pPr>
    </w:p>
    <w:p>
      <w:pPr>
        <w:spacing w:line="281" w:lineRule="auto"/>
      </w:pPr>
    </w:p>
    <w:p>
      <w:pPr>
        <w:pStyle w:val="BodyText"/>
        <w:spacing w:before="91" w:line="219" w:lineRule="auto"/>
        <w:ind w:left="24"/>
      </w:pPr>
      <w:r>
        <w:rPr>
          <w:b/>
          <w:bCs/>
          <w:spacing w:val="-8"/>
        </w:rPr>
        <w:t>55.</w:t>
      </w:r>
      <w:r>
        <w:rPr>
          <w:spacing w:val="-8"/>
        </w:rPr>
        <w:t>沟通准备阶段的第一要务是【</w:t>
      </w:r>
      <w:r>
        <w:rPr>
          <w:spacing w:val="126"/>
        </w:rPr>
        <w:t xml:space="preserve"> </w:t>
      </w:r>
      <w:r>
        <w:rPr>
          <w:rFonts w:ascii="Times New Roman" w:eastAsia="Times New Roman" w:hAnsi="Times New Roman" w:cs="Times New Roman"/>
          <w:spacing w:val="-8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   </w:t>
      </w:r>
      <w:r>
        <w:rPr>
          <w:spacing w:val="-8"/>
        </w:rPr>
        <w:t>】。</w:t>
      </w:r>
    </w:p>
    <w:p>
      <w:pPr>
        <w:spacing w:line="244" w:lineRule="auto"/>
      </w:pPr>
    </w:p>
    <w:p>
      <w:pPr>
        <w:pStyle w:val="BodyText"/>
        <w:spacing w:before="92" w:line="651" w:lineRule="exact"/>
        <w:ind w:left="20"/>
      </w:pPr>
      <w:r>
        <w:rPr>
          <w:spacing w:val="3"/>
          <w:position w:val="28"/>
        </w:rPr>
        <w:t>A.</w:t>
      </w:r>
      <w:r>
        <w:rPr>
          <w:spacing w:val="67"/>
          <w:position w:val="28"/>
        </w:rPr>
        <w:t xml:space="preserve"> </w:t>
      </w:r>
      <w:r>
        <w:rPr>
          <w:spacing w:val="3"/>
          <w:position w:val="28"/>
        </w:rPr>
        <w:t>明确共同目的</w:t>
      </w:r>
      <w:r>
        <w:rPr>
          <w:position w:val="28"/>
        </w:rPr>
        <w:t>AB</w:t>
      </w:r>
      <w:r>
        <w:rPr>
          <w:spacing w:val="3"/>
          <w:position w:val="28"/>
        </w:rPr>
        <w:t>.确定沟通方略C.</w:t>
      </w:r>
      <w:r>
        <w:rPr>
          <w:spacing w:val="99"/>
          <w:position w:val="28"/>
        </w:rPr>
        <w:t xml:space="preserve"> </w:t>
      </w:r>
      <w:r>
        <w:rPr>
          <w:spacing w:val="3"/>
          <w:position w:val="28"/>
        </w:rPr>
        <w:t>背熟要说的话语*D.</w:t>
      </w:r>
      <w:r>
        <w:rPr>
          <w:spacing w:val="65"/>
          <w:position w:val="28"/>
        </w:rPr>
        <w:t xml:space="preserve"> </w:t>
      </w:r>
      <w:r>
        <w:rPr>
          <w:spacing w:val="3"/>
          <w:position w:val="28"/>
        </w:rPr>
        <w:t>微笑面</w:t>
      </w:r>
    </w:p>
    <w:p>
      <w:pPr>
        <w:pStyle w:val="BodyText"/>
        <w:spacing w:line="220" w:lineRule="auto"/>
      </w:pPr>
      <w:r>
        <w:rPr>
          <w:spacing w:val="16"/>
        </w:rPr>
        <w:t>对客户</w:t>
      </w:r>
    </w:p>
    <w:p>
      <w:pPr>
        <w:spacing w:line="275" w:lineRule="auto"/>
      </w:pPr>
    </w:p>
    <w:p>
      <w:pPr>
        <w:spacing w:line="275" w:lineRule="auto"/>
      </w:pPr>
    </w:p>
    <w:p>
      <w:pPr>
        <w:pStyle w:val="BodyText"/>
        <w:spacing w:before="92" w:line="448" w:lineRule="auto"/>
        <w:ind w:left="20" w:right="23" w:firstLine="70"/>
      </w:pPr>
      <w:r>
        <w:rPr>
          <w:spacing w:val="-4"/>
        </w:rPr>
        <w:t>56.</w:t>
      </w:r>
      <w:r>
        <w:rPr>
          <w:spacing w:val="40"/>
        </w:rPr>
        <w:t xml:space="preserve"> </w:t>
      </w:r>
      <w:r>
        <w:rPr>
          <w:spacing w:val="-4"/>
        </w:rPr>
        <w:t>对客户拒绝的理解不恰当的是</w:t>
      </w:r>
      <w:r>
        <w:rPr>
          <w:b/>
          <w:bCs/>
          <w:spacing w:val="-4"/>
        </w:rPr>
        <w:t>【</w:t>
      </w:r>
      <w:r>
        <w:rPr>
          <w:spacing w:val="-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</w:rPr>
        <w:t>D</w:t>
      </w:r>
      <w:r>
        <w:rPr>
          <w:b/>
          <w:bCs/>
          <w:spacing w:val="-4"/>
        </w:rPr>
        <w:t>】</w:t>
      </w:r>
      <w:r>
        <w:rPr>
          <w:spacing w:val="-4"/>
        </w:rPr>
        <w:t xml:space="preserve"> 。△</w:t>
      </w:r>
      <w:r>
        <w:rPr>
          <w:rFonts w:ascii="Times New Roman" w:eastAsia="Times New Roman" w:hAnsi="Times New Roman" w:cs="Times New Roman"/>
          <w:spacing w:val="-4"/>
        </w:rPr>
        <w:t>A.</w:t>
      </w:r>
      <w:r>
        <w:rPr>
          <w:spacing w:val="-4"/>
        </w:rPr>
        <w:t>拒绝是客户的习惯</w:t>
      </w:r>
      <w:r>
        <w:t xml:space="preserve"> </w:t>
      </w:r>
      <w:r>
        <w:rPr>
          <w:spacing w:val="-9"/>
        </w:rPr>
        <w:t>性</w:t>
      </w:r>
      <w:r>
        <w:rPr>
          <w:spacing w:val="-51"/>
        </w:rPr>
        <w:t xml:space="preserve"> </w:t>
      </w:r>
      <w:r>
        <w:rPr>
          <w:spacing w:val="-9"/>
        </w:rPr>
        <w:t>动</w:t>
      </w:r>
      <w:r>
        <w:rPr>
          <w:spacing w:val="-52"/>
        </w:rPr>
        <w:t xml:space="preserve"> </w:t>
      </w:r>
      <w:r>
        <w:rPr>
          <w:spacing w:val="-9"/>
        </w:rPr>
        <w:t>作</w:t>
      </w:r>
      <w:r>
        <w:rPr>
          <w:rFonts w:ascii="Times New Roman" w:eastAsia="Times New Roman" w:hAnsi="Times New Roman" w:cs="Times New Roman"/>
          <w:spacing w:val="-9"/>
        </w:rPr>
        <w:t>B.</w:t>
      </w:r>
      <w:r>
        <w:rPr>
          <w:spacing w:val="-9"/>
        </w:rPr>
        <w:t>客户之因此拒绝，有也许是心理有顾虑</w:t>
      </w:r>
      <w:r>
        <w:rPr>
          <w:rFonts w:ascii="Times New Roman" w:eastAsia="Times New Roman" w:hAnsi="Times New Roman" w:cs="Times New Roman"/>
          <w:spacing w:val="-9"/>
        </w:rPr>
        <w:t>AC.</w:t>
      </w:r>
      <w:r>
        <w:rPr>
          <w:spacing w:val="-9"/>
        </w:rPr>
        <w:t>客户</w:t>
      </w:r>
      <w:r>
        <w:rPr>
          <w:spacing w:val="-10"/>
        </w:rPr>
        <w:t>的拒绝行为</w:t>
      </w:r>
    </w:p>
    <w:p>
      <w:pPr>
        <w:pStyle w:val="BodyText"/>
        <w:spacing w:before="1" w:line="218" w:lineRule="auto"/>
        <w:ind w:left="20"/>
      </w:pPr>
      <w:r>
        <w:t>也能为从业人员提供故意义的提醒</w:t>
      </w:r>
    </w:p>
    <w:p>
      <w:pPr>
        <w:pStyle w:val="BodyText"/>
        <w:spacing w:before="331" w:line="220" w:lineRule="auto"/>
        <w:ind w:left="20"/>
      </w:pPr>
      <w:r>
        <w:rPr>
          <w:rFonts w:ascii="Times New Roman" w:eastAsia="Times New Roman" w:hAnsi="Times New Roman" w:cs="Times New Roman"/>
          <w:spacing w:val="1"/>
        </w:rPr>
        <w:t>D.</w:t>
      </w:r>
      <w:r>
        <w:rPr>
          <w:spacing w:val="1"/>
        </w:rPr>
        <w:t>客户提出拒绝，从业人员就没有回旋的余地</w:t>
      </w:r>
    </w:p>
    <w:p>
      <w:pPr>
        <w:spacing w:line="275" w:lineRule="auto"/>
      </w:pPr>
    </w:p>
    <w:p>
      <w:pPr>
        <w:spacing w:line="276" w:lineRule="auto"/>
      </w:pPr>
    </w:p>
    <w:p>
      <w:pPr>
        <w:pStyle w:val="BodyText"/>
        <w:spacing w:before="91" w:line="219" w:lineRule="auto"/>
        <w:ind w:left="90"/>
      </w:pPr>
      <w:r>
        <w:rPr>
          <w:spacing w:val="-17"/>
        </w:rPr>
        <w:t>57.“熟知业务”规定的内容不包括【</w:t>
      </w:r>
      <w:r>
        <w:rPr>
          <w:spacing w:val="130"/>
        </w:rPr>
        <w:t xml:space="preserve"> </w:t>
      </w:r>
      <w:r>
        <w:rPr>
          <w:rFonts w:ascii="Times New Roman" w:eastAsia="Times New Roman" w:hAnsi="Times New Roman" w:cs="Times New Roman"/>
          <w:spacing w:val="-17"/>
        </w:rPr>
        <w:t>B</w:t>
      </w:r>
      <w:r>
        <w:rPr>
          <w:spacing w:val="-17"/>
        </w:rPr>
        <w:t>】。</w:t>
      </w:r>
    </w:p>
    <w:p>
      <w:pPr>
        <w:spacing w:line="245" w:lineRule="auto"/>
      </w:pPr>
    </w:p>
    <w:p>
      <w:pPr>
        <w:pStyle w:val="BodyText"/>
        <w:spacing w:before="91" w:line="219" w:lineRule="auto"/>
        <w:ind w:left="20"/>
      </w:pPr>
      <w:r>
        <w:rPr>
          <w:rFonts w:ascii="Times New Roman" w:eastAsia="Times New Roman" w:hAnsi="Times New Roman" w:cs="Times New Roman"/>
          <w:spacing w:val="4"/>
        </w:rPr>
        <w:t>A.</w:t>
      </w:r>
      <w:r>
        <w:rPr>
          <w:spacing w:val="4"/>
        </w:rPr>
        <w:t>熟知产品有效期</w:t>
      </w:r>
    </w:p>
    <w:p>
      <w:pPr>
        <w:pStyle w:val="BodyText"/>
        <w:spacing w:before="328" w:line="219" w:lineRule="auto"/>
        <w:ind w:left="20"/>
      </w:pPr>
      <w:r>
        <w:rPr>
          <w:rFonts w:ascii="Times New Roman" w:eastAsia="Times New Roman" w:hAnsi="Times New Roman" w:cs="Times New Roman"/>
          <w:spacing w:val="4"/>
        </w:rPr>
        <w:t>B.</w:t>
      </w:r>
      <w:r>
        <w:rPr>
          <w:spacing w:val="4"/>
        </w:rPr>
        <w:t>熟知产品设计原理</w:t>
      </w:r>
    </w:p>
    <w:p>
      <w:pPr>
        <w:spacing w:line="219" w:lineRule="auto"/>
        <w:sectPr>
          <w:pgSz w:w="11910" w:h="16840"/>
          <w:pgMar w:top="1431" w:right="1786" w:bottom="0" w:left="1779" w:header="0" w:footer="0" w:gutter="0"/>
          <w:pgNumType w:start="8"/>
          <w:cols w:space="708"/>
        </w:sectPr>
      </w:pPr>
    </w:p>
    <w:p>
      <w:pPr>
        <w:pStyle w:val="BodyText"/>
        <w:spacing w:before="199" w:line="660" w:lineRule="exact"/>
        <w:ind w:left="74"/>
      </w:pPr>
      <w:r>
        <w:rPr>
          <w:rFonts w:ascii="Times New Roman" w:eastAsia="Times New Roman" w:hAnsi="Times New Roman" w:cs="Times New Roman"/>
          <w:spacing w:val="4"/>
          <w:position w:val="29"/>
        </w:rPr>
        <w:t>C.</w:t>
      </w:r>
      <w:r>
        <w:rPr>
          <w:spacing w:val="4"/>
          <w:position w:val="29"/>
        </w:rPr>
        <w:t>熟知向客户推荐的产品</w:t>
      </w:r>
    </w:p>
    <w:p>
      <w:pPr>
        <w:pStyle w:val="BodyText"/>
        <w:spacing w:line="219" w:lineRule="auto"/>
        <w:ind w:left="74"/>
      </w:pPr>
      <w:r>
        <w:rPr>
          <w:rFonts w:ascii="Times New Roman" w:eastAsia="Times New Roman" w:hAnsi="Times New Roman" w:cs="Times New Roman"/>
          <w:spacing w:val="2"/>
        </w:rPr>
        <w:t>D.</w:t>
      </w:r>
      <w:r>
        <w:rPr>
          <w:spacing w:val="2"/>
        </w:rPr>
        <w:t>熟知业务处理流程</w:t>
      </w:r>
    </w:p>
    <w:p>
      <w:pPr>
        <w:spacing w:line="271" w:lineRule="auto"/>
      </w:pPr>
    </w:p>
    <w:p>
      <w:pPr>
        <w:spacing w:line="271" w:lineRule="auto"/>
      </w:pPr>
    </w:p>
    <w:p>
      <w:pPr>
        <w:pStyle w:val="BodyText"/>
        <w:spacing w:before="91" w:line="599" w:lineRule="exact"/>
        <w:ind w:left="74"/>
      </w:pPr>
      <w:r>
        <w:rPr>
          <w:spacing w:val="-2"/>
          <w:position w:val="24"/>
        </w:rPr>
        <w:t>58.从业人员的如下行为与信息保密准则的精神不发生冲突的是</w:t>
      </w:r>
    </w:p>
    <w:p>
      <w:pPr>
        <w:pStyle w:val="BodyText"/>
        <w:spacing w:before="1" w:line="226" w:lineRule="auto"/>
        <w:rPr>
          <w:sz w:val="37"/>
          <w:szCs w:val="37"/>
        </w:rPr>
      </w:pPr>
      <w:r>
        <w:rPr>
          <w:spacing w:val="-22"/>
          <w:sz w:val="37"/>
          <w:szCs w:val="37"/>
        </w:rPr>
        <w:t>【</w:t>
      </w:r>
      <w:r>
        <w:rPr>
          <w:spacing w:val="2"/>
          <w:sz w:val="37"/>
          <w:szCs w:val="37"/>
        </w:rPr>
        <w:t xml:space="preserve">  </w:t>
      </w:r>
      <w:r>
        <w:rPr>
          <w:spacing w:val="-22"/>
          <w:sz w:val="37"/>
          <w:szCs w:val="37"/>
        </w:rPr>
        <w:t>A】。</w:t>
      </w:r>
    </w:p>
    <w:p>
      <w:pPr>
        <w:pStyle w:val="BodyText"/>
        <w:spacing w:before="307" w:line="680" w:lineRule="exact"/>
        <w:ind w:left="74"/>
      </w:pPr>
      <w:r>
        <w:rPr>
          <w:rFonts w:ascii="Times New Roman" w:eastAsia="Times New Roman" w:hAnsi="Times New Roman" w:cs="Times New Roman"/>
          <w:spacing w:val="-6"/>
          <w:position w:val="30"/>
        </w:rPr>
        <w:t>A.</w:t>
      </w:r>
      <w:r>
        <w:rPr>
          <w:spacing w:val="-6"/>
          <w:position w:val="30"/>
        </w:rPr>
        <w:t>在受雇期间妥善保留客户资料及其交易信息档案。</w:t>
      </w:r>
      <w:r>
        <w:rPr>
          <w:rFonts w:ascii="Times New Roman" w:eastAsia="Times New Roman" w:hAnsi="Times New Roman" w:cs="Times New Roman"/>
          <w:spacing w:val="-6"/>
          <w:position w:val="30"/>
        </w:rPr>
        <w:t>B.</w:t>
      </w:r>
      <w:r>
        <w:rPr>
          <w:rFonts w:ascii="Times New Roman" w:eastAsia="Times New Roman" w:hAnsi="Times New Roman" w:cs="Times New Roman"/>
          <w:spacing w:val="53"/>
          <w:w w:val="101"/>
          <w:position w:val="30"/>
        </w:rPr>
        <w:t xml:space="preserve"> </w:t>
      </w:r>
      <w:r>
        <w:rPr>
          <w:spacing w:val="-6"/>
          <w:position w:val="30"/>
        </w:rPr>
        <w:t>任何状况下都</w:t>
      </w:r>
    </w:p>
    <w:p>
      <w:pPr>
        <w:pStyle w:val="BodyText"/>
        <w:spacing w:line="219" w:lineRule="auto"/>
        <w:ind w:left="74"/>
      </w:pPr>
      <w:r>
        <w:rPr>
          <w:spacing w:val="-11"/>
        </w:rPr>
        <w:t>坚持严守客户信息，不向单位或个人泄露</w:t>
      </w:r>
    </w:p>
    <w:p>
      <w:pPr>
        <w:pStyle w:val="BodyText"/>
        <w:spacing w:before="326" w:line="219" w:lineRule="auto"/>
        <w:ind w:left="74"/>
      </w:pPr>
      <w:r>
        <w:rPr>
          <w:spacing w:val="1"/>
        </w:rPr>
        <w:t>C.与本机构同事谈论客户的社会地位</w:t>
      </w:r>
    </w:p>
    <w:p>
      <w:pPr>
        <w:spacing w:line="245" w:lineRule="auto"/>
      </w:pPr>
    </w:p>
    <w:p>
      <w:pPr>
        <w:pStyle w:val="BodyText"/>
        <w:spacing w:before="92" w:line="219" w:lineRule="auto"/>
        <w:ind w:left="74"/>
      </w:pPr>
      <w:r>
        <w:rPr>
          <w:rFonts w:ascii="Times New Roman" w:eastAsia="Times New Roman" w:hAnsi="Times New Roman" w:cs="Times New Roman"/>
          <w:spacing w:val="2"/>
        </w:rPr>
        <w:t xml:space="preserve">D.   </w:t>
      </w:r>
      <w:r>
        <w:rPr>
          <w:spacing w:val="2"/>
        </w:rPr>
        <w:t>将长期没有业务往来的客户名单透露给其他机构</w:t>
      </w:r>
    </w:p>
    <w:p>
      <w:pPr>
        <w:spacing w:line="277" w:lineRule="auto"/>
      </w:pPr>
    </w:p>
    <w:p>
      <w:pPr>
        <w:spacing w:line="278" w:lineRule="auto"/>
      </w:pPr>
    </w:p>
    <w:p>
      <w:pPr>
        <w:pStyle w:val="BodyText"/>
        <w:spacing w:before="91" w:line="219" w:lineRule="auto"/>
        <w:ind w:left="74"/>
      </w:pPr>
      <w:r>
        <w:rPr>
          <w:spacing w:val="-11"/>
        </w:rPr>
        <w:t>59.“信息披露”中所需要披露的信息是指【</w:t>
      </w:r>
      <w:r>
        <w:rPr>
          <w:spacing w:val="-40"/>
        </w:rPr>
        <w:t xml:space="preserve"> </w:t>
      </w:r>
      <w:r>
        <w:rPr>
          <w:rFonts w:ascii="Times New Roman" w:eastAsia="Times New Roman" w:hAnsi="Times New Roman" w:cs="Times New Roman"/>
          <w:spacing w:val="-12"/>
        </w:rPr>
        <w:t>D</w:t>
      </w:r>
      <w:r>
        <w:rPr>
          <w:spacing w:val="-12"/>
        </w:rPr>
        <w:t>】。</w:t>
      </w:r>
    </w:p>
    <w:p>
      <w:pPr>
        <w:spacing w:line="253" w:lineRule="auto"/>
      </w:pPr>
    </w:p>
    <w:p>
      <w:pPr>
        <w:pStyle w:val="BodyText"/>
        <w:spacing w:before="91" w:line="219" w:lineRule="auto"/>
        <w:ind w:left="74"/>
      </w:pPr>
      <w:r>
        <w:rPr>
          <w:rFonts w:ascii="Times New Roman" w:eastAsia="Times New Roman" w:hAnsi="Times New Roman" w:cs="Times New Roman"/>
          <w:spacing w:val="-3"/>
        </w:rPr>
        <w:t xml:space="preserve">A.   </w:t>
      </w:r>
      <w:r>
        <w:rPr>
          <w:spacing w:val="-3"/>
        </w:rPr>
        <w:t>从业人员推荐的产品设计原理△</w:t>
      </w:r>
      <w:r>
        <w:rPr>
          <w:rFonts w:ascii="Times New Roman" w:eastAsia="Times New Roman" w:hAnsi="Times New Roman" w:cs="Times New Roman"/>
          <w:spacing w:val="-3"/>
        </w:rPr>
        <w:t>B.</w:t>
      </w:r>
      <w:r>
        <w:rPr>
          <w:spacing w:val="-3"/>
        </w:rPr>
        <w:t>银行战略发展方向</w:t>
      </w:r>
    </w:p>
    <w:p>
      <w:pPr>
        <w:spacing w:line="245" w:lineRule="auto"/>
      </w:pPr>
    </w:p>
    <w:p>
      <w:pPr>
        <w:pStyle w:val="BodyText"/>
        <w:spacing w:before="92" w:line="671" w:lineRule="exact"/>
        <w:ind w:left="74"/>
      </w:pPr>
      <w:r>
        <w:rPr>
          <w:rFonts w:ascii="Times New Roman" w:eastAsia="Times New Roman" w:hAnsi="Times New Roman" w:cs="Times New Roman"/>
          <w:spacing w:val="-2"/>
          <w:position w:val="30"/>
        </w:rPr>
        <w:t>C.</w:t>
      </w:r>
      <w:r>
        <w:rPr>
          <w:rFonts w:ascii="Times New Roman" w:eastAsia="Times New Roman" w:hAnsi="Times New Roman" w:cs="Times New Roman"/>
          <w:spacing w:val="-10"/>
          <w:position w:val="30"/>
        </w:rPr>
        <w:t xml:space="preserve"> </w:t>
      </w:r>
      <w:r>
        <w:rPr>
          <w:spacing w:val="-2"/>
          <w:position w:val="30"/>
        </w:rPr>
        <w:t>银行的财务报表。</w:t>
      </w:r>
      <w:r>
        <w:rPr>
          <w:rFonts w:ascii="Times New Roman" w:eastAsia="Times New Roman" w:hAnsi="Times New Roman" w:cs="Times New Roman"/>
          <w:spacing w:val="-2"/>
          <w:position w:val="30"/>
        </w:rPr>
        <w:t>D.</w:t>
      </w:r>
      <w:r>
        <w:rPr>
          <w:spacing w:val="-2"/>
          <w:position w:val="30"/>
        </w:rPr>
        <w:t>本机构在代理销售产品过程中的责任和义务</w:t>
      </w:r>
    </w:p>
    <w:p>
      <w:pPr>
        <w:pStyle w:val="BodyText"/>
        <w:spacing w:before="1" w:line="219" w:lineRule="auto"/>
        <w:ind w:left="74"/>
      </w:pPr>
      <w:r>
        <w:rPr>
          <w:spacing w:val="2"/>
        </w:rPr>
        <w:t>(背面部分暂缺)</w:t>
      </w:r>
    </w:p>
    <w:p>
      <w:pPr>
        <w:spacing w:line="219" w:lineRule="auto"/>
        <w:sectPr>
          <w:pgSz w:w="11910" w:h="16840"/>
          <w:pgMar w:top="1431" w:right="1786" w:bottom="0" w:left="1725" w:header="0" w:footer="0" w:gutter="0"/>
          <w:pgNumType w:start="9"/>
          <w:cols w:space="708"/>
        </w:sectPr>
      </w:pPr>
    </w:p>
    <w:p>
      <w:pPr>
        <w:pStyle w:val="BodyText"/>
        <w:spacing w:before="139" w:line="219" w:lineRule="auto"/>
        <w:ind w:left="25"/>
        <w:rPr>
          <w:sz w:val="40"/>
          <w:szCs w:val="40"/>
        </w:rPr>
      </w:pPr>
      <w:r>
        <w:rPr>
          <w:b/>
          <w:bCs/>
          <w:spacing w:val="7"/>
          <w:sz w:val="40"/>
          <w:szCs w:val="40"/>
        </w:rPr>
        <w:t>2023年上六个月银行从业资格考试个人理财真</w:t>
      </w:r>
    </w:p>
    <w:p>
      <w:pPr>
        <w:pStyle w:val="BodyText"/>
        <w:spacing w:before="176" w:line="221" w:lineRule="auto"/>
        <w:rPr>
          <w:sz w:val="40"/>
          <w:szCs w:val="40"/>
        </w:rPr>
      </w:pPr>
      <w:r>
        <w:rPr>
          <w:sz w:val="40"/>
          <w:szCs w:val="40"/>
        </w:rPr>
        <w:t>题</w:t>
      </w:r>
    </w:p>
    <w:p>
      <w:pPr>
        <w:spacing w:line="434" w:lineRule="auto"/>
      </w:pPr>
    </w:p>
    <w:p>
      <w:pPr>
        <w:pStyle w:val="BodyText"/>
        <w:spacing w:before="91" w:line="453" w:lineRule="auto"/>
        <w:ind w:left="20" w:right="21"/>
        <w:jc w:val="both"/>
      </w:pPr>
      <w:r>
        <w:rPr>
          <w:spacing w:val="-18"/>
        </w:rPr>
        <w:t>一、判断题(对的的打“</w:t>
      </w:r>
      <w:r>
        <w:rPr>
          <w:spacing w:val="-56"/>
        </w:rPr>
        <w:t xml:space="preserve"> </w:t>
      </w:r>
      <w:r>
        <w:rPr>
          <w:spacing w:val="-18"/>
        </w:rPr>
        <w:t>√</w:t>
      </w:r>
      <w:r>
        <w:rPr>
          <w:spacing w:val="-107"/>
        </w:rPr>
        <w:t xml:space="preserve"> </w:t>
      </w:r>
      <w:r>
        <w:rPr>
          <w:spacing w:val="-18"/>
        </w:rPr>
        <w:t>”,错误的打</w:t>
      </w:r>
      <w:r>
        <w:rPr>
          <w:rFonts w:ascii="Times New Roman" w:eastAsia="Times New Roman" w:hAnsi="Times New Roman" w:cs="Times New Roman"/>
          <w:spacing w:val="-18"/>
        </w:rPr>
        <w:t>“X”)▲1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18"/>
        </w:rPr>
        <w:t>、  个人理财重要考虑的</w:t>
      </w:r>
      <w:r>
        <w:t xml:space="preserve"> </w:t>
      </w:r>
      <w:r>
        <w:rPr>
          <w:spacing w:val="-12"/>
        </w:rPr>
        <w:t>是资产的增值，因此，个人理财就是怎样进</w:t>
      </w:r>
      <w:r>
        <w:rPr>
          <w:spacing w:val="-13"/>
        </w:rPr>
        <w:t>行投资。</w:t>
      </w:r>
      <w:r>
        <w:rPr>
          <w:spacing w:val="90"/>
        </w:rPr>
        <w:t xml:space="preserve"> </w:t>
      </w:r>
      <w:r>
        <w:rPr>
          <w:rFonts w:ascii="Times New Roman" w:eastAsia="Times New Roman" w:hAnsi="Times New Roman" w:cs="Times New Roman"/>
          <w:spacing w:val="-13"/>
        </w:rPr>
        <w:t>(X)2a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13"/>
        </w:rPr>
        <w:t>、</w:t>
      </w:r>
      <w:r>
        <w:rPr>
          <w:spacing w:val="59"/>
        </w:rPr>
        <w:t xml:space="preserve"> </w:t>
      </w:r>
      <w:r>
        <w:rPr>
          <w:spacing w:val="-13"/>
        </w:rPr>
        <w:t>按照银</w:t>
      </w:r>
      <w:r>
        <w:t xml:space="preserve"> </w:t>
      </w:r>
      <w:r>
        <w:rPr>
          <w:spacing w:val="-3"/>
        </w:rPr>
        <w:t>监会对个人理财业务的定义，商业银行为销</w:t>
      </w:r>
      <w:r>
        <w:rPr>
          <w:spacing w:val="-4"/>
        </w:rPr>
        <w:t>售储蓄存款产品、信贷产</w:t>
      </w:r>
    </w:p>
    <w:p>
      <w:pPr>
        <w:pStyle w:val="BodyText"/>
        <w:spacing w:line="218" w:lineRule="auto"/>
        <w:ind w:left="20"/>
      </w:pPr>
      <w:r>
        <w:rPr>
          <w:spacing w:val="-9"/>
        </w:rPr>
        <w:t>品等进行的产品简介和宣传不属于理财顾问</w:t>
      </w:r>
      <w:r>
        <w:rPr>
          <w:spacing w:val="-10"/>
        </w:rPr>
        <w:t>服务。  (</w:t>
      </w:r>
      <w:r>
        <w:rPr>
          <w:spacing w:val="-61"/>
        </w:rPr>
        <w:t xml:space="preserve"> </w:t>
      </w:r>
      <w:r>
        <w:rPr>
          <w:spacing w:val="-10"/>
        </w:rPr>
        <w:t>√)</w:t>
      </w:r>
    </w:p>
    <w:p>
      <w:pPr>
        <w:spacing w:line="260" w:lineRule="auto"/>
      </w:pPr>
    </w:p>
    <w:p>
      <w:pPr>
        <w:pStyle w:val="BodyText"/>
        <w:spacing w:before="92" w:line="439" w:lineRule="auto"/>
        <w:ind w:left="20" w:right="28"/>
        <w:jc w:val="both"/>
      </w:pPr>
      <w:r>
        <w:rPr>
          <w:spacing w:val="-2"/>
        </w:rPr>
        <w:t>3、</w:t>
      </w:r>
      <w:r>
        <w:rPr>
          <w:spacing w:val="-47"/>
        </w:rPr>
        <w:t xml:space="preserve"> </w:t>
      </w:r>
      <w:r>
        <w:rPr>
          <w:spacing w:val="-2"/>
        </w:rPr>
        <w:t>目前，证券企业的个人理财服务形式重要以代客进行投资操作为</w:t>
      </w:r>
      <w:r>
        <w:t xml:space="preserve"> </w:t>
      </w:r>
      <w:r>
        <w:rPr>
          <w:spacing w:val="-12"/>
        </w:rPr>
        <w:t>主。</w:t>
      </w:r>
      <w:r>
        <w:rPr>
          <w:rFonts w:ascii="Times New Roman" w:eastAsia="Times New Roman" w:hAnsi="Times New Roman" w:cs="Times New Roman"/>
          <w:spacing w:val="-12"/>
        </w:rPr>
        <w:t>(X)4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12"/>
        </w:rPr>
        <w:t>、</w:t>
      </w:r>
      <w:r>
        <w:rPr>
          <w:spacing w:val="24"/>
        </w:rPr>
        <w:t xml:space="preserve">   </w:t>
      </w:r>
      <w:r>
        <w:rPr>
          <w:spacing w:val="-12"/>
        </w:rPr>
        <w:t>中银理财来宾卡为带有“中银理财”标识的借记卡，与</w:t>
      </w:r>
      <w:r>
        <w:rPr>
          <w:spacing w:val="1"/>
        </w:rPr>
        <w:t xml:space="preserve"> </w:t>
      </w:r>
      <w:r>
        <w:rPr>
          <w:spacing w:val="-4"/>
        </w:rPr>
        <w:t xml:space="preserve">一般借记卡具有相似的服务功能。  </w:t>
      </w:r>
      <w:r>
        <w:rPr>
          <w:rFonts w:ascii="Times New Roman" w:eastAsia="Times New Roman" w:hAnsi="Times New Roman" w:cs="Times New Roman"/>
          <w:spacing w:val="-4"/>
        </w:rPr>
        <w:t>(X)5a</w:t>
      </w:r>
      <w:r>
        <w:rPr>
          <w:rFonts w:ascii="Times New Roman" w:eastAsia="Times New Roman" w:hAnsi="Times New Roman" w:cs="Times New Roman"/>
          <w:spacing w:val="-36"/>
        </w:rPr>
        <w:t xml:space="preserve"> </w:t>
      </w:r>
      <w:r>
        <w:rPr>
          <w:spacing w:val="-4"/>
        </w:rPr>
        <w:t>、</w:t>
      </w:r>
      <w:r>
        <w:rPr>
          <w:spacing w:val="39"/>
        </w:rPr>
        <w:t xml:space="preserve"> </w:t>
      </w:r>
      <w:r>
        <w:rPr>
          <w:spacing w:val="-4"/>
        </w:rPr>
        <w:t>中银理财营销渠道的主</w:t>
      </w:r>
      <w:r>
        <w:t xml:space="preserve"> </w:t>
      </w:r>
      <w:r>
        <w:rPr>
          <w:spacing w:val="-10"/>
        </w:rPr>
        <w:t>体是统一标识的物理网点。</w:t>
      </w:r>
      <w:r>
        <w:rPr>
          <w:spacing w:val="80"/>
        </w:rPr>
        <w:t xml:space="preserve"> </w:t>
      </w:r>
      <w:r>
        <w:rPr>
          <w:rFonts w:ascii="Times New Roman" w:eastAsia="Times New Roman" w:hAnsi="Times New Roman" w:cs="Times New Roman"/>
          <w:spacing w:val="-10"/>
        </w:rPr>
        <w:t>(V)▲6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10"/>
        </w:rPr>
        <w:t>、知识营销原则是指</w:t>
      </w:r>
      <w:r>
        <w:rPr>
          <w:spacing w:val="-11"/>
        </w:rPr>
        <w:t>，理财客户经</w:t>
      </w:r>
      <w:r>
        <w:t xml:space="preserve"> </w:t>
      </w:r>
      <w:r>
        <w:rPr>
          <w:spacing w:val="-4"/>
        </w:rPr>
        <w:t>理在营销过程中，使客户在获得物质上的享有、知识上的提高的基础</w:t>
      </w:r>
      <w:r>
        <w:rPr>
          <w:spacing w:val="14"/>
        </w:rPr>
        <w:t xml:space="preserve"> </w:t>
      </w:r>
      <w:r>
        <w:rPr>
          <w:spacing w:val="-3"/>
        </w:rPr>
        <w:t>上，自觉地接受中行所提供的各项服务。</w:t>
      </w:r>
      <w:r>
        <w:rPr>
          <w:rFonts w:ascii="Times New Roman" w:eastAsia="Times New Roman" w:hAnsi="Times New Roman" w:cs="Times New Roman"/>
          <w:spacing w:val="-3"/>
        </w:rPr>
        <w:t>(</w:t>
      </w:r>
      <w:r>
        <w:rPr>
          <w:rFonts w:ascii="Times New Roman" w:eastAsia="Times New Roman" w:hAnsi="Times New Roman" w:cs="Times New Roman"/>
          <w:spacing w:val="-4"/>
        </w:rPr>
        <w:t>X)▲7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-4"/>
        </w:rPr>
        <w:t>、  中国银行理财团</w:t>
      </w:r>
    </w:p>
    <w:p>
      <w:pPr>
        <w:pStyle w:val="BodyText"/>
        <w:spacing w:line="212" w:lineRule="auto"/>
        <w:ind w:left="20"/>
        <w:rPr>
          <w:rFonts w:ascii="Times New Roman" w:eastAsia="Times New Roman" w:hAnsi="Times New Roman" w:cs="Times New Roman"/>
        </w:rPr>
      </w:pPr>
      <w:r>
        <w:rPr>
          <w:spacing w:val="-1"/>
        </w:rPr>
        <w:t>体中的组员包括理财客户经理、理财产品经理、柜员和引领员。</w:t>
      </w:r>
      <w:r>
        <w:rPr>
          <w:rFonts w:ascii="Times New Roman" w:eastAsia="Times New Roman" w:hAnsi="Times New Roman" w:cs="Times New Roman"/>
          <w:spacing w:val="-1"/>
        </w:rPr>
        <w:t>(V)</w:t>
      </w:r>
    </w:p>
    <w:p>
      <w:pPr>
        <w:spacing w:line="335" w:lineRule="auto"/>
      </w:pPr>
    </w:p>
    <w:p>
      <w:pPr>
        <w:pStyle w:val="BodyText"/>
        <w:spacing w:before="92" w:line="435" w:lineRule="auto"/>
        <w:ind w:left="20" w:right="6"/>
        <w:jc w:val="both"/>
      </w:pPr>
      <w:r>
        <w:rPr>
          <w:spacing w:val="-6"/>
        </w:rPr>
        <w:t>8、 理财规划是技术含量很高的行业，服</w:t>
      </w:r>
      <w:r>
        <w:rPr>
          <w:spacing w:val="-7"/>
        </w:rPr>
        <w:t xml:space="preserve">务态度并不会直接影响理财 </w:t>
      </w:r>
      <w:r>
        <w:rPr>
          <w:spacing w:val="-8"/>
        </w:rPr>
        <w:t>服务水平。</w:t>
      </w:r>
      <w:r>
        <w:rPr>
          <w:spacing w:val="96"/>
        </w:rPr>
        <w:t xml:space="preserve"> </w:t>
      </w:r>
      <w:r>
        <w:rPr>
          <w:rFonts w:ascii="Times New Roman" w:eastAsia="Times New Roman" w:hAnsi="Times New Roman" w:cs="Times New Roman"/>
          <w:spacing w:val="-8"/>
        </w:rPr>
        <w:t>(X)9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-8"/>
        </w:rPr>
        <w:t>、</w:t>
      </w:r>
      <w:r>
        <w:rPr>
          <w:spacing w:val="123"/>
        </w:rPr>
        <w:t xml:space="preserve"> </w:t>
      </w:r>
      <w:r>
        <w:rPr>
          <w:spacing w:val="-8"/>
        </w:rPr>
        <w:t>对个别</w:t>
      </w:r>
      <w:r>
        <w:rPr>
          <w:rFonts w:ascii="Times New Roman" w:eastAsia="Times New Roman" w:hAnsi="Times New Roman" w:cs="Times New Roman"/>
          <w:spacing w:val="-8"/>
        </w:rPr>
        <w:t xml:space="preserve">VIP </w:t>
      </w:r>
      <w:r>
        <w:rPr>
          <w:spacing w:val="-8"/>
        </w:rPr>
        <w:t>客户，理财中心工作人员可接受客户</w:t>
      </w:r>
      <w:r>
        <w:t xml:space="preserve"> </w:t>
      </w:r>
      <w:r>
        <w:rPr>
          <w:spacing w:val="-6"/>
        </w:rPr>
        <w:t>委托，替其保管存折、存单、密码、钥匙、有价证券、协</w:t>
      </w:r>
      <w:r>
        <w:rPr>
          <w:spacing w:val="-7"/>
        </w:rPr>
        <w:t>议书、印章</w:t>
      </w:r>
    </w:p>
    <w:p>
      <w:pPr>
        <w:pStyle w:val="BodyText"/>
        <w:spacing w:line="212" w:lineRule="auto"/>
        <w:ind w:left="20"/>
        <w:rPr>
          <w:rFonts w:ascii="Times New Roman" w:eastAsia="Times New Roman" w:hAnsi="Times New Roman" w:cs="Times New Roman"/>
        </w:rPr>
      </w:pPr>
      <w:r>
        <w:rPr>
          <w:spacing w:val="-12"/>
        </w:rPr>
        <w:t>等文献和物品。</w:t>
      </w:r>
      <w:r>
        <w:rPr>
          <w:spacing w:val="100"/>
        </w:rPr>
        <w:t xml:space="preserve"> </w:t>
      </w:r>
      <w:r>
        <w:rPr>
          <w:rFonts w:ascii="Times New Roman" w:eastAsia="Times New Roman" w:hAnsi="Times New Roman" w:cs="Times New Roman"/>
          <w:spacing w:val="-12"/>
        </w:rPr>
        <w:t>(X)</w:t>
      </w:r>
    </w:p>
    <w:p>
      <w:pPr>
        <w:spacing w:line="306" w:lineRule="auto"/>
      </w:pPr>
    </w:p>
    <w:p>
      <w:pPr>
        <w:pStyle w:val="BodyText"/>
        <w:spacing w:before="92" w:line="553" w:lineRule="exact"/>
        <w:ind w:left="20"/>
      </w:pPr>
      <w:r>
        <w:rPr>
          <w:spacing w:val="-7"/>
          <w:position w:val="20"/>
        </w:rPr>
        <w:t>10、理财客户经理负责维护和管理客户关系，与客户之间实行单线联</w:t>
      </w:r>
    </w:p>
    <w:p>
      <w:pPr>
        <w:pStyle w:val="BodyText"/>
        <w:spacing w:line="212" w:lineRule="auto"/>
        <w:ind w:left="2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spacing w:val="-32"/>
          <w:w w:val="98"/>
          <w:sz w:val="36"/>
          <w:szCs w:val="36"/>
        </w:rPr>
        <w:t>络。</w:t>
      </w:r>
      <w:r>
        <w:rPr>
          <w:spacing w:val="-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pacing w:val="-32"/>
          <w:w w:val="98"/>
          <w:sz w:val="36"/>
          <w:szCs w:val="36"/>
        </w:rPr>
        <w:t>(X)</w:t>
      </w:r>
    </w:p>
    <w:p>
      <w:pPr>
        <w:spacing w:line="289" w:lineRule="auto"/>
      </w:pPr>
    </w:p>
    <w:p>
      <w:pPr>
        <w:pStyle w:val="BodyText"/>
        <w:spacing w:before="91" w:line="219" w:lineRule="auto"/>
        <w:ind w:left="20"/>
      </w:pPr>
      <w:r>
        <w:t>11、个人/家庭管理纯粹风险的工具包括商业保险、社会保险和雇主</w:t>
      </w:r>
    </w:p>
    <w:p>
      <w:pPr>
        <w:spacing w:line="219" w:lineRule="auto"/>
        <w:sectPr>
          <w:pgSz w:w="11910" w:h="16840"/>
          <w:pgMar w:top="1431" w:right="1786" w:bottom="0" w:left="1779" w:header="0" w:footer="0" w:gutter="0"/>
          <w:pgNumType w:start="10"/>
          <w:cols w:space="708"/>
        </w:sectPr>
      </w:pPr>
    </w:p>
    <w:p>
      <w:pPr>
        <w:pStyle w:val="BodyText"/>
        <w:spacing w:before="208" w:line="219" w:lineRule="auto"/>
        <w:ind w:left="10"/>
      </w:pPr>
      <w:r>
        <w:rPr>
          <w:spacing w:val="-13"/>
        </w:rPr>
        <w:t>提供的雇员团体保险。(</w:t>
      </w:r>
      <w:r>
        <w:rPr>
          <w:spacing w:val="-59"/>
        </w:rPr>
        <w:t xml:space="preserve"> </w:t>
      </w:r>
      <w:r>
        <w:rPr>
          <w:spacing w:val="-13"/>
        </w:rPr>
        <w:t>√)</w:t>
      </w:r>
    </w:p>
    <w:p>
      <w:pPr>
        <w:spacing w:line="245" w:lineRule="auto"/>
      </w:pPr>
    </w:p>
    <w:p>
      <w:pPr>
        <w:pStyle w:val="BodyText"/>
        <w:spacing w:before="91" w:line="640" w:lineRule="exact"/>
        <w:ind w:left="10"/>
      </w:pPr>
      <w:r>
        <w:rPr>
          <w:spacing w:val="-8"/>
          <w:position w:val="27"/>
        </w:rPr>
        <w:t>12、 税收最小化一般是遗产规划的一种重要动机，</w:t>
      </w:r>
      <w:r>
        <w:rPr>
          <w:spacing w:val="-9"/>
          <w:position w:val="27"/>
        </w:rPr>
        <w:t>也是遗产规划的惟</w:t>
      </w:r>
    </w:p>
    <w:p>
      <w:pPr>
        <w:pStyle w:val="BodyText"/>
        <w:spacing w:line="212" w:lineRule="auto"/>
        <w:rPr>
          <w:rFonts w:ascii="Times New Roman" w:eastAsia="Times New Roman" w:hAnsi="Times New Roman" w:cs="Times New Roman"/>
        </w:rPr>
      </w:pPr>
      <w:r>
        <w:rPr>
          <w:spacing w:val="1"/>
        </w:rPr>
        <w:t>一目的。</w:t>
      </w:r>
      <w:r>
        <w:rPr>
          <w:rFonts w:ascii="Times New Roman" w:eastAsia="Times New Roman" w:hAnsi="Times New Roman" w:cs="Times New Roman"/>
          <w:spacing w:val="1"/>
        </w:rPr>
        <w:t>(X)</w:t>
      </w:r>
    </w:p>
    <w:p>
      <w:pPr>
        <w:spacing w:line="285" w:lineRule="auto"/>
      </w:pPr>
    </w:p>
    <w:p>
      <w:pPr>
        <w:pStyle w:val="BodyText"/>
        <w:spacing w:before="91" w:line="445" w:lineRule="auto"/>
        <w:ind w:left="10" w:right="60"/>
        <w:jc w:val="both"/>
      </w:pPr>
      <w:r>
        <w:rPr>
          <w:spacing w:val="-11"/>
        </w:rPr>
        <w:t>13、将终值转换为现值的过程被称为“折现”。</w:t>
      </w:r>
      <w:r>
        <w:rPr>
          <w:rFonts w:ascii="Times New Roman" w:eastAsia="Times New Roman" w:hAnsi="Times New Roman" w:cs="Times New Roman"/>
          <w:spacing w:val="-11"/>
        </w:rPr>
        <w:t>(V)</w:t>
      </w:r>
      <w:r>
        <w:rPr>
          <w:rFonts w:ascii="Times New Roman" w:eastAsia="Times New Roman" w:hAnsi="Times New Roman" w:cs="Times New Roman"/>
          <w:spacing w:val="-12"/>
        </w:rPr>
        <w:t>14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12"/>
        </w:rPr>
        <w:t>、   复利的计算</w:t>
      </w:r>
      <w:r>
        <w:t xml:space="preserve"> </w:t>
      </w:r>
      <w:r>
        <w:rPr>
          <w:spacing w:val="-4"/>
        </w:rPr>
        <w:t>是将上期末的本利和作为下一期的本金，在</w:t>
      </w:r>
      <w:r>
        <w:rPr>
          <w:spacing w:val="-5"/>
        </w:rPr>
        <w:t>计算时每一期本金的数额</w:t>
      </w:r>
    </w:p>
    <w:p>
      <w:pPr>
        <w:pStyle w:val="BodyText"/>
        <w:spacing w:line="212" w:lineRule="auto"/>
        <w:ind w:left="10"/>
        <w:rPr>
          <w:rFonts w:ascii="Times New Roman" w:eastAsia="Times New Roman" w:hAnsi="Times New Roman" w:cs="Times New Roman"/>
        </w:rPr>
      </w:pPr>
      <w:r>
        <w:rPr>
          <w:spacing w:val="-3"/>
        </w:rPr>
        <w:t>是相似的。</w:t>
      </w:r>
      <w:r>
        <w:rPr>
          <w:rFonts w:ascii="Times New Roman" w:eastAsia="Times New Roman" w:hAnsi="Times New Roman" w:cs="Times New Roman"/>
          <w:spacing w:val="-3"/>
        </w:rPr>
        <w:t>(X)</w:t>
      </w:r>
    </w:p>
    <w:p>
      <w:pPr>
        <w:spacing w:line="245" w:lineRule="auto"/>
      </w:pPr>
    </w:p>
    <w:p>
      <w:pPr>
        <w:pStyle w:val="BodyText"/>
        <w:spacing w:before="91" w:line="212" w:lineRule="auto"/>
        <w:ind w:left="10"/>
      </w:pPr>
      <w:r>
        <w:rPr>
          <w:spacing w:val="-5"/>
        </w:rPr>
        <w:t>15、预期收益率相似的投资项目，其风险也必</w:t>
      </w:r>
      <w:r>
        <w:rPr>
          <w:spacing w:val="-6"/>
        </w:rPr>
        <w:t xml:space="preserve">然相似。  </w:t>
      </w:r>
      <w:r>
        <w:rPr>
          <w:rFonts w:ascii="Times New Roman" w:eastAsia="Times New Roman" w:hAnsi="Times New Roman" w:cs="Times New Roman"/>
          <w:spacing w:val="-6"/>
        </w:rPr>
        <w:t>(X)</w:t>
      </w:r>
      <w:r>
        <w:rPr>
          <w:spacing w:val="-6"/>
        </w:rPr>
        <w:t>△</w:t>
      </w:r>
      <w:r>
        <w:rPr>
          <w:rFonts w:ascii="Times New Roman" w:eastAsia="Times New Roman" w:hAnsi="Times New Roman" w:cs="Times New Roman"/>
          <w:spacing w:val="-6"/>
        </w:rPr>
        <w:t>16</w:t>
      </w:r>
      <w:r>
        <w:rPr>
          <w:spacing w:val="-6"/>
        </w:rPr>
        <w:t>、</w:t>
      </w:r>
    </w:p>
    <w:p>
      <w:pPr>
        <w:spacing w:line="296" w:lineRule="auto"/>
      </w:pPr>
    </w:p>
    <w:p>
      <w:pPr>
        <w:pStyle w:val="BodyText"/>
        <w:spacing w:before="92" w:line="438" w:lineRule="auto"/>
        <w:ind w:left="10" w:right="31"/>
      </w:pPr>
      <w:r>
        <w:rPr>
          <w:spacing w:val="1"/>
        </w:rPr>
        <w:t>优先认股权是上市企业予以优先股持有人在未来某个时间或者一段</w:t>
      </w:r>
      <w:r>
        <w:t xml:space="preserve">  </w:t>
      </w:r>
      <w:r>
        <w:rPr>
          <w:spacing w:val="-5"/>
        </w:rPr>
        <w:t>时间以确定的价格购置一定数量该企业股票的权利。</w:t>
      </w:r>
      <w:r>
        <w:rPr>
          <w:spacing w:val="103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(X)17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-5"/>
        </w:rPr>
        <w:t>、</w:t>
      </w:r>
      <w:r>
        <w:rPr>
          <w:spacing w:val="93"/>
        </w:rPr>
        <w:t xml:space="preserve"> </w:t>
      </w:r>
      <w:r>
        <w:rPr>
          <w:spacing w:val="-5"/>
        </w:rPr>
        <w:t>美元</w:t>
      </w:r>
    </w:p>
    <w:p>
      <w:pPr>
        <w:pStyle w:val="BodyText"/>
        <w:spacing w:line="212" w:lineRule="auto"/>
        <w:ind w:left="10"/>
        <w:rPr>
          <w:rFonts w:ascii="Times New Roman" w:eastAsia="Times New Roman" w:hAnsi="Times New Roman" w:cs="Times New Roman"/>
        </w:rPr>
      </w:pPr>
      <w:r>
        <w:rPr>
          <w:spacing w:val="10"/>
        </w:rPr>
        <w:t>对日元升值10%,则日元对美元贬值10%。</w:t>
      </w:r>
      <w:r>
        <w:rPr>
          <w:rFonts w:ascii="Times New Roman" w:eastAsia="Times New Roman" w:hAnsi="Times New Roman" w:cs="Times New Roman"/>
          <w:spacing w:val="10"/>
        </w:rPr>
        <w:t>(X)</w:t>
      </w:r>
    </w:p>
    <w:p>
      <w:pPr>
        <w:spacing w:line="287" w:lineRule="auto"/>
      </w:pPr>
    </w:p>
    <w:p>
      <w:pPr>
        <w:pStyle w:val="BodyText"/>
        <w:spacing w:before="91" w:line="667" w:lineRule="exact"/>
        <w:ind w:left="10"/>
      </w:pPr>
      <w:r>
        <w:rPr>
          <w:spacing w:val="-3"/>
          <w:position w:val="29"/>
        </w:rPr>
        <w:t>18、</w:t>
      </w:r>
      <w:r>
        <w:rPr>
          <w:spacing w:val="57"/>
          <w:position w:val="29"/>
        </w:rPr>
        <w:t xml:space="preserve"> </w:t>
      </w:r>
      <w:r>
        <w:rPr>
          <w:spacing w:val="-3"/>
          <w:position w:val="29"/>
        </w:rPr>
        <w:t>商业银行在外汇市场中的经营活动包括代客</w:t>
      </w:r>
      <w:r>
        <w:rPr>
          <w:spacing w:val="-4"/>
          <w:position w:val="29"/>
        </w:rPr>
        <w:t>买卖和自营业务。</w:t>
      </w:r>
    </w:p>
    <w:p>
      <w:pPr>
        <w:pStyle w:val="BodyText"/>
        <w:spacing w:line="222" w:lineRule="auto"/>
        <w:ind w:left="10"/>
        <w:rPr>
          <w:sz w:val="32"/>
          <w:szCs w:val="32"/>
        </w:rPr>
      </w:pPr>
      <w:r>
        <w:rPr>
          <w:spacing w:val="-57"/>
          <w:w w:val="88"/>
          <w:sz w:val="32"/>
          <w:szCs w:val="32"/>
        </w:rPr>
        <w:t>(</w:t>
      </w:r>
      <w:r>
        <w:rPr>
          <w:spacing w:val="-90"/>
          <w:sz w:val="32"/>
          <w:szCs w:val="32"/>
        </w:rPr>
        <w:t xml:space="preserve"> </w:t>
      </w:r>
      <w:r>
        <w:rPr>
          <w:spacing w:val="-57"/>
          <w:w w:val="88"/>
          <w:sz w:val="32"/>
          <w:szCs w:val="32"/>
        </w:rPr>
        <w:t>√)</w:t>
      </w:r>
    </w:p>
    <w:p>
      <w:pPr>
        <w:pStyle w:val="BodyText"/>
        <w:spacing w:before="298" w:line="438" w:lineRule="auto"/>
        <w:ind w:left="10" w:right="16" w:firstLine="100"/>
        <w:jc w:val="both"/>
      </w:pPr>
      <w:r>
        <w:rPr>
          <w:spacing w:val="-14"/>
        </w:rPr>
        <w:t>19、 央行不仅是外汇市场的参与者，并且是外汇</w:t>
      </w:r>
      <w:r>
        <w:rPr>
          <w:spacing w:val="-15"/>
        </w:rPr>
        <w:t>市场的操纵者。</w:t>
      </w:r>
      <w:r>
        <w:rPr>
          <w:spacing w:val="120"/>
        </w:rPr>
        <w:t xml:space="preserve"> </w:t>
      </w:r>
      <w:r>
        <w:rPr>
          <w:spacing w:val="-15"/>
        </w:rPr>
        <w:t>(V)</w:t>
      </w:r>
      <w:r>
        <w:t xml:space="preserve"> </w:t>
      </w:r>
      <w:r>
        <w:rPr>
          <w:spacing w:val="-3"/>
        </w:rPr>
        <w:t>20、掉期外汇买卖实际上由两笔金额相似、方向相反、交割日相似的</w:t>
      </w:r>
    </w:p>
    <w:p>
      <w:pPr>
        <w:pStyle w:val="BodyText"/>
        <w:spacing w:before="1" w:line="212" w:lineRule="auto"/>
        <w:ind w:left="10"/>
        <w:rPr>
          <w:rFonts w:ascii="Times New Roman" w:eastAsia="Times New Roman" w:hAnsi="Times New Roman" w:cs="Times New Roman"/>
        </w:rPr>
      </w:pPr>
      <w:r>
        <w:rPr>
          <w:spacing w:val="-2"/>
        </w:rPr>
        <w:t>交易构成的。</w:t>
      </w:r>
      <w:r>
        <w:rPr>
          <w:rFonts w:ascii="Times New Roman" w:eastAsia="Times New Roman" w:hAnsi="Times New Roman" w:cs="Times New Roman"/>
          <w:spacing w:val="-2"/>
        </w:rPr>
        <w:t>(X)214</w:t>
      </w:r>
      <w:r>
        <w:rPr>
          <w:rFonts w:ascii="Times New Roman" w:eastAsia="Times New Roman" w:hAnsi="Times New Roman" w:cs="Times New Roman"/>
          <w:spacing w:val="-27"/>
        </w:rPr>
        <w:t xml:space="preserve"> </w:t>
      </w:r>
      <w:r>
        <w:rPr>
          <w:spacing w:val="-2"/>
        </w:rPr>
        <w:t>、</w:t>
      </w:r>
      <w:r>
        <w:rPr>
          <w:spacing w:val="-27"/>
        </w:rPr>
        <w:t xml:space="preserve"> </w:t>
      </w:r>
      <w:r>
        <w:rPr>
          <w:spacing w:val="-2"/>
        </w:rPr>
        <w:t>期权费是指期权的执行价格。</w:t>
      </w:r>
      <w:r>
        <w:rPr>
          <w:rFonts w:ascii="Times New Roman" w:eastAsia="Times New Roman" w:hAnsi="Times New Roman" w:cs="Times New Roman"/>
          <w:spacing w:val="-2"/>
        </w:rPr>
        <w:t>(X)</w:t>
      </w:r>
    </w:p>
    <w:p>
      <w:pPr>
        <w:spacing w:line="293" w:lineRule="auto"/>
      </w:pPr>
    </w:p>
    <w:p>
      <w:pPr>
        <w:pStyle w:val="BodyText"/>
        <w:spacing w:before="91" w:line="449" w:lineRule="auto"/>
        <w:ind w:left="10" w:right="28"/>
        <w:jc w:val="both"/>
      </w:pPr>
      <w:r>
        <w:rPr>
          <w:spacing w:val="-4"/>
        </w:rPr>
        <w:t>22、内在价值是市场价格与期权执行价格之间的差额，而期权价值与</w:t>
      </w:r>
      <w:r>
        <w:rPr>
          <w:spacing w:val="18"/>
        </w:rPr>
        <w:t xml:space="preserve"> </w:t>
      </w:r>
      <w:r>
        <w:rPr>
          <w:spacing w:val="-3"/>
        </w:rPr>
        <w:t xml:space="preserve">内在价值之差即是时间价值。  </w:t>
      </w:r>
      <w:r>
        <w:rPr>
          <w:rFonts w:ascii="Times New Roman" w:eastAsia="Times New Roman" w:hAnsi="Times New Roman" w:cs="Times New Roman"/>
          <w:spacing w:val="-3"/>
        </w:rPr>
        <w:t>(V)236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  一国的国际收支处在顺差</w:t>
      </w:r>
      <w:r>
        <w:t xml:space="preserve"> </w:t>
      </w:r>
      <w:r>
        <w:rPr>
          <w:spacing w:val="-6"/>
        </w:rPr>
        <w:t>状态，本币供不不大于求，将贬值；国际收支处在逆差状态，则</w:t>
      </w:r>
      <w:r>
        <w:rPr>
          <w:spacing w:val="-7"/>
        </w:rPr>
        <w:t>本币</w:t>
      </w:r>
    </w:p>
    <w:p>
      <w:pPr>
        <w:pStyle w:val="BodyText"/>
        <w:spacing w:before="1" w:line="218" w:lineRule="auto"/>
        <w:ind w:left="10"/>
      </w:pPr>
      <w:r>
        <w:rPr>
          <w:spacing w:val="-5"/>
        </w:rPr>
        <w:t>求不不大于供，将升值。(X)</w:t>
      </w:r>
    </w:p>
    <w:p>
      <w:pPr>
        <w:pStyle w:val="BodyText"/>
        <w:spacing w:before="317" w:line="218" w:lineRule="auto"/>
        <w:ind w:left="10"/>
      </w:pPr>
      <w:r>
        <w:rPr>
          <w:spacing w:val="-14"/>
        </w:rPr>
        <w:t>24、</w:t>
      </w:r>
      <w:r>
        <w:rPr>
          <w:spacing w:val="-55"/>
        </w:rPr>
        <w:t xml:space="preserve"> </w:t>
      </w:r>
      <w:r>
        <w:rPr>
          <w:spacing w:val="-14"/>
        </w:rPr>
        <w:t>生产物价指数与本国汇率走向的关系并不确定，指数比预期高，也</w:t>
      </w:r>
    </w:p>
    <w:p>
      <w:pPr>
        <w:spacing w:line="218" w:lineRule="auto"/>
        <w:sectPr>
          <w:pgSz w:w="11910" w:h="16840"/>
          <w:pgMar w:top="1431" w:right="1786" w:bottom="0" w:left="1779" w:header="0" w:footer="0" w:gutter="0"/>
          <w:pgNumType w:start="11"/>
          <w:cols w:space="708"/>
        </w:sectPr>
      </w:pPr>
    </w:p>
    <w:p>
      <w:pPr>
        <w:pStyle w:val="BodyText"/>
        <w:spacing w:before="200" w:line="219" w:lineRule="auto"/>
      </w:pPr>
      <w:r>
        <w:rPr>
          <w:spacing w:val="-6"/>
        </w:rPr>
        <w:t>许导致汇率上升，也也许导致汇率下降。  (V)</w:t>
      </w:r>
    </w:p>
    <w:p>
      <w:pPr>
        <w:spacing w:line="252" w:lineRule="auto"/>
      </w:pPr>
    </w:p>
    <w:p>
      <w:pPr>
        <w:pStyle w:val="BodyText"/>
        <w:spacing w:before="91" w:line="641" w:lineRule="exact"/>
      </w:pPr>
      <w:r>
        <w:rPr>
          <w:spacing w:val="-3"/>
          <w:position w:val="27"/>
        </w:rPr>
        <w:t>25、零售物价指数是一国通胀状况的指示器之一，反应的是人们生活</w:t>
      </w:r>
    </w:p>
    <w:p>
      <w:pPr>
        <w:pStyle w:val="BodyText"/>
        <w:spacing w:line="212" w:lineRule="auto"/>
      </w:pPr>
      <w:r>
        <w:rPr>
          <w:spacing w:val="-3"/>
        </w:rPr>
        <w:t>费用的变化。</w:t>
      </w:r>
      <w:r>
        <w:rPr>
          <w:rFonts w:ascii="Times New Roman" w:eastAsia="Times New Roman" w:hAnsi="Times New Roman" w:cs="Times New Roman"/>
          <w:spacing w:val="-3"/>
        </w:rPr>
        <w:t>(X)26*</w:t>
      </w:r>
      <w:r>
        <w:rPr>
          <w:rFonts w:ascii="Times New Roman" w:eastAsia="Times New Roman" w:hAnsi="Times New Roman" w:cs="Times New Roman"/>
          <w:spacing w:val="-34"/>
        </w:rPr>
        <w:t xml:space="preserve"> </w:t>
      </w:r>
      <w:r>
        <w:rPr>
          <w:spacing w:val="-3"/>
        </w:rPr>
        <w:t>、</w:t>
      </w:r>
      <w:r>
        <w:rPr>
          <w:spacing w:val="-37"/>
        </w:rPr>
        <w:t xml:space="preserve"> </w:t>
      </w:r>
      <w:r>
        <w:rPr>
          <w:spacing w:val="-3"/>
        </w:rPr>
        <w:t>欧洲日元是指寄存于欧洲银行中的日元存款。</w:t>
      </w:r>
    </w:p>
    <w:p>
      <w:pPr>
        <w:spacing w:line="285" w:lineRule="auto"/>
      </w:pPr>
    </w:p>
    <w:p>
      <w:pPr>
        <w:pStyle w:val="BodyText"/>
        <w:spacing w:before="91" w:line="681" w:lineRule="exact"/>
        <w:ind w:left="180"/>
      </w:pPr>
      <w:r>
        <w:rPr>
          <w:rFonts w:ascii="Times New Roman" w:eastAsia="Times New Roman" w:hAnsi="Times New Roman" w:cs="Times New Roman"/>
          <w:spacing w:val="-7"/>
          <w:position w:val="31"/>
        </w:rPr>
        <w:t>(X)278</w:t>
      </w:r>
      <w:r>
        <w:rPr>
          <w:rFonts w:ascii="Times New Roman" w:eastAsia="Times New Roman" w:hAnsi="Times New Roman" w:cs="Times New Roman"/>
          <w:spacing w:val="-39"/>
          <w:position w:val="31"/>
        </w:rPr>
        <w:t xml:space="preserve"> </w:t>
      </w:r>
      <w:r>
        <w:rPr>
          <w:spacing w:val="-7"/>
          <w:position w:val="31"/>
        </w:rPr>
        <w:t>、  耐用品是指可以持续使用三年或三年以上的产品，如</w:t>
      </w:r>
      <w:r>
        <w:rPr>
          <w:spacing w:val="-8"/>
          <w:position w:val="31"/>
        </w:rPr>
        <w:t>计算</w:t>
      </w:r>
    </w:p>
    <w:p>
      <w:pPr>
        <w:pStyle w:val="BodyText"/>
        <w:spacing w:line="218" w:lineRule="auto"/>
      </w:pPr>
      <w:r>
        <w:rPr>
          <w:spacing w:val="-29"/>
        </w:rPr>
        <w:t>机、飞机等。</w:t>
      </w:r>
      <w:r>
        <w:rPr>
          <w:spacing w:val="15"/>
        </w:rPr>
        <w:t xml:space="preserve">  </w:t>
      </w:r>
      <w:r>
        <w:rPr>
          <w:spacing w:val="-29"/>
        </w:rPr>
        <w:t>(</w:t>
      </w:r>
      <w:r>
        <w:rPr>
          <w:spacing w:val="-61"/>
        </w:rPr>
        <w:t xml:space="preserve"> </w:t>
      </w:r>
      <w:r>
        <w:rPr>
          <w:spacing w:val="-29"/>
        </w:rPr>
        <w:t>√)</w:t>
      </w:r>
    </w:p>
    <w:p>
      <w:pPr>
        <w:pStyle w:val="BodyText"/>
        <w:spacing w:before="318" w:line="455" w:lineRule="auto"/>
        <w:ind w:right="70"/>
      </w:pPr>
      <w:r>
        <w:rPr>
          <w:spacing w:val="6"/>
        </w:rPr>
        <w:t>28、原则普尔500指数对美元汇率的影响最大。</w:t>
      </w:r>
      <w:r>
        <w:rPr>
          <w:rFonts w:ascii="Times New Roman" w:eastAsia="Times New Roman" w:hAnsi="Times New Roman" w:cs="Times New Roman"/>
          <w:spacing w:val="6"/>
        </w:rPr>
        <w:t xml:space="preserve">(X)     </w:t>
      </w:r>
      <w:r>
        <w:rPr>
          <w:spacing w:val="6"/>
        </w:rPr>
        <w:t>29、</w:t>
      </w:r>
      <w:r>
        <w:rPr>
          <w:spacing w:val="97"/>
        </w:rPr>
        <w:t xml:space="preserve"> </w:t>
      </w:r>
      <w:r>
        <w:rPr>
          <w:spacing w:val="6"/>
        </w:rPr>
        <w:t>因其信</w:t>
      </w:r>
      <w:r>
        <w:t xml:space="preserve"> </w:t>
      </w:r>
      <w:r>
        <w:rPr>
          <w:spacing w:val="-12"/>
        </w:rPr>
        <w:t>用度高，英国国债又被称为“金边债券”。</w:t>
      </w:r>
      <w:r>
        <w:rPr>
          <w:rFonts w:ascii="Times New Roman" w:eastAsia="Times New Roman" w:hAnsi="Times New Roman" w:cs="Times New Roman"/>
          <w:spacing w:val="-12"/>
        </w:rPr>
        <w:t xml:space="preserve">(X)     </w:t>
      </w:r>
      <w:r>
        <w:rPr>
          <w:spacing w:val="-12"/>
        </w:rPr>
        <w:t>30、</w:t>
      </w:r>
      <w:r>
        <w:rPr>
          <w:spacing w:val="59"/>
        </w:rPr>
        <w:t xml:space="preserve"> </w:t>
      </w:r>
      <w:r>
        <w:rPr>
          <w:spacing w:val="-12"/>
        </w:rPr>
        <w:t>上海</w:t>
      </w:r>
      <w:r>
        <w:rPr>
          <w:spacing w:val="-13"/>
        </w:rPr>
        <w:t>黄金交易所</w:t>
      </w:r>
      <w:r>
        <w:t xml:space="preserve"> </w:t>
      </w:r>
      <w:r>
        <w:rPr>
          <w:spacing w:val="-2"/>
        </w:rPr>
        <w:t xml:space="preserve">是国内的一级黄金市场。  </w:t>
      </w:r>
      <w:r>
        <w:rPr>
          <w:rFonts w:ascii="Times New Roman" w:eastAsia="Times New Roman" w:hAnsi="Times New Roman" w:cs="Times New Roman"/>
          <w:spacing w:val="-2"/>
        </w:rPr>
        <w:t>(V)381</w:t>
      </w:r>
      <w:r>
        <w:rPr>
          <w:rFonts w:ascii="Times New Roman" w:eastAsia="Times New Roman" w:hAnsi="Times New Roman" w:cs="Times New Roman"/>
          <w:spacing w:val="-38"/>
        </w:rPr>
        <w:t xml:space="preserve"> </w:t>
      </w:r>
      <w:r>
        <w:rPr>
          <w:spacing w:val="-2"/>
        </w:rPr>
        <w:t>、  黄金具有价值稳定、流动性高</w:t>
      </w:r>
    </w:p>
    <w:p>
      <w:pPr>
        <w:pStyle w:val="BodyText"/>
        <w:spacing w:before="1" w:line="218" w:lineRule="auto"/>
      </w:pPr>
      <w:r>
        <w:rPr>
          <w:spacing w:val="-20"/>
        </w:rPr>
        <w:t>的长处，是对付通货膨胀的有效手段。(</w:t>
      </w:r>
      <w:r>
        <w:rPr>
          <w:spacing w:val="-65"/>
        </w:rPr>
        <w:t xml:space="preserve"> </w:t>
      </w:r>
      <w:r>
        <w:rPr>
          <w:spacing w:val="-20"/>
        </w:rPr>
        <w:t>√)</w:t>
      </w:r>
    </w:p>
    <w:p>
      <w:pPr>
        <w:spacing w:line="256" w:lineRule="auto"/>
      </w:pPr>
    </w:p>
    <w:p>
      <w:pPr>
        <w:pStyle w:val="BodyText"/>
        <w:spacing w:before="91" w:line="438" w:lineRule="auto"/>
      </w:pPr>
      <w:r>
        <w:rPr>
          <w:spacing w:val="-9"/>
        </w:rPr>
        <w:t>32、标金是黄金市场最重要的交易品种，它的出现是市场成熟的体现。</w:t>
      </w:r>
      <w:r>
        <w:rPr>
          <w:spacing w:val="17"/>
        </w:rPr>
        <w:t xml:space="preserve"> </w:t>
      </w:r>
      <w:r>
        <w:rPr>
          <w:spacing w:val="-3"/>
        </w:rPr>
        <w:t>(VA33、</w:t>
      </w:r>
      <w:r>
        <w:rPr>
          <w:spacing w:val="56"/>
        </w:rPr>
        <w:t xml:space="preserve">  </w:t>
      </w:r>
      <w:r>
        <w:rPr>
          <w:spacing w:val="-3"/>
        </w:rPr>
        <w:t>个人实盘黄金买卖的投资者在需要时可以向银行申请办理</w:t>
      </w:r>
    </w:p>
    <w:p>
      <w:pPr>
        <w:pStyle w:val="BodyText"/>
        <w:spacing w:line="212" w:lineRule="auto"/>
        <w:rPr>
          <w:rFonts w:ascii="Times New Roman" w:eastAsia="Times New Roman" w:hAnsi="Times New Roman" w:cs="Times New Roman"/>
        </w:rPr>
      </w:pPr>
      <w:r>
        <w:rPr>
          <w:spacing w:val="-1"/>
        </w:rPr>
        <w:t>黄金的实物交割。</w:t>
      </w:r>
      <w:r>
        <w:rPr>
          <w:rFonts w:ascii="Times New Roman" w:eastAsia="Times New Roman" w:hAnsi="Times New Roman" w:cs="Times New Roman"/>
          <w:spacing w:val="-1"/>
        </w:rPr>
        <w:t>(X)</w:t>
      </w:r>
    </w:p>
    <w:p>
      <w:pPr>
        <w:spacing w:line="279" w:lineRule="auto"/>
      </w:pPr>
    </w:p>
    <w:p>
      <w:pPr>
        <w:pStyle w:val="BodyText"/>
        <w:spacing w:before="91" w:line="441" w:lineRule="auto"/>
        <w:ind w:right="103"/>
      </w:pPr>
      <w:r>
        <w:rPr>
          <w:spacing w:val="1"/>
        </w:rPr>
        <w:t>34、商业银行代保管的标的物必须是上海黄金交易所指定的中国8家</w:t>
      </w:r>
      <w:r>
        <w:rPr>
          <w:spacing w:val="14"/>
        </w:rPr>
        <w:t xml:space="preserve"> </w:t>
      </w:r>
      <w:r>
        <w:rPr>
          <w:spacing w:val="-3"/>
        </w:rPr>
        <w:t>黄金冶炼企业所生产的标金，或由商业银行出具黄金</w:t>
      </w:r>
      <w:r>
        <w:rPr>
          <w:spacing w:val="-4"/>
        </w:rPr>
        <w:t>证明书、外形完</w:t>
      </w:r>
      <w:r>
        <w:t xml:space="preserve"> 整无损的黄金实物。</w:t>
      </w:r>
      <w:r>
        <w:rPr>
          <w:rFonts w:ascii="Times New Roman" w:eastAsia="Times New Roman" w:hAnsi="Times New Roman" w:cs="Times New Roman"/>
        </w:rPr>
        <w:t>(V)385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t>、</w:t>
      </w:r>
      <w:r>
        <w:rPr>
          <w:spacing w:val="56"/>
        </w:rPr>
        <w:t xml:space="preserve">  </w:t>
      </w:r>
      <w:r>
        <w:t>风险保留是指自己承担风险也许带</w:t>
      </w:r>
    </w:p>
    <w:p>
      <w:pPr>
        <w:pStyle w:val="BodyText"/>
        <w:spacing w:before="1" w:line="212" w:lineRule="auto"/>
        <w:rPr>
          <w:rFonts w:ascii="Times New Roman" w:eastAsia="Times New Roman" w:hAnsi="Times New Roman" w:cs="Times New Roman"/>
        </w:rPr>
      </w:pPr>
      <w:r>
        <w:rPr>
          <w:spacing w:val="-16"/>
        </w:rPr>
        <w:t>来的损失，它是一种自保险。</w:t>
      </w:r>
      <w:r>
        <w:rPr>
          <w:rFonts w:ascii="Times New Roman" w:eastAsia="Times New Roman" w:hAnsi="Times New Roman" w:cs="Times New Roman"/>
          <w:spacing w:val="-16"/>
        </w:rPr>
        <w:t>(V)</w:t>
      </w:r>
    </w:p>
    <w:p>
      <w:pPr>
        <w:spacing w:line="255" w:lineRule="auto"/>
      </w:pPr>
    </w:p>
    <w:p>
      <w:pPr>
        <w:pStyle w:val="BodyText"/>
        <w:spacing w:before="91" w:line="670" w:lineRule="exact"/>
        <w:rPr>
          <w:rFonts w:ascii="Times New Roman" w:eastAsia="Times New Roman" w:hAnsi="Times New Roman" w:cs="Times New Roman"/>
        </w:rPr>
      </w:pPr>
      <w:r>
        <w:rPr>
          <w:spacing w:val="-7"/>
          <w:position w:val="30"/>
        </w:rPr>
        <w:t>36、只有符合一定条件的可保风险才可以运用保险来进行管理。</w:t>
      </w:r>
      <w:r>
        <w:rPr>
          <w:spacing w:val="74"/>
          <w:position w:val="30"/>
        </w:rPr>
        <w:t xml:space="preserve"> </w:t>
      </w:r>
      <w:r>
        <w:rPr>
          <w:rFonts w:ascii="Times New Roman" w:eastAsia="Times New Roman" w:hAnsi="Times New Roman" w:cs="Times New Roman"/>
          <w:spacing w:val="-7"/>
          <w:position w:val="30"/>
        </w:rPr>
        <w:t>(V)</w:t>
      </w:r>
    </w:p>
    <w:p>
      <w:pPr>
        <w:pStyle w:val="BodyText"/>
        <w:spacing w:line="212" w:lineRule="auto"/>
        <w:rPr>
          <w:rFonts w:ascii="Times New Roman" w:eastAsia="Times New Roman" w:hAnsi="Times New Roman" w:cs="Times New Roman"/>
        </w:rPr>
      </w:pPr>
      <w:r>
        <w:rPr>
          <w:spacing w:val="-10"/>
        </w:rPr>
        <w:t>▲37、最大诚信原则只是对投保方的规定，对保险人无约束力。</w:t>
      </w:r>
      <w:r>
        <w:rPr>
          <w:rFonts w:ascii="Times New Roman" w:eastAsia="Times New Roman" w:hAnsi="Times New Roman" w:cs="Times New Roman"/>
          <w:spacing w:val="-11"/>
        </w:rPr>
        <w:t>(X)</w:t>
      </w:r>
    </w:p>
    <w:p>
      <w:pPr>
        <w:spacing w:line="306" w:lineRule="auto"/>
      </w:pPr>
    </w:p>
    <w:p>
      <w:pPr>
        <w:pStyle w:val="BodyText"/>
        <w:spacing w:before="92" w:line="619" w:lineRule="exact"/>
      </w:pPr>
      <w:r>
        <w:rPr>
          <w:spacing w:val="-3"/>
          <w:position w:val="25"/>
        </w:rPr>
        <w:t>38、保险中所谓的重要事项是指一切也许影响到一位谨慎的</w:t>
      </w:r>
      <w:r>
        <w:rPr>
          <w:spacing w:val="-4"/>
          <w:position w:val="25"/>
        </w:rPr>
        <w:t>保险人做</w:t>
      </w:r>
    </w:p>
    <w:p>
      <w:pPr>
        <w:pStyle w:val="BodyText"/>
        <w:spacing w:line="212" w:lineRule="auto"/>
        <w:rPr>
          <w:rFonts w:ascii="Times New Roman" w:eastAsia="Times New Roman" w:hAnsi="Times New Roman" w:cs="Times New Roman"/>
        </w:rPr>
      </w:pPr>
      <w:r>
        <w:rPr>
          <w:spacing w:val="-11"/>
        </w:rPr>
        <w:t>出与否承保，以及确定保险费率的有关状况。</w:t>
      </w:r>
      <w:r>
        <w:rPr>
          <w:rFonts w:ascii="Times New Roman" w:eastAsia="Times New Roman" w:hAnsi="Times New Roman" w:cs="Times New Roman"/>
          <w:spacing w:val="-11"/>
        </w:rPr>
        <w:t>(V)</w:t>
      </w:r>
    </w:p>
    <w:p>
      <w:pPr>
        <w:spacing w:line="212" w:lineRule="auto"/>
        <w:rPr>
          <w:rFonts w:ascii="Times New Roman" w:eastAsia="Times New Roman" w:hAnsi="Times New Roman" w:cs="Times New Roman"/>
        </w:rPr>
        <w:sectPr>
          <w:pgSz w:w="11910" w:h="16840"/>
          <w:pgMar w:top="1431" w:right="1729" w:bottom="0" w:left="1769" w:header="0" w:footer="0" w:gutter="0"/>
          <w:pgNumType w:start="12"/>
          <w:cols w:space="708"/>
        </w:sectPr>
      </w:pPr>
    </w:p>
    <w:p>
      <w:pPr>
        <w:pStyle w:val="BodyText"/>
        <w:spacing w:before="209" w:line="639" w:lineRule="exact"/>
      </w:pPr>
      <w:r>
        <w:rPr>
          <w:spacing w:val="-3"/>
          <w:position w:val="27"/>
        </w:rPr>
        <w:t>39、保险的近因原则中所说的近因是指对保险标的损失起决定作用的</w:t>
      </w:r>
    </w:p>
    <w:p>
      <w:pPr>
        <w:pStyle w:val="BodyText"/>
        <w:spacing w:line="212" w:lineRule="auto"/>
        <w:rPr>
          <w:rFonts w:ascii="Times New Roman" w:eastAsia="Times New Roman" w:hAnsi="Times New Roman" w:cs="Times New Roman"/>
        </w:rPr>
      </w:pPr>
      <w:r>
        <w:rPr>
          <w:spacing w:val="-10"/>
        </w:rPr>
        <w:t>原因，是直接或间接导致保险标的损失的原因。</w:t>
      </w:r>
      <w:r>
        <w:rPr>
          <w:rFonts w:ascii="Times New Roman" w:eastAsia="Times New Roman" w:hAnsi="Times New Roman" w:cs="Times New Roman"/>
          <w:spacing w:val="-10"/>
        </w:rPr>
        <w:t>(X)</w:t>
      </w:r>
    </w:p>
    <w:p>
      <w:pPr>
        <w:spacing w:line="286" w:lineRule="auto"/>
      </w:pPr>
    </w:p>
    <w:p>
      <w:pPr>
        <w:pStyle w:val="BodyText"/>
        <w:spacing w:before="91" w:line="446" w:lineRule="auto"/>
        <w:ind w:right="144"/>
      </w:pPr>
      <w:r>
        <w:rPr>
          <w:spacing w:val="-6"/>
        </w:rPr>
        <w:t>40、</w:t>
      </w:r>
      <w:r>
        <w:rPr>
          <w:spacing w:val="79"/>
        </w:rPr>
        <w:t xml:space="preserve"> </w:t>
      </w:r>
      <w:r>
        <w:rPr>
          <w:spacing w:val="-6"/>
        </w:rPr>
        <w:t>总体而言，保险更重视的是保障，而非投资增值。(</w:t>
      </w:r>
      <w:r>
        <w:rPr>
          <w:spacing w:val="-58"/>
        </w:rPr>
        <w:t xml:space="preserve"> </w:t>
      </w:r>
      <w:r>
        <w:rPr>
          <w:spacing w:val="-6"/>
        </w:rPr>
        <w:t>√)▲41、</w:t>
      </w:r>
      <w:r>
        <w:t xml:space="preserve"> </w:t>
      </w:r>
      <w:r>
        <w:rPr>
          <w:spacing w:val="-7"/>
        </w:rPr>
        <w:t>从保险责任看，终身寿险除了保障期限较长外，与定期寿</w:t>
      </w:r>
      <w:r>
        <w:rPr>
          <w:spacing w:val="-8"/>
        </w:rPr>
        <w:t>险类似。</w:t>
      </w:r>
      <w:r>
        <w:rPr>
          <w:rFonts w:ascii="Times New Roman" w:eastAsia="Times New Roman" w:hAnsi="Times New Roman" w:cs="Times New Roman"/>
          <w:spacing w:val="-8"/>
        </w:rPr>
        <w:t>(V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spacing w:val="-8"/>
        </w:rPr>
        <w:t>A42、</w:t>
      </w:r>
      <w:r>
        <w:rPr>
          <w:spacing w:val="112"/>
        </w:rPr>
        <w:t xml:space="preserve"> </w:t>
      </w:r>
      <w:r>
        <w:rPr>
          <w:spacing w:val="-8"/>
        </w:rPr>
        <w:t>终身死亡保险的给付必须以被保险人死亡为条件，被保险人不</w:t>
      </w:r>
      <w:r>
        <w:t xml:space="preserve"> </w:t>
      </w:r>
      <w:r>
        <w:rPr>
          <w:spacing w:val="-1"/>
        </w:rPr>
        <w:t>死亡，则不能领取保险金。但被保险人生存到100周</w:t>
      </w:r>
      <w:r>
        <w:rPr>
          <w:spacing w:val="-2"/>
        </w:rPr>
        <w:t>岁，也可以领取</w:t>
      </w:r>
      <w:r>
        <w:t xml:space="preserve"> </w:t>
      </w:r>
      <w:r>
        <w:rPr>
          <w:spacing w:val="-4"/>
        </w:rPr>
        <w:t xml:space="preserve">终身保险金。  </w:t>
      </w:r>
      <w:r>
        <w:rPr>
          <w:rFonts w:ascii="Times New Roman" w:eastAsia="Times New Roman" w:hAnsi="Times New Roman" w:cs="Times New Roman"/>
          <w:spacing w:val="-4"/>
        </w:rPr>
        <w:t>(X)483</w:t>
      </w:r>
      <w:r>
        <w:rPr>
          <w:rFonts w:ascii="Times New Roman" w:eastAsia="Times New Roman" w:hAnsi="Times New Roman" w:cs="Times New Roman"/>
          <w:spacing w:val="-34"/>
        </w:rPr>
        <w:t xml:space="preserve"> </w:t>
      </w:r>
      <w:r>
        <w:rPr>
          <w:spacing w:val="-4"/>
        </w:rPr>
        <w:t>、</w:t>
      </w:r>
      <w:r>
        <w:rPr>
          <w:spacing w:val="27"/>
        </w:rPr>
        <w:t xml:space="preserve">   </w:t>
      </w:r>
      <w:r>
        <w:rPr>
          <w:spacing w:val="-4"/>
        </w:rPr>
        <w:t>意外伤害保险具有损害赔偿性和储蓄性</w:t>
      </w:r>
      <w:r>
        <w:rPr>
          <w:spacing w:val="2"/>
        </w:rPr>
        <w:t xml:space="preserve"> </w:t>
      </w:r>
      <w:r>
        <w:rPr>
          <w:spacing w:val="-3"/>
        </w:rPr>
        <w:t>的双重性质。</w:t>
      </w:r>
      <w:r>
        <w:rPr>
          <w:rFonts w:ascii="Times New Roman" w:eastAsia="Times New Roman" w:hAnsi="Times New Roman" w:cs="Times New Roman"/>
          <w:spacing w:val="-3"/>
        </w:rPr>
        <w:t>(X)44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-3"/>
        </w:rPr>
        <w:t>、   投资连结险的</w:t>
      </w:r>
      <w:r>
        <w:rPr>
          <w:spacing w:val="-4"/>
        </w:rPr>
        <w:t>风险完全由保户自己承担，而</w:t>
      </w:r>
    </w:p>
    <w:p>
      <w:pPr>
        <w:pStyle w:val="BodyText"/>
        <w:spacing w:line="212" w:lineRule="auto"/>
        <w:rPr>
          <w:rFonts w:ascii="Times New Roman" w:eastAsia="Times New Roman" w:hAnsi="Times New Roman" w:cs="Times New Roman"/>
        </w:rPr>
      </w:pPr>
      <w:r>
        <w:rPr>
          <w:spacing w:val="-1"/>
        </w:rPr>
        <w:t>分红险的风险是由保户和保险人共同承担的。</w:t>
      </w:r>
      <w:r>
        <w:rPr>
          <w:rFonts w:ascii="Times New Roman" w:eastAsia="Times New Roman" w:hAnsi="Times New Roman" w:cs="Times New Roman"/>
          <w:spacing w:val="-1"/>
        </w:rPr>
        <w:t>(V</w:t>
      </w:r>
    </w:p>
    <w:p>
      <w:pPr>
        <w:spacing w:line="267" w:lineRule="auto"/>
      </w:pPr>
    </w:p>
    <w:p>
      <w:pPr>
        <w:pStyle w:val="BodyText"/>
        <w:spacing w:before="91" w:line="219" w:lineRule="auto"/>
        <w:ind w:left="80"/>
      </w:pPr>
      <w:r>
        <w:rPr>
          <w:spacing w:val="-2"/>
        </w:rPr>
        <w:t>45、</w:t>
      </w:r>
      <w:r>
        <w:rPr>
          <w:spacing w:val="65"/>
        </w:rPr>
        <w:t xml:space="preserve"> </w:t>
      </w:r>
      <w:r>
        <w:rPr>
          <w:spacing w:val="-2"/>
        </w:rPr>
        <w:t>利差益是指保险企业实际投资收益扣</w:t>
      </w:r>
      <w:r>
        <w:rPr>
          <w:spacing w:val="-3"/>
        </w:rPr>
        <w:t>除营运管理费用后的轧差</w:t>
      </w:r>
    </w:p>
    <w:p>
      <w:pPr>
        <w:pStyle w:val="BodyText"/>
        <w:spacing w:before="316" w:line="445" w:lineRule="auto"/>
      </w:pPr>
      <w:r>
        <w:rPr>
          <w:spacing w:val="-3"/>
        </w:rPr>
        <w:t>数高于估计数时所产生的盈余。</w:t>
      </w:r>
      <w:r>
        <w:rPr>
          <w:rFonts w:ascii="Times New Roman" w:eastAsia="Times New Roman" w:hAnsi="Times New Roman" w:cs="Times New Roman"/>
          <w:spacing w:val="-3"/>
        </w:rPr>
        <w:t>(X)46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-3"/>
        </w:rPr>
        <w:t>、    已参与社会</w:t>
      </w:r>
      <w:r>
        <w:rPr>
          <w:spacing w:val="-4"/>
        </w:rPr>
        <w:t>医疗保险者，</w:t>
      </w:r>
      <w:r>
        <w:t xml:space="preserve"> </w:t>
      </w:r>
      <w:r>
        <w:rPr>
          <w:spacing w:val="-3"/>
        </w:rPr>
        <w:t>投保津贴型保险比投保费用型保险更划算。</w:t>
      </w:r>
      <w:r>
        <w:rPr>
          <w:spacing w:val="143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(V)47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3"/>
        </w:rPr>
        <w:t>、   投保人只要</w:t>
      </w:r>
    </w:p>
    <w:p>
      <w:pPr>
        <w:pStyle w:val="BodyText"/>
        <w:spacing w:line="212" w:lineRule="auto"/>
        <w:rPr>
          <w:rFonts w:ascii="Times New Roman" w:eastAsia="Times New Roman" w:hAnsi="Times New Roman" w:cs="Times New Roman"/>
        </w:rPr>
      </w:pPr>
      <w:r>
        <w:rPr>
          <w:spacing w:val="-2"/>
        </w:rPr>
        <w:t>根据自身和家庭对保障的需求来确定保险种类和保险金额。</w:t>
      </w:r>
      <w:r>
        <w:rPr>
          <w:rFonts w:ascii="Times New Roman" w:eastAsia="Times New Roman" w:hAnsi="Times New Roman" w:cs="Times New Roman"/>
          <w:spacing w:val="-2"/>
        </w:rPr>
        <w:t>(X)4</w:t>
      </w:r>
    </w:p>
    <w:p>
      <w:pPr>
        <w:spacing w:line="265" w:lineRule="auto"/>
      </w:pPr>
    </w:p>
    <w:p>
      <w:pPr>
        <w:pStyle w:val="BodyText"/>
        <w:spacing w:before="92" w:line="445" w:lineRule="auto"/>
        <w:ind w:right="125" w:firstLine="90"/>
      </w:pPr>
      <w:r>
        <w:rPr>
          <w:spacing w:val="-4"/>
        </w:rPr>
        <w:t>8、 较低的免赔额反而也许导致重大损失得不到足够的赔偿。</w:t>
      </w:r>
      <w:r>
        <w:rPr>
          <w:spacing w:val="70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 xml:space="preserve">(V)   </w:t>
      </w:r>
      <w:r>
        <w:rPr>
          <w:spacing w:val="6"/>
        </w:rPr>
        <w:t>▲49、资本证券是指由货币投资或与货币投资有直接联络的活动而</w:t>
      </w:r>
    </w:p>
    <w:p>
      <w:pPr>
        <w:pStyle w:val="BodyText"/>
        <w:spacing w:line="212" w:lineRule="auto"/>
        <w:rPr>
          <w:rFonts w:ascii="Times New Roman" w:eastAsia="Times New Roman" w:hAnsi="Times New Roman" w:cs="Times New Roman"/>
        </w:rPr>
      </w:pPr>
      <w:r>
        <w:rPr>
          <w:spacing w:val="-14"/>
        </w:rPr>
        <w:t>产生的证券。</w:t>
      </w:r>
      <w:r>
        <w:rPr>
          <w:spacing w:val="8"/>
        </w:rPr>
        <w:t xml:space="preserve">  </w:t>
      </w:r>
      <w:r>
        <w:rPr>
          <w:rFonts w:ascii="Times New Roman" w:eastAsia="Times New Roman" w:hAnsi="Times New Roman" w:cs="Times New Roman"/>
          <w:spacing w:val="-14"/>
        </w:rPr>
        <w:t>(X)</w:t>
      </w:r>
    </w:p>
    <w:p>
      <w:pPr>
        <w:spacing w:line="296" w:lineRule="auto"/>
      </w:pPr>
    </w:p>
    <w:p>
      <w:pPr>
        <w:pStyle w:val="BodyText"/>
        <w:spacing w:before="92" w:line="444" w:lineRule="auto"/>
        <w:ind w:right="116"/>
        <w:jc w:val="both"/>
      </w:pPr>
      <w:r>
        <w:rPr>
          <w:spacing w:val="-3"/>
        </w:rPr>
        <w:t>50、商品证券是证明持有人有商品使用权或所有权的凭证，获得了这</w:t>
      </w:r>
      <w:r>
        <w:rPr>
          <w:spacing w:val="5"/>
        </w:rPr>
        <w:t xml:space="preserve"> </w:t>
      </w:r>
      <w:r>
        <w:rPr>
          <w:spacing w:val="-6"/>
        </w:rPr>
        <w:t>种证券就等于获得了这种商品的所有权，持有人对这种证券所代表的</w:t>
      </w:r>
      <w:r>
        <w:rPr>
          <w:spacing w:val="10"/>
        </w:rPr>
        <w:t xml:space="preserve"> </w:t>
      </w:r>
      <w:r>
        <w:rPr>
          <w:spacing w:val="-4"/>
        </w:rPr>
        <w:t>商品所有权受法律保护。(</w:t>
      </w:r>
      <w:r>
        <w:rPr>
          <w:spacing w:val="-51"/>
        </w:rPr>
        <w:t xml:space="preserve"> </w:t>
      </w:r>
      <w:r>
        <w:rPr>
          <w:spacing w:val="-4"/>
        </w:rPr>
        <w:t>√)518、有价证券按照上市与否可分为上</w:t>
      </w:r>
    </w:p>
    <w:p>
      <w:pPr>
        <w:pStyle w:val="BodyText"/>
        <w:spacing w:line="219" w:lineRule="auto"/>
      </w:pPr>
      <w:r>
        <w:rPr>
          <w:spacing w:val="-7"/>
        </w:rPr>
        <w:t>市证券和非上市证券，非上市证券就是指不符合证券交易所上市条件</w:t>
      </w:r>
    </w:p>
    <w:p>
      <w:pPr>
        <w:spacing w:line="219" w:lineRule="auto"/>
        <w:sectPr>
          <w:pgSz w:w="11910" w:h="16840"/>
          <w:pgMar w:top="1431" w:right="1699" w:bottom="0" w:left="1779" w:header="0" w:footer="0" w:gutter="0"/>
          <w:pgNumType w:start="13"/>
          <w:cols w:space="708"/>
        </w:sectPr>
      </w:pPr>
    </w:p>
    <w:p>
      <w:pPr>
        <w:pStyle w:val="BodyText"/>
        <w:spacing w:before="188" w:line="212" w:lineRule="auto"/>
        <w:rPr>
          <w:rFonts w:ascii="Times New Roman" w:eastAsia="Times New Roman" w:hAnsi="Times New Roman" w:cs="Times New Roman"/>
        </w:rPr>
      </w:pPr>
      <w:r>
        <w:rPr>
          <w:spacing w:val="-2"/>
        </w:rPr>
        <w:t>而不能上市的证券。</w:t>
      </w:r>
      <w:r>
        <w:rPr>
          <w:rFonts w:ascii="Times New Roman" w:eastAsia="Times New Roman" w:hAnsi="Times New Roman" w:cs="Times New Roman"/>
          <w:spacing w:val="-2"/>
        </w:rPr>
        <w:t>(X)</w:t>
      </w:r>
    </w:p>
    <w:p>
      <w:pPr>
        <w:spacing w:line="276" w:lineRule="auto"/>
      </w:pPr>
    </w:p>
    <w:p>
      <w:pPr>
        <w:pStyle w:val="BodyText"/>
        <w:spacing w:before="91" w:line="670" w:lineRule="exact"/>
      </w:pPr>
      <w:r>
        <w:rPr>
          <w:spacing w:val="-5"/>
          <w:position w:val="30"/>
        </w:rPr>
        <w:t>52、股票是代表股份所有权的股权证书，是代表对一定经济分派祈求</w:t>
      </w:r>
    </w:p>
    <w:p>
      <w:pPr>
        <w:pStyle w:val="BodyText"/>
        <w:spacing w:line="218" w:lineRule="auto"/>
      </w:pPr>
      <w:r>
        <w:rPr>
          <w:spacing w:val="1"/>
        </w:rPr>
        <w:t>权的资本证券。(</w:t>
      </w:r>
      <w:r>
        <w:rPr>
          <w:spacing w:val="-48"/>
        </w:rPr>
        <w:t xml:space="preserve"> </w:t>
      </w:r>
      <w:r>
        <w:rPr>
          <w:spacing w:val="1"/>
        </w:rPr>
        <w:t>√)</w:t>
      </w:r>
    </w:p>
    <w:p>
      <w:pPr>
        <w:spacing w:line="266" w:lineRule="auto"/>
      </w:pPr>
    </w:p>
    <w:p>
      <w:pPr>
        <w:pStyle w:val="BodyText"/>
        <w:spacing w:before="91" w:line="438" w:lineRule="auto"/>
        <w:ind w:right="109"/>
        <w:jc w:val="both"/>
      </w:pPr>
      <w:r>
        <w:rPr>
          <w:spacing w:val="-1"/>
        </w:rPr>
        <w:t>53、</w:t>
      </w:r>
      <w:r>
        <w:rPr>
          <w:spacing w:val="79"/>
        </w:rPr>
        <w:t xml:space="preserve"> </w:t>
      </w:r>
      <w:r>
        <w:rPr>
          <w:spacing w:val="-1"/>
        </w:rPr>
        <w:t>投资人自己不能到交易所买卖股票，必须在</w:t>
      </w:r>
      <w:r>
        <w:rPr>
          <w:spacing w:val="-2"/>
        </w:rPr>
        <w:t>证券企业开设的证</w:t>
      </w:r>
      <w:r>
        <w:t xml:space="preserve"> 券交易柜台或通过</w:t>
      </w:r>
      <w:r>
        <w:rPr>
          <w:spacing w:val="35"/>
        </w:rPr>
        <w:t xml:space="preserve">   </w:t>
      </w:r>
      <w:r>
        <w:t>和网络买卖股票。</w:t>
      </w:r>
      <w:r>
        <w:rPr>
          <w:rFonts w:ascii="Times New Roman" w:eastAsia="Times New Roman" w:hAnsi="Times New Roman" w:cs="Times New Roman"/>
        </w:rPr>
        <w:t>(V)54</w:t>
      </w:r>
      <w:r>
        <w:rPr>
          <w:rFonts w:ascii="Times New Roman" w:eastAsia="Times New Roman" w:hAnsi="Times New Roman" w:cs="Times New Roman"/>
          <w:spacing w:val="-38"/>
        </w:rPr>
        <w:t xml:space="preserve"> </w:t>
      </w:r>
      <w:r>
        <w:t>、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23"/>
        </w:rPr>
        <w:t xml:space="preserve">  </w:t>
      </w:r>
      <w:r>
        <w:t>股是以外币表明</w:t>
      </w:r>
    </w:p>
    <w:p>
      <w:pPr>
        <w:pStyle w:val="BodyText"/>
        <w:spacing w:line="212" w:lineRule="auto"/>
        <w:rPr>
          <w:rFonts w:ascii="Times New Roman" w:eastAsia="Times New Roman" w:hAnsi="Times New Roman" w:cs="Times New Roman"/>
        </w:rPr>
      </w:pPr>
      <w:r>
        <w:rPr>
          <w:spacing w:val="-9"/>
        </w:rPr>
        <w:t>面值，以外币认购和买卖，在境外上市的一般股股票。</w:t>
      </w:r>
      <w:r>
        <w:rPr>
          <w:rFonts w:ascii="Times New Roman" w:eastAsia="Times New Roman" w:hAnsi="Times New Roman" w:cs="Times New Roman"/>
          <w:spacing w:val="-9"/>
        </w:rPr>
        <w:t>(X)</w:t>
      </w:r>
    </w:p>
    <w:p>
      <w:pPr>
        <w:spacing w:line="267" w:lineRule="auto"/>
      </w:pPr>
    </w:p>
    <w:p>
      <w:pPr>
        <w:pStyle w:val="BodyText"/>
        <w:spacing w:before="91" w:line="649" w:lineRule="exact"/>
        <w:ind w:left="80"/>
      </w:pPr>
      <w:r>
        <w:rPr>
          <w:spacing w:val="8"/>
          <w:position w:val="28"/>
        </w:rPr>
        <w:t>55、 身份证号码与资金账户号码(股东卡号</w:t>
      </w:r>
      <w:r>
        <w:rPr>
          <w:spacing w:val="7"/>
          <w:position w:val="28"/>
        </w:rPr>
        <w:t>)一一对应，不容许反</w:t>
      </w:r>
    </w:p>
    <w:p>
      <w:pPr>
        <w:pStyle w:val="BodyText"/>
        <w:spacing w:line="212" w:lineRule="auto"/>
        <w:rPr>
          <w:rFonts w:ascii="Times New Roman" w:eastAsia="Times New Roman" w:hAnsi="Times New Roman" w:cs="Times New Roman"/>
        </w:rPr>
      </w:pPr>
      <w:r>
        <w:rPr>
          <w:spacing w:val="-2"/>
        </w:rPr>
        <w:t>复开户。</w:t>
      </w:r>
      <w:r>
        <w:rPr>
          <w:rFonts w:ascii="Times New Roman" w:eastAsia="Times New Roman" w:hAnsi="Times New Roman" w:cs="Times New Roman"/>
          <w:spacing w:val="-2"/>
        </w:rPr>
        <w:t>(X)</w:t>
      </w:r>
    </w:p>
    <w:p>
      <w:pPr>
        <w:spacing w:line="306" w:lineRule="auto"/>
      </w:pPr>
    </w:p>
    <w:p>
      <w:pPr>
        <w:pStyle w:val="BodyText"/>
        <w:spacing w:before="92" w:line="448" w:lineRule="auto"/>
        <w:ind w:right="174"/>
        <w:jc w:val="both"/>
      </w:pPr>
      <w:r>
        <w:rPr>
          <w:spacing w:val="-5"/>
        </w:rPr>
        <w:t>56、债券的性质是所有权凭证，反应了筹资者和投资者之间的债权债</w:t>
      </w:r>
      <w:r>
        <w:rPr>
          <w:spacing w:val="9"/>
        </w:rPr>
        <w:t xml:space="preserve"> </w:t>
      </w:r>
      <w:r>
        <w:rPr>
          <w:spacing w:val="-1"/>
        </w:rPr>
        <w:t>务关系。</w:t>
      </w:r>
      <w:r>
        <w:rPr>
          <w:rFonts w:ascii="Times New Roman" w:eastAsia="Times New Roman" w:hAnsi="Times New Roman" w:cs="Times New Roman"/>
          <w:spacing w:val="-1"/>
        </w:rPr>
        <w:t>(X)574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1"/>
        </w:rPr>
        <w:t>、 一般而言，可转换企业债券利率低于一般企</w:t>
      </w:r>
      <w:r>
        <w:rPr>
          <w:spacing w:val="-2"/>
        </w:rPr>
        <w:t>业债</w:t>
      </w:r>
    </w:p>
    <w:p>
      <w:pPr>
        <w:pStyle w:val="BodyText"/>
        <w:spacing w:before="1" w:line="218" w:lineRule="auto"/>
      </w:pPr>
      <w:r>
        <w:rPr>
          <w:spacing w:val="-8"/>
        </w:rPr>
        <w:t>券利率，企业发行可转债有助于减少其筹资成本。(</w:t>
      </w:r>
      <w:r>
        <w:rPr>
          <w:spacing w:val="-49"/>
        </w:rPr>
        <w:t xml:space="preserve"> </w:t>
      </w:r>
      <w:r>
        <w:rPr>
          <w:spacing w:val="-8"/>
        </w:rPr>
        <w:t>√)</w:t>
      </w:r>
    </w:p>
    <w:p>
      <w:pPr>
        <w:spacing w:line="247" w:lineRule="auto"/>
      </w:pPr>
    </w:p>
    <w:p>
      <w:pPr>
        <w:pStyle w:val="BodyText"/>
        <w:spacing w:before="91" w:line="446" w:lineRule="auto"/>
        <w:ind w:right="125" w:firstLine="80"/>
        <w:jc w:val="both"/>
      </w:pPr>
      <w:r>
        <w:rPr>
          <w:spacing w:val="-3"/>
        </w:rPr>
        <w:t>58、</w:t>
      </w:r>
      <w:r>
        <w:rPr>
          <w:spacing w:val="39"/>
        </w:rPr>
        <w:t xml:space="preserve"> </w:t>
      </w:r>
      <w:r>
        <w:rPr>
          <w:spacing w:val="-3"/>
        </w:rPr>
        <w:t>目前，我国的债券市场由银行间债券市场和交易所债券市</w:t>
      </w:r>
      <w:r>
        <w:rPr>
          <w:spacing w:val="-4"/>
        </w:rPr>
        <w:t>场构</w:t>
      </w:r>
      <w:r>
        <w:t xml:space="preserve"> </w:t>
      </w:r>
      <w:r>
        <w:rPr>
          <w:spacing w:val="-9"/>
        </w:rPr>
        <w:t>成</w:t>
      </w:r>
      <w:r>
        <w:rPr>
          <w:spacing w:val="-53"/>
        </w:rPr>
        <w:t xml:space="preserve"> </w:t>
      </w:r>
      <w:r>
        <w:rPr>
          <w:spacing w:val="-9"/>
        </w:rPr>
        <w:t>。</w:t>
      </w:r>
      <w:r>
        <w:rPr>
          <w:rFonts w:ascii="Times New Roman" w:eastAsia="Times New Roman" w:hAnsi="Times New Roman" w:cs="Times New Roman"/>
          <w:spacing w:val="-9"/>
        </w:rPr>
        <w:t>(X)59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9"/>
        </w:rPr>
        <w:t>、  根据我国证券交易规则规定，企业信用必须在</w:t>
      </w:r>
      <w:r>
        <w:rPr>
          <w:rFonts w:ascii="Times New Roman" w:eastAsia="Times New Roman" w:hAnsi="Times New Roman" w:cs="Times New Roman"/>
          <w:spacing w:val="-9"/>
        </w:rPr>
        <w:t xml:space="preserve">A </w:t>
      </w:r>
      <w:r>
        <w:rPr>
          <w:spacing w:val="-9"/>
        </w:rPr>
        <w:t>级以上</w:t>
      </w:r>
      <w:r>
        <w:t xml:space="preserve"> </w:t>
      </w:r>
      <w:r>
        <w:rPr>
          <w:spacing w:val="-2"/>
        </w:rPr>
        <w:t>才有资格向社会公开发行债券。</w:t>
      </w:r>
      <w:r>
        <w:rPr>
          <w:rFonts w:ascii="Times New Roman" w:eastAsia="Times New Roman" w:hAnsi="Times New Roman" w:cs="Times New Roman"/>
          <w:spacing w:val="-2"/>
        </w:rPr>
        <w:t>(V▲60</w:t>
      </w:r>
      <w:r>
        <w:rPr>
          <w:rFonts w:ascii="Times New Roman" w:eastAsia="Times New Roman" w:hAnsi="Times New Roman" w:cs="Times New Roman"/>
          <w:spacing w:val="-38"/>
        </w:rPr>
        <w:t xml:space="preserve"> </w:t>
      </w:r>
      <w:r>
        <w:rPr>
          <w:spacing w:val="-2"/>
        </w:rPr>
        <w:t>、</w:t>
      </w:r>
      <w:r>
        <w:rPr>
          <w:spacing w:val="59"/>
        </w:rPr>
        <w:t xml:space="preserve"> </w:t>
      </w:r>
      <w:r>
        <w:rPr>
          <w:spacing w:val="-2"/>
        </w:rPr>
        <w:t>证券投资基金是一种利益</w:t>
      </w:r>
    </w:p>
    <w:p>
      <w:pPr>
        <w:pStyle w:val="BodyText"/>
        <w:spacing w:before="1" w:line="219" w:lineRule="auto"/>
      </w:pPr>
      <w:r>
        <w:rPr>
          <w:spacing w:val="17"/>
        </w:rPr>
        <w:t>共享、风险共担的集合证券投资方式。(</w:t>
      </w:r>
    </w:p>
    <w:p>
      <w:pPr>
        <w:spacing w:line="244" w:lineRule="auto"/>
      </w:pPr>
    </w:p>
    <w:p>
      <w:pPr>
        <w:pStyle w:val="BodyText"/>
        <w:spacing w:before="91" w:line="659" w:lineRule="exact"/>
      </w:pPr>
      <w:r>
        <w:rPr>
          <w:spacing w:val="-7"/>
          <w:position w:val="29"/>
        </w:rPr>
        <w:t>61、</w:t>
      </w:r>
      <w:r>
        <w:rPr>
          <w:spacing w:val="-63"/>
          <w:position w:val="29"/>
        </w:rPr>
        <w:t xml:space="preserve"> </w:t>
      </w:r>
      <w:r>
        <w:rPr>
          <w:spacing w:val="-7"/>
          <w:position w:val="29"/>
        </w:rPr>
        <w:t>基金资本来源于国外，并投资于国外证券市场的投资</w:t>
      </w:r>
      <w:r>
        <w:rPr>
          <w:spacing w:val="-8"/>
          <w:position w:val="29"/>
        </w:rPr>
        <w:t>基金是国际</w:t>
      </w:r>
    </w:p>
    <w:p>
      <w:pPr>
        <w:pStyle w:val="BodyText"/>
        <w:spacing w:line="212" w:lineRule="auto"/>
        <w:rPr>
          <w:rFonts w:ascii="Times New Roman" w:eastAsia="Times New Roman" w:hAnsi="Times New Roman" w:cs="Times New Roman"/>
        </w:rPr>
      </w:pPr>
      <w:r>
        <w:rPr>
          <w:spacing w:val="-6"/>
        </w:rPr>
        <w:t>基金。</w:t>
      </w:r>
      <w:r>
        <w:rPr>
          <w:rFonts w:ascii="Times New Roman" w:eastAsia="Times New Roman" w:hAnsi="Times New Roman" w:cs="Times New Roman"/>
          <w:spacing w:val="-6"/>
        </w:rPr>
        <w:t>(X)</w:t>
      </w:r>
    </w:p>
    <w:p>
      <w:pPr>
        <w:spacing w:line="286" w:lineRule="auto"/>
      </w:pPr>
    </w:p>
    <w:p>
      <w:pPr>
        <w:pStyle w:val="BodyText"/>
        <w:spacing w:before="92" w:line="442" w:lineRule="auto"/>
        <w:ind w:left="80" w:hanging="80"/>
        <w:jc w:val="both"/>
      </w:pPr>
      <w:r>
        <w:rPr>
          <w:spacing w:val="-8"/>
        </w:rPr>
        <w:t>62、居民个人拥有的一般原则住宅，在转让时暂减半计征土地增值税。</w:t>
      </w:r>
      <w:r>
        <w:rPr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(X)63*</w:t>
      </w:r>
      <w:r>
        <w:rPr>
          <w:rFonts w:ascii="Times New Roman" w:eastAsia="Times New Roman" w:hAnsi="Times New Roman" w:cs="Times New Roman"/>
          <w:spacing w:val="-27"/>
        </w:rPr>
        <w:t xml:space="preserve"> </w:t>
      </w:r>
      <w:r>
        <w:rPr>
          <w:spacing w:val="-2"/>
        </w:rPr>
        <w:t>、</w:t>
      </w:r>
      <w:r>
        <w:rPr>
          <w:spacing w:val="93"/>
        </w:rPr>
        <w:t xml:space="preserve"> </w:t>
      </w:r>
      <w:r>
        <w:rPr>
          <w:spacing w:val="-2"/>
        </w:rPr>
        <w:t>物业管理是住房保值升值的一种重要保障，没有好物业，</w:t>
      </w:r>
    </w:p>
    <w:p>
      <w:pPr>
        <w:pStyle w:val="BodyText"/>
        <w:spacing w:line="219" w:lineRule="auto"/>
      </w:pPr>
      <w:r>
        <w:rPr>
          <w:spacing w:val="-18"/>
        </w:rPr>
        <w:t>也就没有好房子。(</w:t>
      </w:r>
      <w:r>
        <w:rPr>
          <w:spacing w:val="-59"/>
        </w:rPr>
        <w:t xml:space="preserve"> </w:t>
      </w:r>
      <w:r>
        <w:rPr>
          <w:spacing w:val="-18"/>
        </w:rPr>
        <w:t>√)</w:t>
      </w:r>
    </w:p>
    <w:p>
      <w:pPr>
        <w:spacing w:line="219" w:lineRule="auto"/>
        <w:sectPr>
          <w:pgSz w:w="11910" w:h="16840"/>
          <w:pgMar w:top="1431" w:right="1699" w:bottom="0" w:left="1779" w:header="0" w:footer="0" w:gutter="0"/>
          <w:pgNumType w:start="14"/>
          <w:cols w:space="708"/>
        </w:sectPr>
      </w:pPr>
    </w:p>
    <w:p>
      <w:pPr>
        <w:pStyle w:val="BodyText"/>
        <w:spacing w:before="188" w:line="212" w:lineRule="auto"/>
        <w:ind w:left="13"/>
        <w:rPr>
          <w:rFonts w:ascii="Times New Roman" w:eastAsia="Times New Roman" w:hAnsi="Times New Roman" w:cs="Times New Roman"/>
        </w:rPr>
      </w:pPr>
      <w:r>
        <w:rPr>
          <w:spacing w:val="-8"/>
        </w:rPr>
        <w:t>64、期货交易买卖的直接对象是期货合约，而不是商品自身</w:t>
      </w:r>
      <w:r>
        <w:rPr>
          <w:spacing w:val="-9"/>
        </w:rPr>
        <w:t xml:space="preserve">。  </w:t>
      </w:r>
      <w:r>
        <w:rPr>
          <w:rFonts w:ascii="Times New Roman" w:eastAsia="Times New Roman" w:hAnsi="Times New Roman" w:cs="Times New Roman"/>
          <w:spacing w:val="-9"/>
        </w:rPr>
        <w:t>(V)</w:t>
      </w:r>
    </w:p>
    <w:p>
      <w:pPr>
        <w:spacing w:line="247" w:lineRule="auto"/>
      </w:pPr>
    </w:p>
    <w:p>
      <w:pPr>
        <w:pStyle w:val="BodyText"/>
        <w:spacing w:before="91" w:line="445" w:lineRule="auto"/>
        <w:ind w:left="13" w:right="9"/>
      </w:pPr>
      <w:r>
        <w:rPr>
          <w:spacing w:val="-6"/>
        </w:rPr>
        <w:t>65、根据我国的有关法律，私人收藏文物是违法的。</w:t>
      </w:r>
      <w:r>
        <w:rPr>
          <w:spacing w:val="76"/>
        </w:rPr>
        <w:t xml:space="preserve"> </w:t>
      </w:r>
      <w:r>
        <w:rPr>
          <w:rFonts w:ascii="Times New Roman" w:eastAsia="Times New Roman" w:hAnsi="Times New Roman" w:cs="Times New Roman"/>
          <w:spacing w:val="-6"/>
        </w:rPr>
        <w:t>(X)▲66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6"/>
        </w:rPr>
        <w:t>、  收</w:t>
      </w:r>
      <w:r>
        <w:t xml:space="preserve"> </w:t>
      </w:r>
      <w:r>
        <w:rPr>
          <w:spacing w:val="-6"/>
        </w:rPr>
        <w:t>藏品的发行量越大，存世量也越大。</w:t>
      </w:r>
      <w:r>
        <w:rPr>
          <w:rFonts w:ascii="Times New Roman" w:eastAsia="Times New Roman" w:hAnsi="Times New Roman" w:cs="Times New Roman"/>
          <w:spacing w:val="-6"/>
        </w:rPr>
        <w:t>(X)67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6"/>
        </w:rPr>
        <w:t>、</w:t>
      </w:r>
      <w:r>
        <w:rPr>
          <w:spacing w:val="113"/>
        </w:rPr>
        <w:t xml:space="preserve"> </w:t>
      </w:r>
      <w:r>
        <w:rPr>
          <w:spacing w:val="-6"/>
        </w:rPr>
        <w:t>古人类</w:t>
      </w:r>
      <w:r>
        <w:rPr>
          <w:spacing w:val="-7"/>
        </w:rPr>
        <w:t>和古生物化石属</w:t>
      </w:r>
      <w:r>
        <w:t xml:space="preserve"> </w:t>
      </w:r>
      <w:r>
        <w:rPr>
          <w:spacing w:val="-10"/>
        </w:rPr>
        <w:t>于古玩类收藏品。</w:t>
      </w:r>
      <w:r>
        <w:rPr>
          <w:spacing w:val="110"/>
        </w:rPr>
        <w:t xml:space="preserve"> </w:t>
      </w:r>
      <w:r>
        <w:rPr>
          <w:spacing w:val="-10"/>
        </w:rPr>
        <w:t>(X)68、</w:t>
      </w:r>
      <w:r>
        <w:rPr>
          <w:spacing w:val="56"/>
        </w:rPr>
        <w:t xml:space="preserve">  </w:t>
      </w:r>
      <w:r>
        <w:rPr>
          <w:spacing w:val="-10"/>
        </w:rPr>
        <w:t>个人税务筹划是个人理财</w:t>
      </w:r>
      <w:r>
        <w:rPr>
          <w:spacing w:val="-11"/>
        </w:rPr>
        <w:t>规划中的一项</w:t>
      </w:r>
      <w:r>
        <w:t xml:space="preserve"> </w:t>
      </w:r>
      <w:r>
        <w:rPr>
          <w:spacing w:val="-3"/>
        </w:rPr>
        <w:t>重要内容，它是在纳税义务发生之前在法律容</w:t>
      </w:r>
      <w:r>
        <w:rPr>
          <w:spacing w:val="-4"/>
        </w:rPr>
        <w:t>许的范围之内，对纳税</w:t>
      </w:r>
      <w:r>
        <w:t xml:space="preserve"> </w:t>
      </w:r>
      <w:r>
        <w:rPr>
          <w:spacing w:val="-6"/>
        </w:rPr>
        <w:t>承担的低位选择。</w:t>
      </w:r>
      <w:r>
        <w:rPr>
          <w:rFonts w:ascii="Times New Roman" w:eastAsia="Times New Roman" w:hAnsi="Times New Roman" w:cs="Times New Roman"/>
          <w:spacing w:val="-6"/>
        </w:rPr>
        <w:t>(V▲69</w:t>
      </w:r>
      <w:r>
        <w:rPr>
          <w:rFonts w:ascii="Times New Roman" w:eastAsia="Times New Roman" w:hAnsi="Times New Roman" w:cs="Times New Roman"/>
          <w:spacing w:val="-25"/>
        </w:rPr>
        <w:t xml:space="preserve"> </w:t>
      </w:r>
      <w:r>
        <w:rPr>
          <w:spacing w:val="-6"/>
        </w:rPr>
        <w:t>、  对中国境内居民的境外获得的所得，我</w:t>
      </w:r>
      <w:r>
        <w:t xml:space="preserve"> </w:t>
      </w:r>
      <w:r>
        <w:rPr>
          <w:spacing w:val="-6"/>
        </w:rPr>
        <w:t>国不征收个人所得税。</w:t>
      </w:r>
      <w:r>
        <w:rPr>
          <w:rFonts w:ascii="Times New Roman" w:eastAsia="Times New Roman" w:hAnsi="Times New Roman" w:cs="Times New Roman"/>
          <w:spacing w:val="-6"/>
        </w:rPr>
        <w:t>(X)70%</w:t>
      </w:r>
      <w:r>
        <w:rPr>
          <w:rFonts w:ascii="Times New Roman" w:eastAsia="Times New Roman" w:hAnsi="Times New Roman" w:cs="Times New Roman"/>
          <w:spacing w:val="-22"/>
        </w:rPr>
        <w:t xml:space="preserve"> </w:t>
      </w:r>
      <w:r>
        <w:rPr>
          <w:spacing w:val="-6"/>
        </w:rPr>
        <w:t>、个人购置房屋时印花税的缴纳，采用</w:t>
      </w:r>
    </w:p>
    <w:p>
      <w:pPr>
        <w:pStyle w:val="BodyText"/>
        <w:spacing w:line="219" w:lineRule="auto"/>
        <w:ind w:left="13"/>
      </w:pPr>
      <w:r>
        <w:rPr>
          <w:spacing w:val="-20"/>
        </w:rPr>
        <w:t>自行购花，自行贴花，自行销花的措施。(</w:t>
      </w:r>
      <w:r>
        <w:rPr>
          <w:spacing w:val="-64"/>
        </w:rPr>
        <w:t xml:space="preserve"> </w:t>
      </w:r>
      <w:r>
        <w:rPr>
          <w:spacing w:val="-21"/>
        </w:rPr>
        <w:t>√)</w:t>
      </w:r>
    </w:p>
    <w:p>
      <w:pPr>
        <w:spacing w:line="304" w:lineRule="auto"/>
      </w:pPr>
    </w:p>
    <w:p>
      <w:pPr>
        <w:pStyle w:val="BodyText"/>
        <w:spacing w:before="91" w:line="659" w:lineRule="exact"/>
        <w:ind w:left="13"/>
      </w:pPr>
      <w:r>
        <w:rPr>
          <w:spacing w:val="-3"/>
          <w:position w:val="29"/>
        </w:rPr>
        <w:t>71、</w:t>
      </w:r>
      <w:r>
        <w:rPr>
          <w:spacing w:val="79"/>
          <w:position w:val="29"/>
        </w:rPr>
        <w:t xml:space="preserve"> </w:t>
      </w:r>
      <w:r>
        <w:rPr>
          <w:spacing w:val="-3"/>
          <w:position w:val="29"/>
        </w:rPr>
        <w:t>理财客户经理在与客户沟通时需理解的信息包括事实性信息、</w:t>
      </w:r>
    </w:p>
    <w:p>
      <w:pPr>
        <w:pStyle w:val="BodyText"/>
        <w:spacing w:line="212" w:lineRule="auto"/>
        <w:ind w:left="13"/>
        <w:rPr>
          <w:rFonts w:ascii="Times New Roman" w:eastAsia="Times New Roman" w:hAnsi="Times New Roman" w:cs="Times New Roman"/>
        </w:rPr>
      </w:pPr>
      <w:r>
        <w:rPr>
          <w:spacing w:val="-10"/>
        </w:rPr>
        <w:t>判断性信息和推断性信息。</w:t>
      </w:r>
      <w:r>
        <w:rPr>
          <w:spacing w:val="115"/>
        </w:rPr>
        <w:t xml:space="preserve"> </w:t>
      </w:r>
      <w:r>
        <w:rPr>
          <w:rFonts w:ascii="Times New Roman" w:eastAsia="Times New Roman" w:hAnsi="Times New Roman" w:cs="Times New Roman"/>
          <w:spacing w:val="-10"/>
        </w:rPr>
        <w:t>(V</w:t>
      </w:r>
    </w:p>
    <w:p>
      <w:pPr>
        <w:spacing w:line="275" w:lineRule="auto"/>
      </w:pPr>
    </w:p>
    <w:p>
      <w:pPr>
        <w:pStyle w:val="BodyText"/>
        <w:spacing w:before="91" w:line="640" w:lineRule="exact"/>
        <w:ind w:left="13"/>
      </w:pPr>
      <w:r>
        <w:rPr>
          <w:spacing w:val="-3"/>
          <w:position w:val="27"/>
        </w:rPr>
        <w:t>72、亚文化由具有共同工作经历和环境形成的具有共同</w:t>
      </w:r>
      <w:r>
        <w:rPr>
          <w:spacing w:val="-4"/>
          <w:position w:val="27"/>
        </w:rPr>
        <w:t>价值观念的人</w:t>
      </w:r>
    </w:p>
    <w:p>
      <w:pPr>
        <w:pStyle w:val="BodyText"/>
        <w:spacing w:line="212" w:lineRule="auto"/>
        <w:ind w:left="13"/>
        <w:rPr>
          <w:rFonts w:ascii="Times New Roman" w:eastAsia="Times New Roman" w:hAnsi="Times New Roman" w:cs="Times New Roman"/>
        </w:rPr>
      </w:pPr>
      <w:r>
        <w:rPr>
          <w:spacing w:val="-12"/>
        </w:rPr>
        <w:t>群构成，包括民族、种族、宗教信奉和地理区域等四种。</w:t>
      </w:r>
      <w:r>
        <w:rPr>
          <w:spacing w:val="116"/>
        </w:rPr>
        <w:t xml:space="preserve"> </w:t>
      </w:r>
      <w:r>
        <w:rPr>
          <w:rFonts w:ascii="Times New Roman" w:eastAsia="Times New Roman" w:hAnsi="Times New Roman" w:cs="Times New Roman"/>
          <w:spacing w:val="-12"/>
        </w:rPr>
        <w:t>(X)</w:t>
      </w:r>
    </w:p>
    <w:p>
      <w:pPr>
        <w:spacing w:line="317" w:lineRule="auto"/>
      </w:pPr>
    </w:p>
    <w:p>
      <w:pPr>
        <w:pStyle w:val="BodyText"/>
        <w:spacing w:before="92" w:line="659" w:lineRule="exact"/>
        <w:ind w:right="6"/>
        <w:jc w:val="right"/>
      </w:pPr>
      <w:r>
        <w:rPr>
          <w:spacing w:val="-16"/>
          <w:position w:val="29"/>
        </w:rPr>
        <w:t>73、</w:t>
      </w:r>
      <w:r>
        <w:rPr>
          <w:spacing w:val="-63"/>
          <w:position w:val="29"/>
        </w:rPr>
        <w:t xml:space="preserve"> </w:t>
      </w:r>
      <w:r>
        <w:rPr>
          <w:spacing w:val="-16"/>
          <w:position w:val="29"/>
        </w:rPr>
        <w:t>理财客户经理在与客户沟通时，应直接切入主题，话题不应波及客</w:t>
      </w:r>
    </w:p>
    <w:p>
      <w:pPr>
        <w:pStyle w:val="BodyText"/>
        <w:spacing w:before="1" w:line="219" w:lineRule="auto"/>
        <w:ind w:left="13"/>
      </w:pPr>
      <w:r>
        <w:rPr>
          <w:spacing w:val="-4"/>
        </w:rPr>
        <w:t>户太多的个人或家庭问题。(X)</w:t>
      </w:r>
    </w:p>
    <w:p>
      <w:pPr>
        <w:spacing w:line="244" w:lineRule="auto"/>
      </w:pPr>
    </w:p>
    <w:p>
      <w:pPr>
        <w:pStyle w:val="BodyText"/>
        <w:spacing w:before="91" w:line="649" w:lineRule="exact"/>
        <w:ind w:left="13"/>
      </w:pPr>
      <w:r>
        <w:rPr>
          <w:spacing w:val="-11"/>
          <w:position w:val="28"/>
        </w:rPr>
        <w:t>74、客户提出的理财目的“2023年成为中产阶级的一份子”不符合明确</w:t>
      </w:r>
    </w:p>
    <w:p>
      <w:pPr>
        <w:pStyle w:val="BodyText"/>
        <w:spacing w:line="212" w:lineRule="auto"/>
        <w:ind w:left="13"/>
        <w:rPr>
          <w:rFonts w:ascii="Times New Roman" w:eastAsia="Times New Roman" w:hAnsi="Times New Roman" w:cs="Times New Roman"/>
        </w:rPr>
      </w:pPr>
      <w:r>
        <w:rPr>
          <w:spacing w:val="-5"/>
        </w:rPr>
        <w:t>性和可量化性的规定。</w:t>
      </w:r>
      <w:r>
        <w:rPr>
          <w:rFonts w:ascii="Times New Roman" w:eastAsia="Times New Roman" w:hAnsi="Times New Roman" w:cs="Times New Roman"/>
          <w:spacing w:val="-5"/>
        </w:rPr>
        <w:t>(V</w:t>
      </w:r>
    </w:p>
    <w:p>
      <w:pPr>
        <w:spacing w:line="255" w:lineRule="auto"/>
      </w:pPr>
    </w:p>
    <w:p>
      <w:pPr>
        <w:pStyle w:val="BodyText"/>
        <w:spacing w:before="92" w:line="212" w:lineRule="auto"/>
        <w:ind w:left="13"/>
        <w:rPr>
          <w:rFonts w:ascii="Times New Roman" w:eastAsia="Times New Roman" w:hAnsi="Times New Roman" w:cs="Times New Roman"/>
        </w:rPr>
      </w:pPr>
      <w:r>
        <w:rPr>
          <w:spacing w:val="-4"/>
        </w:rPr>
        <w:t>75、</w:t>
      </w:r>
      <w:r>
        <w:rPr>
          <w:spacing w:val="79"/>
        </w:rPr>
        <w:t xml:space="preserve"> </w:t>
      </w:r>
      <w:r>
        <w:rPr>
          <w:spacing w:val="-4"/>
        </w:rPr>
        <w:t>计算负债收入比率时应采用税后收入。</w:t>
      </w:r>
      <w:r>
        <w:rPr>
          <w:rFonts w:ascii="Times New Roman" w:eastAsia="Times New Roman" w:hAnsi="Times New Roman" w:cs="Times New Roman"/>
          <w:spacing w:val="-4"/>
        </w:rPr>
        <w:t>(X)</w:t>
      </w:r>
    </w:p>
    <w:p>
      <w:pPr>
        <w:spacing w:line="296" w:lineRule="auto"/>
      </w:pPr>
    </w:p>
    <w:p>
      <w:pPr>
        <w:pStyle w:val="BodyText"/>
        <w:spacing w:before="92" w:line="638" w:lineRule="exact"/>
        <w:jc w:val="right"/>
      </w:pPr>
      <w:r>
        <w:rPr>
          <w:spacing w:val="-9"/>
          <w:position w:val="27"/>
        </w:rPr>
        <w:t>76、 在与外向型客户进行沟通时，应做到</w:t>
      </w:r>
      <w:r>
        <w:rPr>
          <w:spacing w:val="-10"/>
          <w:position w:val="27"/>
        </w:rPr>
        <w:t>：态度热情、多倾听，与对</w:t>
      </w:r>
    </w:p>
    <w:p>
      <w:pPr>
        <w:pStyle w:val="BodyText"/>
        <w:spacing w:before="1" w:line="212" w:lineRule="auto"/>
        <w:ind w:left="13"/>
        <w:rPr>
          <w:rFonts w:ascii="Times New Roman" w:eastAsia="Times New Roman" w:hAnsi="Times New Roman" w:cs="Times New Roman"/>
        </w:rPr>
      </w:pPr>
      <w:r>
        <w:rPr>
          <w:spacing w:val="-17"/>
        </w:rPr>
        <w:t xml:space="preserve">方建立非正式关系，切忌态度淡漠。  </w:t>
      </w:r>
      <w:r>
        <w:rPr>
          <w:rFonts w:ascii="Times New Roman" w:eastAsia="Times New Roman" w:hAnsi="Times New Roman" w:cs="Times New Roman"/>
          <w:spacing w:val="-17"/>
        </w:rPr>
        <w:t>(V)</w:t>
      </w:r>
    </w:p>
    <w:p>
      <w:pPr>
        <w:spacing w:line="212" w:lineRule="auto"/>
        <w:rPr>
          <w:rFonts w:ascii="Times New Roman" w:eastAsia="Times New Roman" w:hAnsi="Times New Roman" w:cs="Times New Roman"/>
        </w:rPr>
        <w:sectPr>
          <w:pgSz w:w="11910" w:h="16840"/>
          <w:pgMar w:top="1431" w:right="1786" w:bottom="0" w:left="1786" w:header="0" w:footer="0" w:gutter="0"/>
          <w:pgNumType w:start="15"/>
          <w:cols w:space="708"/>
        </w:sectPr>
      </w:pPr>
    </w:p>
    <w:p>
      <w:pPr>
        <w:pStyle w:val="BodyText"/>
        <w:spacing w:before="177" w:line="220" w:lineRule="auto"/>
        <w:ind w:left="4"/>
        <w:outlineLvl w:val="0"/>
        <w:rPr>
          <w:sz w:val="29"/>
          <w:szCs w:val="29"/>
        </w:rPr>
      </w:pPr>
      <w:r>
        <w:rPr>
          <w:b/>
          <w:bCs/>
          <w:spacing w:val="-6"/>
          <w:sz w:val="29"/>
          <w:szCs w:val="29"/>
        </w:rPr>
        <w:t>二、单项选择题：</w:t>
      </w:r>
    </w:p>
    <w:p>
      <w:pPr>
        <w:spacing w:line="250" w:lineRule="auto"/>
      </w:pPr>
    </w:p>
    <w:p>
      <w:pPr>
        <w:pStyle w:val="BodyText"/>
        <w:spacing w:before="94" w:line="219" w:lineRule="auto"/>
        <w:rPr>
          <w:sz w:val="29"/>
          <w:szCs w:val="29"/>
        </w:rPr>
      </w:pPr>
      <w:r>
        <w:rPr>
          <w:spacing w:val="-6"/>
          <w:sz w:val="29"/>
          <w:szCs w:val="29"/>
        </w:rPr>
        <w:t>1、如下国内机构中无法提供理财服务的是</w:t>
      </w:r>
      <w:r>
        <w:rPr>
          <w:spacing w:val="-110"/>
          <w:sz w:val="29"/>
          <w:szCs w:val="29"/>
        </w:rPr>
        <w:t xml:space="preserve"> </w:t>
      </w:r>
      <w:r>
        <w:rPr>
          <w:spacing w:val="32"/>
          <w:sz w:val="29"/>
          <w:szCs w:val="29"/>
          <w:u w:val="single" w:color="auto"/>
        </w:rPr>
        <w:t xml:space="preserve">    </w:t>
      </w:r>
      <w:r>
        <w:rPr>
          <w:spacing w:val="-123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9"/>
          <w:szCs w:val="29"/>
        </w:rPr>
        <w:t>D</w:t>
      </w:r>
      <w:r>
        <w:rPr>
          <w:rFonts w:ascii="Times New Roman" w:eastAsia="Times New Roman" w:hAnsi="Times New Roman" w:cs="Times New Roman"/>
          <w:spacing w:val="-17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9"/>
          <w:szCs w:val="29"/>
          <w:u w:val="single" w:color="auto"/>
        </w:rPr>
        <w:t xml:space="preserve">            </w:t>
      </w:r>
      <w:r>
        <w:rPr>
          <w:spacing w:val="-6"/>
          <w:sz w:val="29"/>
          <w:szCs w:val="29"/>
        </w:rPr>
        <w:t xml:space="preserve">。 </w:t>
      </w:r>
      <w:r>
        <w:rPr>
          <w:rFonts w:ascii="Times New Roman" w:eastAsia="Times New Roman" w:hAnsi="Times New Roman" w:cs="Times New Roman"/>
          <w:spacing w:val="-6"/>
          <w:sz w:val="29"/>
          <w:szCs w:val="29"/>
        </w:rPr>
        <w:t>A</w:t>
      </w:r>
      <w:r>
        <w:rPr>
          <w:rFonts w:ascii="Times New Roman" w:eastAsia="Times New Roman" w:hAnsi="Times New Roman" w:cs="Times New Roman"/>
          <w:spacing w:val="-41"/>
          <w:sz w:val="29"/>
          <w:szCs w:val="29"/>
        </w:rPr>
        <w:t xml:space="preserve"> </w:t>
      </w:r>
      <w:r>
        <w:rPr>
          <w:spacing w:val="-6"/>
          <w:sz w:val="29"/>
          <w:szCs w:val="29"/>
        </w:rPr>
        <w:t>、基</w:t>
      </w:r>
    </w:p>
    <w:p>
      <w:pPr>
        <w:pStyle w:val="BodyText"/>
        <w:spacing w:before="318" w:line="220" w:lineRule="auto"/>
        <w:rPr>
          <w:sz w:val="29"/>
          <w:szCs w:val="29"/>
        </w:rPr>
      </w:pPr>
      <w:r>
        <w:rPr>
          <w:spacing w:val="8"/>
          <w:sz w:val="29"/>
          <w:szCs w:val="29"/>
        </w:rPr>
        <w:t>金企业</w:t>
      </w:r>
      <w:r>
        <w:rPr>
          <w:rFonts w:ascii="Times New Roman" w:eastAsia="Times New Roman" w:hAnsi="Times New Roman" w:cs="Times New Roman"/>
          <w:spacing w:val="8"/>
          <w:sz w:val="29"/>
          <w:szCs w:val="29"/>
        </w:rPr>
        <w:t>B</w:t>
      </w:r>
      <w:r>
        <w:rPr>
          <w:spacing w:val="8"/>
          <w:sz w:val="29"/>
          <w:szCs w:val="29"/>
        </w:rPr>
        <w:t>、保险企业</w:t>
      </w:r>
    </w:p>
    <w:p>
      <w:pPr>
        <w:pStyle w:val="BodyText"/>
        <w:spacing w:before="333" w:line="219" w:lineRule="auto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1"/>
          <w:sz w:val="29"/>
          <w:szCs w:val="29"/>
        </w:rPr>
        <w:t>C</w:t>
      </w:r>
      <w:r>
        <w:rPr>
          <w:spacing w:val="-11"/>
          <w:sz w:val="29"/>
          <w:szCs w:val="29"/>
        </w:rPr>
        <w:t>、信托企业</w:t>
      </w:r>
      <w:r>
        <w:rPr>
          <w:rFonts w:ascii="Times New Roman" w:eastAsia="Times New Roman" w:hAnsi="Times New Roman" w:cs="Times New Roman"/>
          <w:spacing w:val="-11"/>
          <w:sz w:val="29"/>
          <w:szCs w:val="29"/>
        </w:rPr>
        <w:t>AD</w:t>
      </w:r>
      <w:r>
        <w:rPr>
          <w:spacing w:val="-11"/>
          <w:sz w:val="29"/>
          <w:szCs w:val="29"/>
        </w:rPr>
        <w:t>、律师事务所</w:t>
      </w:r>
    </w:p>
    <w:p>
      <w:pPr>
        <w:spacing w:line="257" w:lineRule="auto"/>
      </w:pPr>
    </w:p>
    <w:p>
      <w:pPr>
        <w:spacing w:line="257" w:lineRule="auto"/>
      </w:pPr>
    </w:p>
    <w:p>
      <w:pPr>
        <w:pStyle w:val="BodyText"/>
        <w:spacing w:before="94" w:line="427" w:lineRule="auto"/>
        <w:ind w:right="48"/>
        <w:jc w:val="both"/>
        <w:rPr>
          <w:sz w:val="29"/>
          <w:szCs w:val="29"/>
        </w:rPr>
      </w:pPr>
      <w:r>
        <w:rPr>
          <w:spacing w:val="-9"/>
          <w:sz w:val="29"/>
          <w:szCs w:val="29"/>
        </w:rPr>
        <w:t>2、与商业银行相比，如下选项中属于信托企业在个人理财</w:t>
      </w:r>
      <w:r>
        <w:rPr>
          <w:spacing w:val="-10"/>
          <w:sz w:val="29"/>
          <w:szCs w:val="29"/>
        </w:rPr>
        <w:t>服务中处</w:t>
      </w:r>
      <w:r>
        <w:rPr>
          <w:sz w:val="29"/>
          <w:szCs w:val="29"/>
        </w:rPr>
        <w:t xml:space="preserve"> </w:t>
      </w:r>
      <w:r>
        <w:rPr>
          <w:spacing w:val="-11"/>
          <w:sz w:val="29"/>
          <w:szCs w:val="29"/>
        </w:rPr>
        <w:t>在优势地位的是</w:t>
      </w:r>
      <w:r>
        <w:rPr>
          <w:spacing w:val="9"/>
          <w:sz w:val="29"/>
          <w:szCs w:val="29"/>
          <w:u w:val="single" w:color="auto"/>
        </w:rPr>
        <w:t xml:space="preserve">        </w:t>
      </w:r>
      <w:r>
        <w:rPr>
          <w:spacing w:val="-11"/>
          <w:sz w:val="29"/>
          <w:szCs w:val="29"/>
          <w:u w:val="single" w:color="auto"/>
        </w:rPr>
        <w:t>B</w:t>
      </w:r>
      <w:r>
        <w:rPr>
          <w:spacing w:val="38"/>
          <w:sz w:val="29"/>
          <w:szCs w:val="29"/>
          <w:u w:val="single" w:color="auto"/>
        </w:rPr>
        <w:t xml:space="preserve">  </w:t>
      </w:r>
      <w:r>
        <w:rPr>
          <w:spacing w:val="-11"/>
          <w:sz w:val="29"/>
          <w:szCs w:val="29"/>
        </w:rPr>
        <w:t>。</w:t>
      </w:r>
      <w:r>
        <w:rPr>
          <w:rFonts w:ascii="Times New Roman" w:eastAsia="Times New Roman" w:hAnsi="Times New Roman" w:cs="Times New Roman"/>
          <w:spacing w:val="-11"/>
          <w:sz w:val="29"/>
          <w:szCs w:val="29"/>
        </w:rPr>
        <w:t>AA</w:t>
      </w:r>
      <w:r>
        <w:rPr>
          <w:spacing w:val="-11"/>
          <w:sz w:val="29"/>
          <w:szCs w:val="29"/>
        </w:rPr>
        <w:t>、具有明显私募性质的信托产品</w:t>
      </w:r>
      <w:r>
        <w:rPr>
          <w:spacing w:val="1"/>
          <w:sz w:val="29"/>
          <w:szCs w:val="29"/>
        </w:rPr>
        <w:t xml:space="preserve"> </w:t>
      </w:r>
      <w:r>
        <w:rPr>
          <w:spacing w:val="-12"/>
          <w:sz w:val="29"/>
          <w:szCs w:val="29"/>
        </w:rPr>
        <w:t>通过银行代销的也许性逐渐缩小。△</w:t>
      </w:r>
      <w:r>
        <w:rPr>
          <w:rFonts w:ascii="Times New Roman" w:eastAsia="Times New Roman" w:hAnsi="Times New Roman" w:cs="Times New Roman"/>
          <w:spacing w:val="-12"/>
          <w:sz w:val="29"/>
          <w:szCs w:val="29"/>
        </w:rPr>
        <w:t>B</w:t>
      </w:r>
      <w:r>
        <w:rPr>
          <w:rFonts w:ascii="Times New Roman" w:eastAsia="Times New Roman" w:hAnsi="Times New Roman" w:cs="Times New Roman"/>
          <w:spacing w:val="-35"/>
          <w:sz w:val="29"/>
          <w:szCs w:val="29"/>
        </w:rPr>
        <w:t xml:space="preserve"> </w:t>
      </w:r>
      <w:r>
        <w:rPr>
          <w:spacing w:val="-12"/>
          <w:sz w:val="29"/>
          <w:szCs w:val="29"/>
        </w:rPr>
        <w:t>、信托企业原则上可以投资基</w:t>
      </w:r>
      <w:r>
        <w:rPr>
          <w:sz w:val="29"/>
          <w:szCs w:val="29"/>
        </w:rPr>
        <w:t xml:space="preserve"> </w:t>
      </w:r>
      <w:r>
        <w:rPr>
          <w:spacing w:val="-20"/>
          <w:sz w:val="29"/>
          <w:szCs w:val="29"/>
        </w:rPr>
        <w:t>础设施、房地产项目、股票、票据等多种实业和金融资产。△</w:t>
      </w:r>
      <w:r>
        <w:rPr>
          <w:rFonts w:ascii="Times New Roman" w:eastAsia="Times New Roman" w:hAnsi="Times New Roman" w:cs="Times New Roman"/>
          <w:spacing w:val="-20"/>
          <w:sz w:val="29"/>
          <w:szCs w:val="29"/>
        </w:rPr>
        <w:t>C</w:t>
      </w:r>
      <w:r>
        <w:rPr>
          <w:spacing w:val="-20"/>
          <w:sz w:val="29"/>
          <w:szCs w:val="29"/>
        </w:rPr>
        <w:t>、信托</w:t>
      </w:r>
      <w:r>
        <w:rPr>
          <w:spacing w:val="4"/>
          <w:sz w:val="29"/>
          <w:szCs w:val="29"/>
        </w:rPr>
        <w:t xml:space="preserve"> </w:t>
      </w:r>
      <w:r>
        <w:rPr>
          <w:spacing w:val="-14"/>
          <w:sz w:val="29"/>
          <w:szCs w:val="29"/>
        </w:rPr>
        <w:t>企业在发行集合资金信托计划时，不能向客户作出保证本金的安全以</w:t>
      </w:r>
    </w:p>
    <w:p>
      <w:pPr>
        <w:pStyle w:val="BodyText"/>
        <w:spacing w:before="1" w:line="219" w:lineRule="auto"/>
        <w:rPr>
          <w:sz w:val="29"/>
          <w:szCs w:val="29"/>
        </w:rPr>
      </w:pPr>
      <w:r>
        <w:rPr>
          <w:spacing w:val="-12"/>
          <w:sz w:val="29"/>
          <w:szCs w:val="29"/>
        </w:rPr>
        <w:t>及保证预期收益的承诺。</w:t>
      </w:r>
    </w:p>
    <w:p>
      <w:pPr>
        <w:spacing w:line="260" w:lineRule="auto"/>
      </w:pPr>
    </w:p>
    <w:p>
      <w:pPr>
        <w:pStyle w:val="BodyText"/>
        <w:spacing w:before="94" w:line="219" w:lineRule="auto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0"/>
          <w:sz w:val="29"/>
          <w:szCs w:val="29"/>
        </w:rPr>
        <w:t>D</w:t>
      </w:r>
      <w:r>
        <w:rPr>
          <w:spacing w:val="-10"/>
          <w:sz w:val="29"/>
          <w:szCs w:val="29"/>
        </w:rPr>
        <w:t>、信托企业的影响力有限，国内居民对信托产品知之甚少。</w:t>
      </w:r>
    </w:p>
    <w:p>
      <w:pPr>
        <w:spacing w:line="267" w:lineRule="auto"/>
      </w:pPr>
    </w:p>
    <w:p>
      <w:pPr>
        <w:spacing w:line="268" w:lineRule="auto"/>
      </w:pPr>
    </w:p>
    <w:p>
      <w:pPr>
        <w:pStyle w:val="BodyText"/>
        <w:spacing w:before="95" w:line="218" w:lineRule="auto"/>
        <w:jc w:val="right"/>
        <w:rPr>
          <w:sz w:val="29"/>
          <w:szCs w:val="29"/>
        </w:rPr>
      </w:pPr>
      <w:r>
        <w:rPr>
          <w:spacing w:val="-21"/>
          <w:sz w:val="29"/>
          <w:szCs w:val="29"/>
        </w:rPr>
        <w:t>3、“中银理财”的品牌价值重要体目前</w:t>
      </w:r>
      <w:r>
        <w:rPr>
          <w:spacing w:val="-21"/>
          <w:sz w:val="29"/>
          <w:szCs w:val="29"/>
          <w:u w:val="single" w:color="auto"/>
        </w:rPr>
        <w:t xml:space="preserve">     </w:t>
      </w:r>
      <w:r>
        <w:rPr>
          <w:rFonts w:ascii="Times New Roman" w:eastAsia="Times New Roman" w:hAnsi="Times New Roman" w:cs="Times New Roman"/>
          <w:spacing w:val="-21"/>
          <w:sz w:val="29"/>
          <w:szCs w:val="29"/>
        </w:rPr>
        <w:t>C</w:t>
      </w:r>
      <w:r>
        <w:rPr>
          <w:rFonts w:ascii="Times New Roman" w:eastAsia="Times New Roman" w:hAnsi="Times New Roman" w:cs="Times New Roman"/>
          <w:spacing w:val="-43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21"/>
          <w:sz w:val="29"/>
          <w:szCs w:val="29"/>
          <w:u w:val="single" w:color="auto"/>
        </w:rPr>
        <w:t xml:space="preserve">              </w:t>
      </w:r>
      <w:r>
        <w:rPr>
          <w:spacing w:val="-21"/>
          <w:sz w:val="29"/>
          <w:szCs w:val="29"/>
        </w:rPr>
        <w:t>。▲A、“以客户</w:t>
      </w:r>
    </w:p>
    <w:p>
      <w:pPr>
        <w:pStyle w:val="BodyText"/>
        <w:spacing w:before="330" w:line="219" w:lineRule="auto"/>
        <w:rPr>
          <w:sz w:val="29"/>
          <w:szCs w:val="29"/>
        </w:rPr>
      </w:pPr>
      <w:r>
        <w:rPr>
          <w:spacing w:val="-15"/>
          <w:sz w:val="29"/>
          <w:szCs w:val="29"/>
        </w:rPr>
        <w:t>为中心的经营思绪和智慧发明财富的经营理念”两个方面</w:t>
      </w:r>
    </w:p>
    <w:p>
      <w:pPr>
        <w:pStyle w:val="BodyText"/>
        <w:spacing w:before="326" w:line="219" w:lineRule="auto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35"/>
          <w:sz w:val="29"/>
          <w:szCs w:val="29"/>
        </w:rPr>
        <w:t>B</w:t>
      </w:r>
      <w:r>
        <w:rPr>
          <w:spacing w:val="-35"/>
          <w:sz w:val="29"/>
          <w:szCs w:val="29"/>
        </w:rPr>
        <w:t>、“高贵品牌，全球网络，专业资讯，来宾服务”四个方面</w:t>
      </w:r>
    </w:p>
    <w:p>
      <w:pPr>
        <w:pStyle w:val="BodyText"/>
        <w:spacing w:before="336" w:line="660" w:lineRule="exact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20"/>
          <w:position w:val="28"/>
          <w:sz w:val="29"/>
          <w:szCs w:val="29"/>
        </w:rPr>
        <w:t>C</w:t>
      </w:r>
      <w:r>
        <w:rPr>
          <w:spacing w:val="-20"/>
          <w:position w:val="28"/>
          <w:sz w:val="29"/>
          <w:szCs w:val="29"/>
        </w:rPr>
        <w:t>、“百年品牌，全球网络，专业智慧，尊贵服务”四个方面</w:t>
      </w:r>
    </w:p>
    <w:p>
      <w:pPr>
        <w:pStyle w:val="BodyText"/>
        <w:spacing w:line="219" w:lineRule="auto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8"/>
          <w:sz w:val="29"/>
          <w:szCs w:val="29"/>
        </w:rPr>
        <w:t>D</w:t>
      </w:r>
      <w:r>
        <w:rPr>
          <w:spacing w:val="-8"/>
          <w:sz w:val="29"/>
          <w:szCs w:val="29"/>
        </w:rPr>
        <w:t>、以上都不对的</w:t>
      </w:r>
    </w:p>
    <w:p>
      <w:pPr>
        <w:spacing w:line="273" w:lineRule="auto"/>
      </w:pPr>
    </w:p>
    <w:p>
      <w:pPr>
        <w:spacing w:line="274" w:lineRule="auto"/>
      </w:pPr>
    </w:p>
    <w:p>
      <w:pPr>
        <w:pStyle w:val="BodyText"/>
        <w:spacing w:before="95" w:line="422" w:lineRule="auto"/>
        <w:rPr>
          <w:sz w:val="29"/>
          <w:szCs w:val="29"/>
        </w:rPr>
      </w:pPr>
      <w:r>
        <w:rPr>
          <w:spacing w:val="-15"/>
          <w:sz w:val="29"/>
          <w:szCs w:val="29"/>
        </w:rPr>
        <w:t>4、“中银理财”的经营层级分为</w:t>
      </w:r>
      <w:r>
        <w:rPr>
          <w:rFonts w:ascii="Arial" w:eastAsia="Arial" w:hAnsi="Arial" w:cs="Arial"/>
          <w:spacing w:val="-15"/>
          <w:sz w:val="29"/>
          <w:szCs w:val="29"/>
          <w:u w:val="single" w:color="auto"/>
        </w:rPr>
        <w:t xml:space="preserve">        C       </w:t>
      </w:r>
      <w:r>
        <w:rPr>
          <w:rFonts w:ascii="Arial" w:eastAsia="Arial" w:hAnsi="Arial" w:cs="Arial"/>
          <w:spacing w:val="-16"/>
          <w:sz w:val="29"/>
          <w:szCs w:val="29"/>
          <w:u w:val="single" w:color="auto"/>
        </w:rPr>
        <w:t xml:space="preserve">   </w:t>
      </w:r>
      <w:r>
        <w:rPr>
          <w:spacing w:val="-16"/>
          <w:sz w:val="29"/>
          <w:szCs w:val="29"/>
        </w:rPr>
        <w:t>。</w:t>
      </w:r>
      <w:r>
        <w:rPr>
          <w:spacing w:val="-112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16"/>
          <w:sz w:val="29"/>
          <w:szCs w:val="29"/>
        </w:rPr>
        <w:t>▲A</w:t>
      </w:r>
      <w:r>
        <w:rPr>
          <w:spacing w:val="-16"/>
          <w:sz w:val="29"/>
          <w:szCs w:val="29"/>
        </w:rPr>
        <w:t>、理财中心、大户</w:t>
      </w:r>
    </w:p>
    <w:p>
      <w:pPr>
        <w:pStyle w:val="BodyText"/>
        <w:spacing w:line="227" w:lineRule="auto"/>
        <w:rPr>
          <w:sz w:val="29"/>
          <w:szCs w:val="29"/>
        </w:rPr>
      </w:pPr>
      <w:r>
        <w:rPr>
          <w:sz w:val="29"/>
          <w:szCs w:val="29"/>
        </w:rPr>
        <w:t>室</w:t>
      </w:r>
    </w:p>
    <w:p>
      <w:pPr>
        <w:pStyle w:val="BodyText"/>
        <w:spacing w:before="322" w:line="220" w:lineRule="auto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7"/>
          <w:sz w:val="29"/>
          <w:szCs w:val="29"/>
        </w:rPr>
        <w:t>B</w:t>
      </w:r>
      <w:r>
        <w:rPr>
          <w:spacing w:val="-7"/>
          <w:sz w:val="29"/>
          <w:szCs w:val="29"/>
        </w:rPr>
        <w:t>、理财中心、大户室、理财专柜</w:t>
      </w:r>
    </w:p>
    <w:p>
      <w:pPr>
        <w:spacing w:line="220" w:lineRule="auto"/>
        <w:rPr>
          <w:sz w:val="29"/>
          <w:szCs w:val="29"/>
        </w:rPr>
        <w:sectPr>
          <w:pgSz w:w="11910" w:h="16840"/>
          <w:pgMar w:top="1431" w:right="1786" w:bottom="0" w:left="1779" w:header="0" w:footer="0" w:gutter="0"/>
          <w:pgNumType w:start="16"/>
          <w:cols w:space="708"/>
        </w:sectPr>
      </w:pPr>
    </w:p>
    <w:p>
      <w:pPr>
        <w:pStyle w:val="BodyText"/>
        <w:spacing w:before="200" w:line="660" w:lineRule="exact"/>
      </w:pPr>
      <w:r>
        <w:rPr>
          <w:rFonts w:ascii="Times New Roman" w:eastAsia="Times New Roman" w:hAnsi="Times New Roman" w:cs="Times New Roman"/>
          <w:spacing w:val="2"/>
          <w:position w:val="29"/>
        </w:rPr>
        <w:t>C</w:t>
      </w:r>
      <w:r>
        <w:rPr>
          <w:rFonts w:ascii="Times New Roman" w:eastAsia="Times New Roman" w:hAnsi="Times New Roman" w:cs="Times New Roman"/>
          <w:spacing w:val="-28"/>
          <w:position w:val="29"/>
        </w:rPr>
        <w:t xml:space="preserve"> </w:t>
      </w:r>
      <w:r>
        <w:rPr>
          <w:spacing w:val="2"/>
          <w:position w:val="29"/>
        </w:rPr>
        <w:t>、理财中心、理财工作室、理财专柜</w:t>
      </w:r>
    </w:p>
    <w:p>
      <w:pPr>
        <w:pStyle w:val="BodyText"/>
        <w:spacing w:line="220" w:lineRule="auto"/>
      </w:pPr>
      <w:r>
        <w:rPr>
          <w:rFonts w:ascii="Times New Roman" w:eastAsia="Times New Roman" w:hAnsi="Times New Roman" w:cs="Times New Roman"/>
          <w:spacing w:val="3"/>
        </w:rPr>
        <w:t>D</w:t>
      </w:r>
      <w:r>
        <w:rPr>
          <w:spacing w:val="3"/>
        </w:rPr>
        <w:t>、理财中心、理财工作室</w:t>
      </w:r>
    </w:p>
    <w:p>
      <w:pPr>
        <w:spacing w:line="275" w:lineRule="auto"/>
      </w:pPr>
    </w:p>
    <w:p>
      <w:pPr>
        <w:spacing w:line="275" w:lineRule="auto"/>
      </w:pPr>
    </w:p>
    <w:p>
      <w:pPr>
        <w:pStyle w:val="BodyText"/>
        <w:spacing w:before="91" w:line="442" w:lineRule="auto"/>
      </w:pPr>
      <w:r>
        <w:rPr>
          <w:spacing w:val="-3"/>
        </w:rPr>
        <w:t>5、如下哪一选项不属于个人理财规划的内容?</w:t>
      </w:r>
      <w:r>
        <w:rPr>
          <w:spacing w:val="-3"/>
          <w:u w:val="single" w:color="auto"/>
        </w:rPr>
        <w:t xml:space="preserve">     </w:t>
      </w:r>
      <w:r>
        <w:rPr>
          <w:spacing w:val="-102"/>
        </w:rPr>
        <w:t xml:space="preserve"> </w:t>
      </w:r>
      <w:r>
        <w:rPr>
          <w:rFonts w:ascii="Arial" w:eastAsia="Arial" w:hAnsi="Arial" w:cs="Arial"/>
          <w:spacing w:val="-3"/>
        </w:rPr>
        <w:t>B</w:t>
      </w:r>
      <w:r>
        <w:rPr>
          <w:rFonts w:ascii="Arial" w:eastAsia="Arial" w:hAnsi="Arial" w:cs="Arial"/>
          <w:spacing w:val="-3"/>
          <w:u w:val="single" w:color="auto"/>
        </w:rPr>
        <w:t xml:space="preserve">               </w:t>
      </w:r>
      <w:r>
        <w:rPr>
          <w:rFonts w:ascii="Arial" w:eastAsia="Arial" w:hAnsi="Arial" w:cs="Arial"/>
          <w:spacing w:val="-58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spacing w:val="-3"/>
        </w:rPr>
        <w:t>、教</w:t>
      </w:r>
    </w:p>
    <w:p>
      <w:pPr>
        <w:pStyle w:val="BodyText"/>
        <w:spacing w:line="219" w:lineRule="auto"/>
      </w:pPr>
      <w:r>
        <w:rPr>
          <w:spacing w:val="2"/>
        </w:rPr>
        <w:t>育投资规划</w:t>
      </w:r>
    </w:p>
    <w:p>
      <w:pPr>
        <w:spacing w:line="254" w:lineRule="auto"/>
      </w:pPr>
    </w:p>
    <w:p>
      <w:pPr>
        <w:pStyle w:val="BodyText"/>
        <w:spacing w:before="91" w:line="651" w:lineRule="exact"/>
      </w:pPr>
      <w:r>
        <w:rPr>
          <w:rFonts w:ascii="Times New Roman" w:eastAsia="Times New Roman" w:hAnsi="Times New Roman" w:cs="Times New Roman"/>
          <w:spacing w:val="12"/>
          <w:position w:val="28"/>
        </w:rPr>
        <w:t>B</w:t>
      </w:r>
      <w:r>
        <w:rPr>
          <w:spacing w:val="12"/>
          <w:position w:val="28"/>
        </w:rPr>
        <w:t>、健康规划</w:t>
      </w:r>
      <w:r>
        <w:rPr>
          <w:rFonts w:ascii="Times New Roman" w:eastAsia="Times New Roman" w:hAnsi="Times New Roman" w:cs="Times New Roman"/>
          <w:spacing w:val="12"/>
          <w:position w:val="28"/>
        </w:rPr>
        <w:t>C</w:t>
      </w:r>
      <w:r>
        <w:rPr>
          <w:rFonts w:ascii="Times New Roman" w:eastAsia="Times New Roman" w:hAnsi="Times New Roman" w:cs="Times New Roman"/>
          <w:spacing w:val="-38"/>
          <w:position w:val="28"/>
        </w:rPr>
        <w:t xml:space="preserve"> </w:t>
      </w:r>
      <w:r>
        <w:rPr>
          <w:spacing w:val="12"/>
          <w:position w:val="28"/>
        </w:rPr>
        <w:t>、退休规划</w:t>
      </w:r>
    </w:p>
    <w:p>
      <w:pPr>
        <w:pStyle w:val="BodyText"/>
        <w:spacing w:line="220" w:lineRule="auto"/>
      </w:pPr>
      <w:r>
        <w:rPr>
          <w:rFonts w:ascii="Times New Roman" w:eastAsia="Times New Roman" w:hAnsi="Times New Roman" w:cs="Times New Roman"/>
          <w:spacing w:val="4"/>
        </w:rPr>
        <w:t>D</w:t>
      </w:r>
      <w:r>
        <w:rPr>
          <w:rFonts w:ascii="Times New Roman" w:eastAsia="Times New Roman" w:hAnsi="Times New Roman" w:cs="Times New Roman"/>
          <w:spacing w:val="-37"/>
        </w:rPr>
        <w:t xml:space="preserve"> </w:t>
      </w:r>
      <w:r>
        <w:rPr>
          <w:spacing w:val="4"/>
        </w:rPr>
        <w:t>、居住规划</w:t>
      </w:r>
    </w:p>
    <w:p>
      <w:pPr>
        <w:spacing w:line="274" w:lineRule="auto"/>
      </w:pPr>
    </w:p>
    <w:p>
      <w:pPr>
        <w:spacing w:line="275" w:lineRule="auto"/>
      </w:pPr>
    </w:p>
    <w:p>
      <w:pPr>
        <w:pStyle w:val="BodyText"/>
        <w:spacing w:before="92" w:line="449" w:lineRule="auto"/>
      </w:pPr>
      <w:r>
        <w:rPr>
          <w:spacing w:val="1"/>
        </w:rPr>
        <w:t>6、我们将风险分为人身风险、财产风险和责任风险，是根据</w:t>
      </w:r>
      <w:r>
        <w:rPr>
          <w:spacing w:val="1"/>
          <w:u w:val="single" w:color="auto"/>
        </w:rPr>
        <w:t xml:space="preserve">     </w:t>
      </w:r>
    </w:p>
    <w:p>
      <w:pPr>
        <w:pStyle w:val="BodyText"/>
        <w:tabs>
          <w:tab w:val="left" w:pos="370"/>
        </w:tabs>
        <w:spacing w:before="2" w:line="212" w:lineRule="auto"/>
      </w:pPr>
      <w:r>
        <w:rPr>
          <w:rFonts w:ascii="Times New Roman" w:eastAsia="Times New Roman" w:hAnsi="Times New Roman" w:cs="Times New Roman"/>
          <w:u w:val="single" w:color="auto"/>
        </w:rPr>
        <w:tab/>
      </w:r>
      <w:r>
        <w:rPr>
          <w:rFonts w:ascii="Times New Roman" w:eastAsia="Times New Roman" w:hAnsi="Times New Roman" w:cs="Times New Roman"/>
          <w:spacing w:val="-43"/>
        </w:rPr>
        <w:t xml:space="preserve"> </w:t>
      </w:r>
      <w:r>
        <w:rPr>
          <w:rFonts w:ascii="Times New Roman" w:eastAsia="Times New Roman" w:hAnsi="Times New Roman" w:cs="Times New Roman"/>
          <w:spacing w:val="-16"/>
        </w:rPr>
        <w:t xml:space="preserve">C </w:t>
      </w:r>
      <w:r>
        <w:rPr>
          <w:rFonts w:ascii="Times New Roman" w:eastAsia="Times New Roman" w:hAnsi="Times New Roman" w:cs="Times New Roman"/>
          <w:spacing w:val="2"/>
          <w:u w:val="single" w:color="auto"/>
        </w:rPr>
        <w:t xml:space="preserve">          </w:t>
      </w:r>
      <w:r>
        <w:rPr>
          <w:rFonts w:ascii="Times New Roman" w:eastAsia="Times New Roman" w:hAnsi="Times New Roman" w:cs="Times New Roman"/>
          <w:spacing w:val="-51"/>
        </w:rPr>
        <w:t xml:space="preserve"> </w:t>
      </w:r>
      <w:r>
        <w:rPr>
          <w:spacing w:val="-16"/>
        </w:rPr>
        <w:t>_的不同样进行辨别。</w:t>
      </w:r>
    </w:p>
    <w:p>
      <w:pPr>
        <w:spacing w:line="254" w:lineRule="auto"/>
      </w:pPr>
    </w:p>
    <w:p>
      <w:pPr>
        <w:pStyle w:val="BodyText"/>
        <w:spacing w:before="92" w:line="219" w:lineRule="auto"/>
        <w:ind w:left="80"/>
      </w:pPr>
      <w:r>
        <w:rPr>
          <w:rFonts w:ascii="Times New Roman" w:eastAsia="Times New Roman" w:hAnsi="Times New Roman" w:cs="Times New Roman"/>
          <w:spacing w:val="4"/>
        </w:rPr>
        <w:t>A</w:t>
      </w:r>
      <w:r>
        <w:rPr>
          <w:rFonts w:ascii="Times New Roman" w:eastAsia="Times New Roman" w:hAnsi="Times New Roman" w:cs="Times New Roman"/>
          <w:spacing w:val="-36"/>
        </w:rPr>
        <w:t xml:space="preserve"> </w:t>
      </w:r>
      <w:r>
        <w:rPr>
          <w:spacing w:val="4"/>
        </w:rPr>
        <w:t>、承保对象</w:t>
      </w:r>
    </w:p>
    <w:p>
      <w:pPr>
        <w:pStyle w:val="BodyText"/>
        <w:spacing w:before="317" w:line="219" w:lineRule="auto"/>
      </w:pPr>
      <w:r>
        <w:rPr>
          <w:rFonts w:ascii="Times New Roman" w:eastAsia="Times New Roman" w:hAnsi="Times New Roman" w:cs="Times New Roman"/>
          <w:spacing w:val="-3"/>
        </w:rPr>
        <w:t>B</w:t>
      </w:r>
      <w:r>
        <w:rPr>
          <w:spacing w:val="-3"/>
        </w:rPr>
        <w:t>、风险损失原因*</w:t>
      </w:r>
      <w:r>
        <w:rPr>
          <w:rFonts w:ascii="Times New Roman" w:eastAsia="Times New Roman" w:hAnsi="Times New Roman" w:cs="Times New Roman"/>
          <w:spacing w:val="-3"/>
        </w:rPr>
        <w:t>C</w:t>
      </w:r>
      <w:r>
        <w:rPr>
          <w:rFonts w:ascii="Times New Roman" w:eastAsia="Times New Roman" w:hAnsi="Times New Roman" w:cs="Times New Roman"/>
          <w:spacing w:val="-38"/>
        </w:rPr>
        <w:t xml:space="preserve"> </w:t>
      </w:r>
      <w:r>
        <w:rPr>
          <w:spacing w:val="-3"/>
        </w:rPr>
        <w:t>、风险损害对象</w:t>
      </w:r>
      <w:r>
        <w:rPr>
          <w:rFonts w:ascii="Times New Roman" w:eastAsia="Times New Roman" w:hAnsi="Times New Roman" w:cs="Times New Roman"/>
          <w:b/>
          <w:bCs/>
          <w:spacing w:val="-3"/>
        </w:rPr>
        <w:t>AD</w:t>
      </w:r>
      <w:r>
        <w:rPr>
          <w:b/>
          <w:bCs/>
          <w:spacing w:val="-3"/>
        </w:rPr>
        <w:t>、</w:t>
      </w:r>
      <w:r>
        <w:rPr>
          <w:spacing w:val="-3"/>
        </w:rPr>
        <w:t>风险损失成果</w:t>
      </w:r>
    </w:p>
    <w:p>
      <w:pPr>
        <w:spacing w:line="276" w:lineRule="auto"/>
      </w:pPr>
    </w:p>
    <w:p>
      <w:pPr>
        <w:spacing w:line="276" w:lineRule="auto"/>
      </w:pPr>
    </w:p>
    <w:p>
      <w:pPr>
        <w:pStyle w:val="BodyText"/>
        <w:spacing w:before="91" w:line="680" w:lineRule="exact"/>
      </w:pPr>
      <w:r>
        <w:rPr>
          <w:spacing w:val="1"/>
          <w:position w:val="30"/>
        </w:rPr>
        <w:t>7、人的毕生很也许会面对某些不期而至的风险，我们称之为</w:t>
      </w:r>
    </w:p>
    <w:p>
      <w:pPr>
        <w:pStyle w:val="BodyText"/>
        <w:tabs>
          <w:tab w:val="left" w:pos="610"/>
        </w:tabs>
        <w:spacing w:before="1" w:line="218" w:lineRule="auto"/>
      </w:pPr>
      <w:r>
        <w:rPr>
          <w:rFonts w:ascii="Times New Roman" w:eastAsia="Times New Roman" w:hAnsi="Times New Roman" w:cs="Times New Roman"/>
          <w:u w:val="single" w:color="auto"/>
        </w:rPr>
        <w:tab/>
      </w:r>
      <w:r>
        <w:rPr>
          <w:rFonts w:ascii="Times New Roman" w:eastAsia="Times New Roman" w:hAnsi="Times New Roman" w:cs="Times New Roman"/>
          <w:spacing w:val="-42"/>
        </w:rPr>
        <w:t xml:space="preserve"> </w:t>
      </w:r>
      <w:r>
        <w:rPr>
          <w:rFonts w:ascii="Times New Roman" w:eastAsia="Times New Roman" w:hAnsi="Times New Roman" w:cs="Times New Roman"/>
          <w:spacing w:val="-18"/>
        </w:rPr>
        <w:t>B</w:t>
      </w:r>
      <w:r>
        <w:rPr>
          <w:rFonts w:ascii="Times New Roman" w:eastAsia="Times New Roman" w:hAnsi="Times New Roman" w:cs="Times New Roman"/>
          <w:spacing w:val="-52"/>
        </w:rPr>
        <w:t xml:space="preserve"> </w:t>
      </w:r>
      <w:r>
        <w:rPr>
          <w:rFonts w:ascii="Times New Roman" w:eastAsia="Times New Roman" w:hAnsi="Times New Roman" w:cs="Times New Roman"/>
          <w:spacing w:val="3"/>
          <w:u w:val="single" w:color="auto"/>
        </w:rPr>
        <w:t xml:space="preserve">          </w:t>
      </w:r>
      <w:r>
        <w:rPr>
          <w:rFonts w:ascii="Times New Roman" w:eastAsia="Times New Roman" w:hAnsi="Times New Roman" w:cs="Times New Roman"/>
          <w:spacing w:val="-50"/>
        </w:rPr>
        <w:t xml:space="preserve"> </w:t>
      </w:r>
      <w:r>
        <w:rPr>
          <w:spacing w:val="-18"/>
        </w:rPr>
        <w:t>。</w:t>
      </w:r>
      <w:r>
        <w:rPr>
          <w:spacing w:val="-98"/>
        </w:rPr>
        <w:t xml:space="preserve"> </w:t>
      </w:r>
      <w:r>
        <w:rPr>
          <w:rFonts w:ascii="Times New Roman" w:eastAsia="Times New Roman" w:hAnsi="Times New Roman" w:cs="Times New Roman"/>
          <w:spacing w:val="-18"/>
        </w:rPr>
        <w:t>▲A</w:t>
      </w:r>
      <w:r>
        <w:rPr>
          <w:spacing w:val="-18"/>
        </w:rPr>
        <w:t>、投机风险</w:t>
      </w:r>
      <w:r>
        <w:rPr>
          <w:rFonts w:ascii="Times New Roman" w:eastAsia="Times New Roman" w:hAnsi="Times New Roman" w:cs="Times New Roman"/>
          <w:b/>
          <w:bCs/>
          <w:spacing w:val="-18"/>
        </w:rPr>
        <w:t>AB</w:t>
      </w:r>
      <w:r>
        <w:rPr>
          <w:b/>
          <w:bCs/>
          <w:spacing w:val="-18"/>
        </w:rPr>
        <w:t>、</w:t>
      </w:r>
      <w:r>
        <w:rPr>
          <w:spacing w:val="-18"/>
        </w:rPr>
        <w:t>纯粹风险</w:t>
      </w:r>
    </w:p>
    <w:p>
      <w:pPr>
        <w:spacing w:line="245" w:lineRule="auto"/>
      </w:pPr>
    </w:p>
    <w:p>
      <w:pPr>
        <w:pStyle w:val="BodyText"/>
        <w:spacing w:before="92" w:line="219" w:lineRule="auto"/>
      </w:pPr>
      <w:r>
        <w:rPr>
          <w:rFonts w:ascii="Times New Roman" w:eastAsia="Times New Roman" w:hAnsi="Times New Roman" w:cs="Times New Roman"/>
          <w:spacing w:val="7"/>
        </w:rPr>
        <w:t>C</w:t>
      </w:r>
      <w:r>
        <w:rPr>
          <w:rFonts w:ascii="Times New Roman" w:eastAsia="Times New Roman" w:hAnsi="Times New Roman" w:cs="Times New Roman"/>
          <w:spacing w:val="-36"/>
        </w:rPr>
        <w:t xml:space="preserve"> </w:t>
      </w:r>
      <w:r>
        <w:rPr>
          <w:spacing w:val="7"/>
        </w:rPr>
        <w:t>、偶尔风险</w:t>
      </w:r>
      <w:r>
        <w:rPr>
          <w:rFonts w:ascii="Times New Roman" w:eastAsia="Times New Roman" w:hAnsi="Times New Roman" w:cs="Times New Roman"/>
          <w:b/>
          <w:bCs/>
          <w:spacing w:val="7"/>
        </w:rPr>
        <w:t>D</w:t>
      </w:r>
      <w:r>
        <w:rPr>
          <w:rFonts w:ascii="Times New Roman" w:eastAsia="Times New Roman" w:hAnsi="Times New Roman" w:cs="Times New Roman"/>
          <w:b/>
          <w:bCs/>
          <w:spacing w:val="-39"/>
        </w:rPr>
        <w:t xml:space="preserve"> </w:t>
      </w:r>
      <w:r>
        <w:rPr>
          <w:b/>
          <w:bCs/>
          <w:spacing w:val="7"/>
        </w:rPr>
        <w:t>、</w:t>
      </w:r>
      <w:r>
        <w:rPr>
          <w:spacing w:val="7"/>
        </w:rPr>
        <w:t>意外风险</w:t>
      </w:r>
    </w:p>
    <w:p>
      <w:pPr>
        <w:spacing w:line="272" w:lineRule="auto"/>
      </w:pPr>
    </w:p>
    <w:p>
      <w:pPr>
        <w:spacing w:line="272" w:lineRule="auto"/>
      </w:pPr>
    </w:p>
    <w:p>
      <w:pPr>
        <w:pStyle w:val="BodyText"/>
        <w:spacing w:before="91" w:line="442" w:lineRule="auto"/>
        <w:ind w:right="53"/>
        <w:jc w:val="both"/>
      </w:pPr>
      <w:r>
        <w:rPr>
          <w:spacing w:val="-5"/>
        </w:rPr>
        <w:t>8、原则的个人理财规划的流程包括如下几种环</w:t>
      </w:r>
      <w:r>
        <w:rPr>
          <w:spacing w:val="-6"/>
        </w:rPr>
        <w:t>节：</w:t>
      </w:r>
      <w:r>
        <w:rPr>
          <w:spacing w:val="-60"/>
        </w:rPr>
        <w:t xml:space="preserve"> </w:t>
      </w:r>
      <w:r>
        <w:rPr>
          <w:rFonts w:ascii="Times New Roman" w:eastAsia="Times New Roman" w:hAnsi="Times New Roman" w:cs="Times New Roman"/>
          <w:spacing w:val="-6"/>
        </w:rPr>
        <w:t>I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-6"/>
        </w:rPr>
        <w:t>、搜集客户资料</w:t>
      </w:r>
      <w:r>
        <w:t xml:space="preserve"> </w:t>
      </w:r>
      <w:r>
        <w:rPr>
          <w:spacing w:val="-1"/>
        </w:rPr>
        <w:t>及个人理财目的Ⅱ、综合理财计划的方略整合</w:t>
      </w:r>
      <w:r>
        <w:rPr>
          <w:spacing w:val="-8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IⅡ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2"/>
        </w:rPr>
        <w:t>、</w:t>
      </w:r>
      <w:r>
        <w:rPr>
          <w:spacing w:val="-27"/>
        </w:rPr>
        <w:t xml:space="preserve"> </w:t>
      </w:r>
      <w:r>
        <w:rPr>
          <w:spacing w:val="-2"/>
        </w:rPr>
        <w:t>客户关系的建立</w:t>
      </w:r>
    </w:p>
    <w:p>
      <w:pPr>
        <w:pStyle w:val="BodyText"/>
        <w:spacing w:line="219" w:lineRule="auto"/>
      </w:pPr>
      <w:r>
        <w:rPr>
          <w:rFonts w:ascii="Times New Roman" w:eastAsia="Times New Roman" w:hAnsi="Times New Roman" w:cs="Times New Roman"/>
        </w:rPr>
        <w:t>IV</w:t>
      </w:r>
      <w:r>
        <w:rPr>
          <w:spacing w:val="2"/>
        </w:rPr>
        <w:t>、分析客户现行财务状况</w:t>
      </w:r>
      <w:r>
        <w:rPr>
          <w:rFonts w:ascii="Times New Roman" w:eastAsia="Times New Roman" w:hAnsi="Times New Roman" w:cs="Times New Roman"/>
          <w:spacing w:val="2"/>
        </w:rPr>
        <w:t>V</w:t>
      </w:r>
      <w:r>
        <w:rPr>
          <w:rFonts w:ascii="Times New Roman" w:eastAsia="Times New Roman" w:hAnsi="Times New Roman" w:cs="Times New Roman"/>
          <w:spacing w:val="-27"/>
        </w:rPr>
        <w:t xml:space="preserve"> </w:t>
      </w:r>
      <w:r>
        <w:rPr>
          <w:spacing w:val="2"/>
        </w:rPr>
        <w:t>、提出理财计划</w:t>
      </w:r>
      <w:r>
        <w:rPr>
          <w:spacing w:val="-71"/>
        </w:rPr>
        <w:t xml:space="preserve"> </w:t>
      </w:r>
      <w:r>
        <w:rPr>
          <w:rFonts w:ascii="Times New Roman" w:eastAsia="Times New Roman" w:hAnsi="Times New Roman" w:cs="Times New Roman"/>
        </w:rPr>
        <w:t>VI</w:t>
      </w:r>
      <w:r>
        <w:rPr>
          <w:spacing w:val="2"/>
        </w:rPr>
        <w:t>、执行和监控理财</w:t>
      </w:r>
    </w:p>
    <w:p>
      <w:pPr>
        <w:spacing w:line="244" w:lineRule="auto"/>
      </w:pPr>
    </w:p>
    <w:p>
      <w:pPr>
        <w:pStyle w:val="BodyText"/>
        <w:spacing w:before="92" w:line="396" w:lineRule="auto"/>
      </w:pPr>
      <w:r>
        <w:rPr>
          <w:spacing w:val="1"/>
        </w:rPr>
        <w:t>计划。对的的次序应为</w:t>
      </w:r>
      <w:r>
        <w:rPr>
          <w:spacing w:val="-87"/>
        </w:rPr>
        <w:t xml:space="preserve"> </w:t>
      </w:r>
      <w:r>
        <w:rPr>
          <w:u w:val="single" w:color="auto"/>
        </w:rPr>
        <w:t xml:space="preserve">      </w:t>
      </w:r>
      <w:r>
        <w:rPr>
          <w:spacing w:val="-13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 xml:space="preserve">D </w:t>
      </w:r>
      <w:r>
        <w:rPr>
          <w:rFonts w:ascii="Times New Roman" w:eastAsia="Times New Roman" w:hAnsi="Times New Roman" w:cs="Times New Roman"/>
          <w:spacing w:val="5"/>
          <w:u w:val="single" w:color="auto"/>
        </w:rPr>
        <w:t xml:space="preserve">         </w:t>
      </w:r>
      <w:r>
        <w:rPr>
          <w:spacing w:val="1"/>
        </w:rPr>
        <w:t>。</w:t>
      </w:r>
    </w:p>
    <w:p>
      <w:pPr>
        <w:pStyle w:val="BodyText"/>
        <w:spacing w:before="1" w:line="180" w:lineRule="auto"/>
        <w:rPr>
          <w:rFonts w:ascii="Times New Roman" w:eastAsia="Times New Roman" w:hAnsi="Times New Roman" w:cs="Times New Roman"/>
          <w:sz w:val="42"/>
          <w:szCs w:val="42"/>
        </w:rPr>
      </w:pPr>
      <w:r>
        <w:rPr>
          <w:rFonts w:ascii="Times New Roman" w:eastAsia="Times New Roman" w:hAnsi="Times New Roman" w:cs="Times New Roman"/>
          <w:spacing w:val="-10"/>
          <w:sz w:val="42"/>
          <w:szCs w:val="42"/>
        </w:rPr>
        <w:t>A</w:t>
      </w:r>
      <w:r>
        <w:rPr>
          <w:rFonts w:ascii="Times New Roman" w:eastAsia="Times New Roman" w:hAnsi="Times New Roman" w:cs="Times New Roman"/>
          <w:spacing w:val="-51"/>
          <w:sz w:val="42"/>
          <w:szCs w:val="42"/>
        </w:rPr>
        <w:t xml:space="preserve"> </w:t>
      </w:r>
      <w:r>
        <w:rPr>
          <w:spacing w:val="-10"/>
          <w:sz w:val="42"/>
          <w:szCs w:val="42"/>
        </w:rPr>
        <w:t>、</w:t>
      </w:r>
      <w:r>
        <w:rPr>
          <w:rFonts w:ascii="Times New Roman" w:eastAsia="Times New Roman" w:hAnsi="Times New Roman" w:cs="Times New Roman"/>
          <w:spacing w:val="-10"/>
          <w:sz w:val="42"/>
          <w:szCs w:val="42"/>
        </w:rPr>
        <w:t>I,Ⅲ,VI,V,IV,Ⅱ</w:t>
      </w:r>
    </w:p>
    <w:p>
      <w:pPr>
        <w:spacing w:line="180" w:lineRule="auto"/>
        <w:rPr>
          <w:rFonts w:ascii="Times New Roman" w:eastAsia="Times New Roman" w:hAnsi="Times New Roman" w:cs="Times New Roman"/>
          <w:sz w:val="42"/>
          <w:szCs w:val="42"/>
        </w:rPr>
        <w:sectPr>
          <w:pgSz w:w="11910" w:h="16840"/>
          <w:pgMar w:top="1431" w:right="1786" w:bottom="0" w:left="1769" w:header="0" w:footer="0" w:gutter="0"/>
          <w:pgNumType w:start="17"/>
          <w:cols w:space="708"/>
        </w:sectPr>
      </w:pPr>
    </w:p>
    <w:p>
      <w:pPr>
        <w:pStyle w:val="BodyText"/>
        <w:spacing w:before="200" w:line="212" w:lineRule="auto"/>
        <w:ind w:left="129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b/>
          <w:bCs/>
          <w:spacing w:val="-34"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IⅢ,I,IV,V,VI,IIC</w:t>
      </w:r>
      <w:r>
        <w:rPr>
          <w:rFonts w:ascii="Times New Roman" w:eastAsia="Times New Roman" w:hAnsi="Times New Roman" w:cs="Times New Roman"/>
          <w:b/>
          <w:bCs/>
          <w:spacing w:val="-33"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II,V,I,I,VI,IV</w:t>
      </w:r>
      <w:r>
        <w:rPr>
          <w:b/>
          <w:bCs/>
          <w:spacing w:val="-2"/>
          <w:sz w:val="24"/>
          <w:szCs w:val="24"/>
        </w:rPr>
        <w:t>△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bCs/>
          <w:spacing w:val="-34"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II,I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,IV,II,V,</w:t>
      </w:r>
    </w:p>
    <w:p>
      <w:pPr>
        <w:spacing w:line="348" w:lineRule="auto"/>
      </w:pPr>
    </w:p>
    <w:p>
      <w:pPr>
        <w:spacing w:before="83" w:line="185" w:lineRule="auto"/>
        <w:ind w:left="129"/>
        <w:rPr>
          <w:rFonts w:ascii="Times New Roman" w:eastAsia="Times New Roman" w:hAnsi="Times New Roman" w:cs="Times New Roman"/>
          <w:sz w:val="29"/>
          <w:szCs w:val="29"/>
        </w:rPr>
      </w:pPr>
      <w:r>
        <w:rPr>
          <w:rFonts w:ascii="Times New Roman" w:eastAsia="Times New Roman" w:hAnsi="Times New Roman" w:cs="Times New Roman"/>
          <w:spacing w:val="-1"/>
          <w:sz w:val="29"/>
          <w:szCs w:val="29"/>
        </w:rPr>
        <w:t>VI</w:t>
      </w:r>
    </w:p>
    <w:p>
      <w:pPr>
        <w:spacing w:line="283" w:lineRule="auto"/>
      </w:pPr>
    </w:p>
    <w:p>
      <w:pPr>
        <w:spacing w:line="283" w:lineRule="auto"/>
      </w:pPr>
    </w:p>
    <w:p>
      <w:pPr>
        <w:pStyle w:val="BodyText"/>
        <w:spacing w:before="94" w:line="219" w:lineRule="auto"/>
        <w:ind w:left="129"/>
        <w:rPr>
          <w:rFonts w:ascii="Times New Roman" w:eastAsia="Times New Roman" w:hAnsi="Times New Roman" w:cs="Times New Roman"/>
          <w:sz w:val="29"/>
          <w:szCs w:val="29"/>
        </w:rPr>
      </w:pPr>
      <w:r>
        <w:rPr>
          <w:spacing w:val="-11"/>
          <w:sz w:val="29"/>
          <w:szCs w:val="29"/>
        </w:rPr>
        <w:t>9 、属于反应个人/家庭在某一时点上的财务状况的报表是</w:t>
      </w:r>
      <w:r>
        <w:rPr>
          <w:spacing w:val="-11"/>
          <w:sz w:val="29"/>
          <w:szCs w:val="29"/>
          <w:u w:val="single" w:color="auto"/>
        </w:rPr>
        <w:t xml:space="preserve">     </w:t>
      </w:r>
      <w:r>
        <w:rPr>
          <w:spacing w:val="-53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11"/>
          <w:sz w:val="29"/>
          <w:szCs w:val="29"/>
        </w:rPr>
        <w:t>A</w:t>
      </w:r>
    </w:p>
    <w:p>
      <w:pPr>
        <w:spacing w:line="329" w:lineRule="auto"/>
      </w:pPr>
    </w:p>
    <w:p>
      <w:pPr>
        <w:pStyle w:val="BodyText"/>
        <w:tabs>
          <w:tab w:val="left" w:pos="999"/>
        </w:tabs>
        <w:spacing w:before="35" w:line="183" w:lineRule="auto"/>
        <w:rPr>
          <w:sz w:val="11"/>
          <w:szCs w:val="11"/>
        </w:rPr>
      </w:pPr>
      <w:r>
        <w:rPr>
          <w:sz w:val="11"/>
          <w:szCs w:val="11"/>
          <w:u w:val="single" w:color="auto"/>
        </w:rPr>
        <w:tab/>
      </w:r>
      <w:r>
        <w:rPr>
          <w:spacing w:val="-45"/>
          <w:sz w:val="11"/>
          <w:szCs w:val="11"/>
        </w:rPr>
        <w:t xml:space="preserve"> </w:t>
      </w:r>
      <w:r>
        <w:rPr>
          <w:sz w:val="11"/>
          <w:szCs w:val="11"/>
        </w:rPr>
        <w:t>0</w:t>
      </w:r>
    </w:p>
    <w:p>
      <w:pPr>
        <w:spacing w:line="423" w:lineRule="auto"/>
      </w:pPr>
    </w:p>
    <w:p>
      <w:pPr>
        <w:pStyle w:val="BodyText"/>
        <w:spacing w:before="94" w:line="219" w:lineRule="auto"/>
        <w:ind w:left="129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7"/>
          <w:sz w:val="29"/>
          <w:szCs w:val="29"/>
        </w:rPr>
        <w:t>A</w:t>
      </w:r>
      <w:r>
        <w:rPr>
          <w:spacing w:val="-17"/>
          <w:sz w:val="29"/>
          <w:szCs w:val="29"/>
        </w:rPr>
        <w:t>、资产负债表△</w:t>
      </w:r>
      <w:r>
        <w:rPr>
          <w:rFonts w:ascii="Times New Roman" w:eastAsia="Times New Roman" w:hAnsi="Times New Roman" w:cs="Times New Roman"/>
          <w:spacing w:val="-17"/>
          <w:sz w:val="29"/>
          <w:szCs w:val="29"/>
        </w:rPr>
        <w:t>B</w:t>
      </w:r>
      <w:r>
        <w:rPr>
          <w:spacing w:val="-17"/>
          <w:sz w:val="29"/>
          <w:szCs w:val="29"/>
        </w:rPr>
        <w:t>、损益表</w:t>
      </w:r>
    </w:p>
    <w:p>
      <w:pPr>
        <w:pStyle w:val="BodyText"/>
        <w:spacing w:before="317" w:line="220" w:lineRule="auto"/>
        <w:ind w:left="129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3"/>
          <w:sz w:val="29"/>
          <w:szCs w:val="29"/>
        </w:rPr>
        <w:t>C</w:t>
      </w:r>
      <w:r>
        <w:rPr>
          <w:spacing w:val="-13"/>
          <w:sz w:val="29"/>
          <w:szCs w:val="29"/>
        </w:rPr>
        <w:t>、现金流量表△</w:t>
      </w:r>
      <w:r>
        <w:rPr>
          <w:rFonts w:ascii="Times New Roman" w:eastAsia="Times New Roman" w:hAnsi="Times New Roman" w:cs="Times New Roman"/>
          <w:spacing w:val="-13"/>
          <w:sz w:val="29"/>
          <w:szCs w:val="29"/>
        </w:rPr>
        <w:t>D</w:t>
      </w:r>
      <w:r>
        <w:rPr>
          <w:rFonts w:ascii="Times New Roman" w:eastAsia="Times New Roman" w:hAnsi="Times New Roman" w:cs="Times New Roman"/>
          <w:spacing w:val="-32"/>
          <w:sz w:val="29"/>
          <w:szCs w:val="29"/>
        </w:rPr>
        <w:t xml:space="preserve"> </w:t>
      </w:r>
      <w:r>
        <w:rPr>
          <w:spacing w:val="-13"/>
          <w:sz w:val="29"/>
          <w:szCs w:val="29"/>
        </w:rPr>
        <w:t>、利润分派表</w:t>
      </w:r>
    </w:p>
    <w:p>
      <w:pPr>
        <w:spacing w:line="271" w:lineRule="auto"/>
      </w:pPr>
    </w:p>
    <w:p>
      <w:pPr>
        <w:spacing w:line="272" w:lineRule="auto"/>
      </w:pPr>
    </w:p>
    <w:p>
      <w:pPr>
        <w:pStyle w:val="BodyText"/>
        <w:spacing w:before="95" w:line="427" w:lineRule="auto"/>
        <w:ind w:left="129"/>
        <w:rPr>
          <w:sz w:val="29"/>
          <w:szCs w:val="29"/>
        </w:rPr>
      </w:pPr>
      <w:r>
        <w:rPr>
          <w:spacing w:val="-7"/>
          <w:sz w:val="29"/>
          <w:szCs w:val="29"/>
        </w:rPr>
        <w:t>10、如下有关现值和终值的说法，错误的是</w:t>
      </w:r>
      <w:r>
        <w:rPr>
          <w:spacing w:val="-139"/>
          <w:sz w:val="29"/>
          <w:szCs w:val="29"/>
        </w:rPr>
        <w:t xml:space="preserve"> </w:t>
      </w:r>
      <w:r>
        <w:rPr>
          <w:spacing w:val="27"/>
          <w:sz w:val="29"/>
          <w:szCs w:val="29"/>
          <w:u w:val="single" w:color="auto"/>
        </w:rPr>
        <w:t xml:space="preserve">     </w:t>
      </w:r>
      <w:r>
        <w:rPr>
          <w:spacing w:val="-95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7"/>
          <w:sz w:val="29"/>
          <w:szCs w:val="29"/>
        </w:rPr>
        <w:t>A</w:t>
      </w:r>
      <w:r>
        <w:rPr>
          <w:rFonts w:ascii="Times New Roman" w:eastAsia="Times New Roman" w:hAnsi="Times New Roman" w:cs="Times New Roman"/>
          <w:spacing w:val="-55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7"/>
          <w:sz w:val="29"/>
          <w:szCs w:val="29"/>
          <w:u w:val="single" w:color="auto"/>
        </w:rPr>
        <w:t xml:space="preserve">       </w:t>
      </w:r>
      <w:r>
        <w:rPr>
          <w:rFonts w:ascii="Times New Roman" w:eastAsia="Times New Roman" w:hAnsi="Times New Roman" w:cs="Times New Roman"/>
          <w:spacing w:val="-8"/>
          <w:sz w:val="29"/>
          <w:szCs w:val="29"/>
          <w:u w:val="single" w:color="auto"/>
        </w:rPr>
        <w:t xml:space="preserve">    </w:t>
      </w:r>
      <w:r>
        <w:rPr>
          <w:spacing w:val="-8"/>
          <w:sz w:val="29"/>
          <w:szCs w:val="29"/>
        </w:rPr>
        <w:t>。</w:t>
      </w:r>
      <w:r>
        <w:rPr>
          <w:rFonts w:ascii="Times New Roman" w:eastAsia="Times New Roman" w:hAnsi="Times New Roman" w:cs="Times New Roman"/>
          <w:spacing w:val="-8"/>
          <w:sz w:val="29"/>
          <w:szCs w:val="29"/>
        </w:rPr>
        <w:t>▲A</w:t>
      </w:r>
      <w:r>
        <w:rPr>
          <w:spacing w:val="-8"/>
          <w:sz w:val="29"/>
          <w:szCs w:val="29"/>
        </w:rPr>
        <w:t xml:space="preserve">、 </w:t>
      </w:r>
      <w:r>
        <w:rPr>
          <w:spacing w:val="-25"/>
          <w:sz w:val="29"/>
          <w:szCs w:val="29"/>
        </w:rPr>
        <w:t>伴随复利计算频率的增长，实际利率增长，现金流量的现值</w:t>
      </w:r>
      <w:r>
        <w:rPr>
          <w:spacing w:val="-26"/>
          <w:sz w:val="29"/>
          <w:szCs w:val="29"/>
        </w:rPr>
        <w:t>增长。</w:t>
      </w:r>
      <w:r>
        <w:rPr>
          <w:b/>
          <w:bCs/>
          <w:spacing w:val="-26"/>
          <w:sz w:val="29"/>
          <w:szCs w:val="29"/>
        </w:rPr>
        <w:t>△</w:t>
      </w:r>
      <w:r>
        <w:rPr>
          <w:rFonts w:ascii="Times New Roman" w:eastAsia="Times New Roman" w:hAnsi="Times New Roman" w:cs="Times New Roman"/>
          <w:b/>
          <w:bCs/>
          <w:spacing w:val="-26"/>
          <w:sz w:val="29"/>
          <w:szCs w:val="29"/>
        </w:rPr>
        <w:t>B</w:t>
      </w:r>
      <w:r>
        <w:rPr>
          <w:b/>
          <w:bCs/>
          <w:spacing w:val="-26"/>
          <w:sz w:val="29"/>
          <w:szCs w:val="29"/>
        </w:rPr>
        <w:t>、</w:t>
      </w:r>
      <w:r>
        <w:rPr>
          <w:sz w:val="29"/>
          <w:szCs w:val="29"/>
        </w:rPr>
        <w:t xml:space="preserve"> </w:t>
      </w:r>
      <w:r>
        <w:rPr>
          <w:spacing w:val="-22"/>
          <w:sz w:val="29"/>
          <w:szCs w:val="29"/>
        </w:rPr>
        <w:t>期限越长，利率越高，终值就越大。△</w:t>
      </w:r>
      <w:r>
        <w:rPr>
          <w:rFonts w:ascii="Times New Roman" w:eastAsia="Times New Roman" w:hAnsi="Times New Roman" w:cs="Times New Roman"/>
          <w:spacing w:val="-22"/>
          <w:sz w:val="29"/>
          <w:szCs w:val="29"/>
        </w:rPr>
        <w:t>C</w:t>
      </w:r>
      <w:r>
        <w:rPr>
          <w:rFonts w:ascii="Times New Roman" w:eastAsia="Times New Roman" w:hAnsi="Times New Roman" w:cs="Times New Roman"/>
          <w:spacing w:val="-24"/>
          <w:sz w:val="29"/>
          <w:szCs w:val="29"/>
        </w:rPr>
        <w:t xml:space="preserve"> </w:t>
      </w:r>
      <w:r>
        <w:rPr>
          <w:spacing w:val="-22"/>
          <w:sz w:val="29"/>
          <w:szCs w:val="29"/>
        </w:rPr>
        <w:t>、</w:t>
      </w:r>
      <w:r>
        <w:rPr>
          <w:spacing w:val="-77"/>
          <w:sz w:val="29"/>
          <w:szCs w:val="29"/>
        </w:rPr>
        <w:t xml:space="preserve"> </w:t>
      </w:r>
      <w:r>
        <w:rPr>
          <w:spacing w:val="-22"/>
          <w:sz w:val="29"/>
          <w:szCs w:val="29"/>
        </w:rPr>
        <w:t>货币投资的时间越早，在一</w:t>
      </w:r>
    </w:p>
    <w:p>
      <w:pPr>
        <w:pStyle w:val="BodyText"/>
        <w:spacing w:line="219" w:lineRule="auto"/>
        <w:ind w:left="129"/>
        <w:rPr>
          <w:sz w:val="29"/>
          <w:szCs w:val="29"/>
        </w:rPr>
      </w:pPr>
      <w:r>
        <w:rPr>
          <w:spacing w:val="-11"/>
          <w:sz w:val="29"/>
          <w:szCs w:val="29"/>
        </w:rPr>
        <w:t>定期期期末所积累的金额就越高。</w:t>
      </w:r>
    </w:p>
    <w:p>
      <w:pPr>
        <w:pStyle w:val="BodyText"/>
        <w:spacing w:before="326" w:line="219" w:lineRule="auto"/>
        <w:ind w:left="129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9"/>
          <w:sz w:val="29"/>
          <w:szCs w:val="29"/>
        </w:rPr>
        <w:t>D</w:t>
      </w:r>
      <w:r>
        <w:rPr>
          <w:spacing w:val="-19"/>
          <w:sz w:val="29"/>
          <w:szCs w:val="29"/>
        </w:rPr>
        <w:t>、利率越低或年金的期间越长，年金的现值越大。</w:t>
      </w:r>
    </w:p>
    <w:p>
      <w:pPr>
        <w:spacing w:line="264" w:lineRule="auto"/>
      </w:pPr>
    </w:p>
    <w:p>
      <w:pPr>
        <w:spacing w:line="265" w:lineRule="auto"/>
      </w:pPr>
    </w:p>
    <w:p>
      <w:pPr>
        <w:pStyle w:val="BodyText"/>
        <w:spacing w:before="94" w:line="220" w:lineRule="auto"/>
        <w:ind w:left="219"/>
        <w:rPr>
          <w:sz w:val="29"/>
          <w:szCs w:val="29"/>
        </w:rPr>
      </w:pPr>
      <w:r>
        <w:rPr>
          <w:spacing w:val="-6"/>
          <w:sz w:val="29"/>
          <w:szCs w:val="29"/>
        </w:rPr>
        <w:t>11、 单利和复利的区别在于</w:t>
      </w:r>
      <w:r>
        <w:rPr>
          <w:spacing w:val="-6"/>
          <w:sz w:val="29"/>
          <w:szCs w:val="29"/>
          <w:u w:val="single" w:color="auto"/>
        </w:rPr>
        <w:t xml:space="preserve">     </w:t>
      </w:r>
      <w:r>
        <w:rPr>
          <w:spacing w:val="-135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9"/>
          <w:szCs w:val="29"/>
        </w:rPr>
        <w:t>D</w:t>
      </w:r>
      <w:r>
        <w:rPr>
          <w:rFonts w:ascii="Times New Roman" w:eastAsia="Times New Roman" w:hAnsi="Times New Roman" w:cs="Times New Roman"/>
          <w:spacing w:val="-6"/>
          <w:sz w:val="29"/>
          <w:szCs w:val="29"/>
          <w:u w:val="single" w:color="auto"/>
        </w:rPr>
        <w:t xml:space="preserve">         </w:t>
      </w:r>
      <w:r>
        <w:rPr>
          <w:rFonts w:ascii="Times New Roman" w:eastAsia="Times New Roman" w:hAnsi="Times New Roman" w:cs="Times New Roman"/>
          <w:spacing w:val="-7"/>
          <w:sz w:val="29"/>
          <w:szCs w:val="29"/>
          <w:u w:val="single" w:color="auto"/>
        </w:rPr>
        <w:t xml:space="preserve">     </w:t>
      </w:r>
      <w:r>
        <w:rPr>
          <w:spacing w:val="-7"/>
          <w:sz w:val="29"/>
          <w:szCs w:val="29"/>
        </w:rPr>
        <w:t>。</w:t>
      </w:r>
    </w:p>
    <w:p>
      <w:pPr>
        <w:pStyle w:val="BodyText"/>
        <w:spacing w:before="333" w:line="433" w:lineRule="auto"/>
        <w:ind w:left="129" w:right="98"/>
        <w:jc w:val="both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26"/>
          <w:sz w:val="29"/>
          <w:szCs w:val="29"/>
        </w:rPr>
        <w:t>A</w:t>
      </w:r>
      <w:r>
        <w:rPr>
          <w:spacing w:val="-26"/>
          <w:sz w:val="29"/>
          <w:szCs w:val="29"/>
        </w:rPr>
        <w:t>、单利的计息期总是一年，而复利则有也许为季度、月或日△</w:t>
      </w:r>
      <w:r>
        <w:rPr>
          <w:rFonts w:ascii="Times New Roman" w:eastAsia="Times New Roman" w:hAnsi="Times New Roman" w:cs="Times New Roman"/>
          <w:spacing w:val="-26"/>
          <w:sz w:val="29"/>
          <w:szCs w:val="29"/>
        </w:rPr>
        <w:t>B</w:t>
      </w:r>
      <w:r>
        <w:rPr>
          <w:spacing w:val="-26"/>
          <w:sz w:val="29"/>
          <w:szCs w:val="29"/>
        </w:rPr>
        <w:t>、用单</w:t>
      </w:r>
      <w:r>
        <w:rPr>
          <w:spacing w:val="14"/>
          <w:sz w:val="29"/>
          <w:szCs w:val="29"/>
        </w:rPr>
        <w:t xml:space="preserve"> </w:t>
      </w:r>
      <w:r>
        <w:rPr>
          <w:spacing w:val="-14"/>
          <w:sz w:val="29"/>
          <w:szCs w:val="29"/>
        </w:rPr>
        <w:t>利计算的货币收入没有现值和终值之分，而复利就有现值和终值之分</w:t>
      </w:r>
    </w:p>
    <w:p>
      <w:pPr>
        <w:pStyle w:val="BodyText"/>
        <w:spacing w:before="1" w:line="219" w:lineRule="auto"/>
        <w:ind w:left="129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20"/>
          <w:sz w:val="29"/>
          <w:szCs w:val="29"/>
        </w:rPr>
        <w:t>AC</w:t>
      </w:r>
      <w:r>
        <w:rPr>
          <w:spacing w:val="-20"/>
          <w:sz w:val="29"/>
          <w:szCs w:val="29"/>
        </w:rPr>
        <w:t>、单利属于名义利率，而复利则为实际</w:t>
      </w:r>
      <w:r>
        <w:rPr>
          <w:spacing w:val="-21"/>
          <w:sz w:val="29"/>
          <w:szCs w:val="29"/>
        </w:rPr>
        <w:t>利率</w:t>
      </w:r>
    </w:p>
    <w:p>
      <w:pPr>
        <w:pStyle w:val="BodyText"/>
        <w:spacing w:before="315" w:line="660" w:lineRule="exact"/>
        <w:ind w:right="19"/>
        <w:jc w:val="right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8"/>
          <w:position w:val="28"/>
          <w:sz w:val="29"/>
          <w:szCs w:val="29"/>
        </w:rPr>
        <w:t>D</w:t>
      </w:r>
      <w:r>
        <w:rPr>
          <w:spacing w:val="-18"/>
          <w:position w:val="28"/>
          <w:sz w:val="29"/>
          <w:szCs w:val="29"/>
        </w:rPr>
        <w:t>、单利仅在原有本金上计算利息，而复利是对本金及其产生的利息一</w:t>
      </w:r>
    </w:p>
    <w:p>
      <w:pPr>
        <w:pStyle w:val="BodyText"/>
        <w:spacing w:before="1" w:line="219" w:lineRule="auto"/>
        <w:ind w:left="129"/>
        <w:rPr>
          <w:sz w:val="29"/>
          <w:szCs w:val="29"/>
        </w:rPr>
      </w:pPr>
      <w:r>
        <w:rPr>
          <w:spacing w:val="4"/>
          <w:sz w:val="29"/>
          <w:szCs w:val="29"/>
        </w:rPr>
        <w:t>并计算</w:t>
      </w:r>
    </w:p>
    <w:p>
      <w:pPr>
        <w:spacing w:line="272" w:lineRule="auto"/>
      </w:pPr>
    </w:p>
    <w:p>
      <w:pPr>
        <w:spacing w:line="272" w:lineRule="auto"/>
      </w:pPr>
    </w:p>
    <w:p>
      <w:pPr>
        <w:pStyle w:val="BodyText"/>
        <w:spacing w:before="94" w:line="216" w:lineRule="auto"/>
        <w:ind w:left="129"/>
        <w:rPr>
          <w:rFonts w:ascii="Times New Roman" w:eastAsia="Times New Roman" w:hAnsi="Times New Roman" w:cs="Times New Roman"/>
          <w:sz w:val="29"/>
          <w:szCs w:val="29"/>
        </w:rPr>
      </w:pPr>
      <w:r>
        <w:rPr>
          <w:spacing w:val="-12"/>
          <w:sz w:val="29"/>
          <w:szCs w:val="29"/>
        </w:rPr>
        <w:t>12、某企业债券年利率为12%,每季复利一次，其实际利率为</w:t>
      </w:r>
      <w:r>
        <w:rPr>
          <w:spacing w:val="-76"/>
          <w:sz w:val="29"/>
          <w:szCs w:val="29"/>
        </w:rPr>
        <w:t xml:space="preserve"> </w:t>
      </w:r>
      <w:r>
        <w:rPr>
          <w:spacing w:val="17"/>
          <w:sz w:val="29"/>
          <w:szCs w:val="29"/>
          <w:u w:val="single" w:color="auto"/>
        </w:rPr>
        <w:t xml:space="preserve">    </w:t>
      </w:r>
      <w:r>
        <w:rPr>
          <w:spacing w:val="-143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12"/>
          <w:sz w:val="29"/>
          <w:szCs w:val="29"/>
        </w:rPr>
        <w:t>D</w:t>
      </w:r>
    </w:p>
    <w:p>
      <w:pPr>
        <w:spacing w:line="246" w:lineRule="auto"/>
      </w:pPr>
    </w:p>
    <w:p>
      <w:pPr>
        <w:spacing w:line="246" w:lineRule="auto"/>
      </w:pPr>
    </w:p>
    <w:p>
      <w:pPr>
        <w:tabs>
          <w:tab w:val="left" w:pos="999"/>
        </w:tabs>
        <w:spacing w:before="26" w:line="199" w:lineRule="auto"/>
        <w:ind w:left="129"/>
        <w:rPr>
          <w:sz w:val="9"/>
          <w:szCs w:val="9"/>
        </w:rPr>
      </w:pPr>
      <w:r>
        <w:rPr>
          <w:rFonts w:ascii="Arial" w:eastAsia="Arial" w:hAnsi="Arial" w:cs="Arial"/>
          <w:sz w:val="9"/>
          <w:szCs w:val="9"/>
          <w:u w:val="single" w:color="auto"/>
        </w:rPr>
        <w:tab/>
      </w:r>
      <w:r>
        <w:rPr>
          <w:rFonts w:ascii="Arial" w:eastAsia="Arial" w:hAnsi="Arial" w:cs="Arial"/>
          <w:spacing w:val="15"/>
          <w:w w:val="103"/>
          <w:sz w:val="9"/>
          <w:szCs w:val="9"/>
        </w:rPr>
        <w:t xml:space="preserve"> </w:t>
      </w:r>
      <w:r>
        <w:rPr>
          <w:rFonts w:ascii="Arial" w:eastAsia="Arial" w:hAnsi="Arial" w:cs="Arial"/>
          <w:sz w:val="9"/>
          <w:szCs w:val="9"/>
        </w:rPr>
        <w:t>Q</w:t>
      </w:r>
    </w:p>
    <w:p>
      <w:pPr>
        <w:spacing w:line="199" w:lineRule="auto"/>
        <w:rPr>
          <w:sz w:val="9"/>
          <w:szCs w:val="9"/>
        </w:rPr>
        <w:sectPr>
          <w:pgSz w:w="11910" w:h="16840"/>
          <w:pgMar w:top="1431" w:right="1745" w:bottom="0" w:left="1650" w:header="0" w:footer="0" w:gutter="0"/>
          <w:pgNumType w:start="18"/>
          <w:cols w:space="708"/>
        </w:sectPr>
      </w:pPr>
    </w:p>
    <w:p>
      <w:pPr>
        <w:pStyle w:val="BodyText"/>
        <w:spacing w:before="178" w:line="180" w:lineRule="auto"/>
        <w:ind w:left="30"/>
        <w:rPr>
          <w:rFonts w:ascii="Times New Roman" w:eastAsia="Times New Roman" w:hAnsi="Times New Roman" w:cs="Times New Roman"/>
          <w:sz w:val="38"/>
          <w:szCs w:val="38"/>
        </w:rPr>
      </w:pPr>
      <w:r>
        <w:rPr>
          <w:rFonts w:ascii="Times New Roman" w:eastAsia="Times New Roman" w:hAnsi="Times New Roman" w:cs="Times New Roman"/>
          <w:spacing w:val="-33"/>
          <w:sz w:val="38"/>
          <w:szCs w:val="38"/>
        </w:rPr>
        <w:t>A</w:t>
      </w:r>
      <w:r>
        <w:rPr>
          <w:spacing w:val="-33"/>
          <w:sz w:val="38"/>
          <w:szCs w:val="38"/>
        </w:rPr>
        <w:t>、</w:t>
      </w:r>
      <w:r>
        <w:rPr>
          <w:rFonts w:ascii="Times New Roman" w:eastAsia="Times New Roman" w:hAnsi="Times New Roman" w:cs="Times New Roman"/>
          <w:spacing w:val="-33"/>
          <w:sz w:val="38"/>
          <w:szCs w:val="38"/>
        </w:rPr>
        <w:t>7.66%</w:t>
      </w:r>
    </w:p>
    <w:p>
      <w:pPr>
        <w:spacing w:line="295" w:lineRule="auto"/>
      </w:pPr>
    </w:p>
    <w:p>
      <w:pPr>
        <w:pStyle w:val="BodyText"/>
        <w:spacing w:before="91" w:line="184" w:lineRule="auto"/>
        <w:ind w:left="30"/>
      </w:pPr>
      <w:r>
        <w:rPr>
          <w:spacing w:val="-1"/>
        </w:rPr>
        <w:t>B、12.78%</w:t>
      </w:r>
    </w:p>
    <w:p>
      <w:pPr>
        <w:spacing w:line="268" w:lineRule="auto"/>
      </w:pPr>
    </w:p>
    <w:p>
      <w:pPr>
        <w:pStyle w:val="BodyText"/>
        <w:spacing w:before="91" w:line="184" w:lineRule="auto"/>
        <w:ind w:left="30"/>
      </w:pPr>
      <w:r>
        <w:rPr>
          <w:spacing w:val="-1"/>
        </w:rPr>
        <w:t>C、13.53%D、12.55%</w:t>
      </w:r>
    </w:p>
    <w:p>
      <w:pPr>
        <w:spacing w:line="289" w:lineRule="auto"/>
      </w:pPr>
    </w:p>
    <w:p>
      <w:pPr>
        <w:spacing w:line="289" w:lineRule="auto"/>
      </w:pPr>
    </w:p>
    <w:p>
      <w:pPr>
        <w:pStyle w:val="BodyText"/>
        <w:spacing w:before="92" w:line="435" w:lineRule="auto"/>
        <w:ind w:left="30"/>
        <w:rPr>
          <w:rFonts w:ascii="Times New Roman" w:eastAsia="Times New Roman" w:hAnsi="Times New Roman" w:cs="Times New Roman"/>
        </w:rPr>
      </w:pPr>
      <w:r>
        <w:rPr>
          <w:spacing w:val="1"/>
        </w:rPr>
        <w:t>13、投资本金20万，在年复利5.5%状况下，大概需要</w:t>
      </w:r>
      <w:r>
        <w:rPr>
          <w:spacing w:val="1"/>
          <w:u w:val="single" w:color="auto"/>
        </w:rPr>
        <w:t xml:space="preserve">      </w:t>
      </w:r>
      <w:r>
        <w:rPr>
          <w:spacing w:val="-7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B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  <w:u w:val="single" w:color="auto"/>
        </w:rPr>
        <w:t xml:space="preserve">           </w:t>
      </w:r>
    </w:p>
    <w:p>
      <w:pPr>
        <w:pStyle w:val="BodyText"/>
        <w:tabs>
          <w:tab w:val="left" w:pos="330"/>
        </w:tabs>
        <w:spacing w:line="218" w:lineRule="auto"/>
      </w:pPr>
      <w:r>
        <w:rPr>
          <w:u w:val="single" w:color="auto"/>
        </w:rPr>
        <w:tab/>
      </w:r>
      <w:r>
        <w:rPr>
          <w:spacing w:val="-121"/>
        </w:rPr>
        <w:t xml:space="preserve"> </w:t>
      </w:r>
      <w:r>
        <w:rPr>
          <w:spacing w:val="15"/>
        </w:rPr>
        <w:t>年可使本金抵达40万元。</w:t>
      </w:r>
    </w:p>
    <w:p>
      <w:pPr>
        <w:spacing w:line="283" w:lineRule="auto"/>
      </w:pPr>
    </w:p>
    <w:p>
      <w:pPr>
        <w:pStyle w:val="BodyText"/>
        <w:spacing w:before="91" w:line="184" w:lineRule="auto"/>
        <w:ind w:left="30"/>
      </w:pPr>
      <w:r>
        <w:rPr>
          <w:spacing w:val="-1"/>
        </w:rPr>
        <w:t>A、14.4</w:t>
      </w:r>
    </w:p>
    <w:p>
      <w:pPr>
        <w:pStyle w:val="BodyText"/>
        <w:spacing w:before="328" w:line="184" w:lineRule="auto"/>
        <w:ind w:left="20"/>
        <w:rPr>
          <w:sz w:val="38"/>
          <w:szCs w:val="38"/>
        </w:rPr>
      </w:pPr>
      <w:r>
        <w:rPr>
          <w:spacing w:val="-33"/>
          <w:sz w:val="38"/>
          <w:szCs w:val="38"/>
        </w:rPr>
        <w:t>B、13.09</w:t>
      </w:r>
    </w:p>
    <w:p>
      <w:pPr>
        <w:spacing w:line="260" w:lineRule="auto"/>
      </w:pPr>
    </w:p>
    <w:p>
      <w:pPr>
        <w:pStyle w:val="BodyText"/>
        <w:spacing w:before="92" w:line="184" w:lineRule="auto"/>
        <w:ind w:left="30"/>
      </w:pPr>
      <w:r>
        <w:rPr>
          <w:spacing w:val="-1"/>
        </w:rPr>
        <w:t>C、13.5D、14.21</w:t>
      </w:r>
    </w:p>
    <w:p>
      <w:pPr>
        <w:spacing w:line="285" w:lineRule="auto"/>
      </w:pPr>
    </w:p>
    <w:p>
      <w:pPr>
        <w:spacing w:line="285" w:lineRule="auto"/>
      </w:pPr>
    </w:p>
    <w:p>
      <w:pPr>
        <w:pStyle w:val="BodyText"/>
        <w:spacing w:before="91" w:line="448" w:lineRule="auto"/>
        <w:ind w:left="30"/>
      </w:pPr>
      <w:r>
        <w:rPr>
          <w:spacing w:val="-3"/>
        </w:rPr>
        <w:t>14、如下有关年金的说法，错误的</w:t>
      </w:r>
      <w:r>
        <w:rPr>
          <w:spacing w:val="-3"/>
          <w:u w:val="single" w:color="auto"/>
        </w:rPr>
        <w:t>是</w:t>
      </w:r>
      <w:r>
        <w:rPr>
          <w:spacing w:val="11"/>
          <w:u w:val="single" w:color="auto"/>
        </w:rPr>
        <w:t xml:space="preserve">         </w:t>
      </w:r>
      <w:r>
        <w:rPr>
          <w:spacing w:val="-3"/>
          <w:u w:val="single" w:color="auto"/>
        </w:rPr>
        <w:t xml:space="preserve">D   </w:t>
      </w:r>
      <w:r>
        <w:rPr>
          <w:spacing w:val="-127"/>
        </w:rPr>
        <w:t xml:space="preserve"> </w:t>
      </w:r>
      <w:r>
        <w:rPr>
          <w:spacing w:val="-3"/>
        </w:rPr>
        <w:t>_。</w:t>
      </w:r>
    </w:p>
    <w:p>
      <w:pPr>
        <w:pStyle w:val="BodyText"/>
        <w:spacing w:before="1" w:line="219" w:lineRule="auto"/>
        <w:ind w:left="30"/>
      </w:pP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4"/>
        </w:rPr>
        <w:t xml:space="preserve"> </w:t>
      </w:r>
      <w:r>
        <w:t>、在每期期初发生的等额支付称为预付年金。</w:t>
      </w:r>
    </w:p>
    <w:p>
      <w:pPr>
        <w:spacing w:line="245" w:lineRule="auto"/>
      </w:pPr>
    </w:p>
    <w:p>
      <w:pPr>
        <w:pStyle w:val="BodyText"/>
        <w:spacing w:before="91" w:line="435" w:lineRule="auto"/>
        <w:ind w:left="30" w:right="37"/>
      </w:pPr>
      <w:r>
        <w:rPr>
          <w:rFonts w:ascii="Times New Roman" w:eastAsia="Times New Roman" w:hAnsi="Times New Roman" w:cs="Times New Roman"/>
          <w:spacing w:val="-7"/>
        </w:rPr>
        <w:t>B</w:t>
      </w:r>
      <w:r>
        <w:rPr>
          <w:spacing w:val="-7"/>
        </w:rPr>
        <w:t>、在每期期末发生的等额支付称为一般年金。△</w:t>
      </w:r>
      <w:r>
        <w:rPr>
          <w:rFonts w:ascii="Times New Roman" w:eastAsia="Times New Roman" w:hAnsi="Times New Roman" w:cs="Times New Roman"/>
          <w:spacing w:val="-7"/>
        </w:rPr>
        <w:t>C</w:t>
      </w:r>
      <w:r>
        <w:rPr>
          <w:rFonts w:ascii="Times New Roman" w:eastAsia="Times New Roman" w:hAnsi="Times New Roman" w:cs="Times New Roman"/>
          <w:spacing w:val="-36"/>
        </w:rPr>
        <w:t xml:space="preserve"> </w:t>
      </w:r>
      <w:r>
        <w:rPr>
          <w:spacing w:val="-7"/>
        </w:rPr>
        <w:t>、递延年金是一般</w:t>
      </w:r>
      <w:r>
        <w:t xml:space="preserve"> </w:t>
      </w:r>
      <w:r>
        <w:rPr>
          <w:spacing w:val="2"/>
        </w:rPr>
        <w:t>年金的特殊形式。</w:t>
      </w:r>
      <w:r>
        <w:rPr>
          <w:rFonts w:ascii="Times New Roman" w:eastAsia="Times New Roman" w:hAnsi="Times New Roman" w:cs="Times New Roman"/>
        </w:rPr>
        <w:t>AD</w:t>
      </w:r>
      <w:r>
        <w:rPr>
          <w:spacing w:val="2"/>
        </w:rPr>
        <w:t>、假如递延年金的第一次收付款</w:t>
      </w:r>
      <w:r>
        <w:rPr>
          <w:spacing w:val="1"/>
        </w:rPr>
        <w:t>的时间是第9</w:t>
      </w:r>
    </w:p>
    <w:p>
      <w:pPr>
        <w:pStyle w:val="BodyText"/>
        <w:spacing w:line="219" w:lineRule="auto"/>
        <w:ind w:left="30"/>
      </w:pPr>
      <w:r>
        <w:rPr>
          <w:spacing w:val="8"/>
        </w:rPr>
        <w:t>年年初，那么递延期数应当是8。</w:t>
      </w:r>
    </w:p>
    <w:p>
      <w:pPr>
        <w:spacing w:line="282" w:lineRule="auto"/>
      </w:pPr>
    </w:p>
    <w:p>
      <w:pPr>
        <w:spacing w:line="282" w:lineRule="auto"/>
      </w:pPr>
    </w:p>
    <w:p>
      <w:pPr>
        <w:pStyle w:val="BodyText"/>
        <w:spacing w:before="91" w:line="220" w:lineRule="auto"/>
        <w:ind w:left="30"/>
      </w:pPr>
      <w:r>
        <w:rPr>
          <w:spacing w:val="-2"/>
        </w:rPr>
        <w:t>15、</w:t>
      </w:r>
      <w:r>
        <w:rPr>
          <w:spacing w:val="76"/>
        </w:rPr>
        <w:t xml:space="preserve"> </w:t>
      </w:r>
      <w:r>
        <w:rPr>
          <w:spacing w:val="-2"/>
        </w:rPr>
        <w:t>如下公式中错误的是</w:t>
      </w:r>
      <w:r>
        <w:rPr>
          <w:rFonts w:ascii="Times New Roman" w:eastAsia="Times New Roman" w:hAnsi="Times New Roman" w:cs="Times New Roman"/>
          <w:spacing w:val="-2"/>
          <w:u w:val="single" w:color="auto"/>
        </w:rPr>
        <w:t xml:space="preserve">                    D      </w:t>
      </w:r>
      <w:r>
        <w:rPr>
          <w:rFonts w:ascii="Times New Roman" w:eastAsia="Times New Roman" w:hAnsi="Times New Roman" w:cs="Times New Roman"/>
          <w:spacing w:val="-3"/>
          <w:u w:val="single" w:color="auto"/>
        </w:rPr>
        <w:t xml:space="preserve">   </w:t>
      </w:r>
      <w:r>
        <w:rPr>
          <w:spacing w:val="-3"/>
        </w:rPr>
        <w:t>。</w:t>
      </w:r>
    </w:p>
    <w:p>
      <w:pPr>
        <w:spacing w:line="250" w:lineRule="auto"/>
      </w:pPr>
    </w:p>
    <w:p>
      <w:pPr>
        <w:pStyle w:val="BodyText"/>
        <w:spacing w:before="92" w:line="670" w:lineRule="exact"/>
        <w:ind w:left="30"/>
      </w:pPr>
      <w:r>
        <w:rPr>
          <w:rFonts w:ascii="Times New Roman" w:eastAsia="Times New Roman" w:hAnsi="Times New Roman" w:cs="Times New Roman"/>
          <w:position w:val="30"/>
        </w:rPr>
        <w:t>A</w:t>
      </w:r>
      <w:r>
        <w:rPr>
          <w:rFonts w:ascii="Times New Roman" w:eastAsia="Times New Roman" w:hAnsi="Times New Roman" w:cs="Times New Roman"/>
          <w:spacing w:val="-34"/>
          <w:position w:val="30"/>
        </w:rPr>
        <w:t xml:space="preserve"> </w:t>
      </w:r>
      <w:r>
        <w:rPr>
          <w:position w:val="30"/>
        </w:rPr>
        <w:t>、资产-负债=净资产</w:t>
      </w:r>
      <w:r>
        <w:rPr>
          <w:rFonts w:ascii="Times New Roman" w:eastAsia="Times New Roman" w:hAnsi="Times New Roman" w:cs="Times New Roman"/>
          <w:position w:val="30"/>
        </w:rPr>
        <w:t>aB</w:t>
      </w:r>
      <w:r>
        <w:rPr>
          <w:rFonts w:ascii="Times New Roman" w:eastAsia="Times New Roman" w:hAnsi="Times New Roman" w:cs="Times New Roman"/>
          <w:spacing w:val="-40"/>
          <w:position w:val="30"/>
        </w:rPr>
        <w:t xml:space="preserve"> </w:t>
      </w:r>
      <w:r>
        <w:rPr>
          <w:position w:val="30"/>
        </w:rPr>
        <w:t>、以市价计的期初期末净资产差异=储蓄额</w:t>
      </w:r>
    </w:p>
    <w:p>
      <w:pPr>
        <w:pStyle w:val="BodyText"/>
        <w:spacing w:before="1" w:line="217" w:lineRule="auto"/>
        <w:ind w:left="30"/>
      </w:pPr>
      <w:r>
        <w:rPr>
          <w:spacing w:val="8"/>
        </w:rPr>
        <w:t>十未实现资本利得或损失+资产评估增值(一资</w:t>
      </w:r>
      <w:r>
        <w:rPr>
          <w:spacing w:val="7"/>
        </w:rPr>
        <w:t>产评估减值)</w:t>
      </w:r>
    </w:p>
    <w:p>
      <w:pPr>
        <w:spacing w:line="278" w:lineRule="auto"/>
      </w:pPr>
    </w:p>
    <w:p>
      <w:pPr>
        <w:pStyle w:val="BodyText"/>
        <w:spacing w:before="92" w:line="640" w:lineRule="exact"/>
        <w:ind w:left="100"/>
      </w:pPr>
      <w:r>
        <w:rPr>
          <w:rFonts w:ascii="Times New Roman" w:eastAsia="Times New Roman" w:hAnsi="Times New Roman" w:cs="Times New Roman"/>
          <w:spacing w:val="5"/>
          <w:position w:val="27"/>
        </w:rPr>
        <w:t>C</w:t>
      </w:r>
      <w:r>
        <w:rPr>
          <w:rFonts w:ascii="Times New Roman" w:eastAsia="Times New Roman" w:hAnsi="Times New Roman" w:cs="Times New Roman"/>
          <w:spacing w:val="-39"/>
          <w:position w:val="27"/>
        </w:rPr>
        <w:t xml:space="preserve"> </w:t>
      </w:r>
      <w:r>
        <w:rPr>
          <w:spacing w:val="5"/>
          <w:position w:val="27"/>
        </w:rPr>
        <w:t>、一般年金终值=每期固定金额×[(1+</w:t>
      </w:r>
      <w:r>
        <w:rPr>
          <w:spacing w:val="4"/>
          <w:position w:val="27"/>
        </w:rPr>
        <w:t>利率)期限-1]/利率</w:t>
      </w:r>
    </w:p>
    <w:p>
      <w:pPr>
        <w:pStyle w:val="BodyText"/>
        <w:spacing w:before="1" w:line="219" w:lineRule="auto"/>
        <w:ind w:left="30"/>
      </w:pPr>
      <w:r>
        <w:rPr>
          <w:rFonts w:ascii="Times New Roman" w:eastAsia="Times New Roman" w:hAnsi="Times New Roman" w:cs="Times New Roman"/>
          <w:spacing w:val="1"/>
        </w:rPr>
        <w:t>D</w:t>
      </w:r>
      <w:r>
        <w:rPr>
          <w:spacing w:val="1"/>
        </w:rPr>
        <w:t>、复利现值=终值×(1+利率)期限</w:t>
      </w:r>
    </w:p>
    <w:p>
      <w:pPr>
        <w:spacing w:line="219" w:lineRule="auto"/>
        <w:sectPr>
          <w:pgSz w:w="11910" w:h="16840"/>
          <w:pgMar w:top="1431" w:right="1769" w:bottom="0" w:left="1759" w:header="0" w:footer="0" w:gutter="0"/>
          <w:pgNumType w:start="19"/>
          <w:cols w:space="708"/>
        </w:sectPr>
      </w:pPr>
    </w:p>
    <w:p>
      <w:pPr>
        <w:pStyle w:val="BodyText"/>
        <w:spacing w:before="190" w:line="219" w:lineRule="auto"/>
      </w:pPr>
      <w:r>
        <w:rPr>
          <w:spacing w:val="-1"/>
        </w:rPr>
        <w:t>16、在一般年金现值系数的基础上，期数减1、系</w:t>
      </w:r>
      <w:r>
        <w:rPr>
          <w:spacing w:val="-2"/>
        </w:rPr>
        <w:t>数加1的计算成果，</w:t>
      </w:r>
    </w:p>
    <w:p>
      <w:pPr>
        <w:pStyle w:val="BodyText"/>
        <w:spacing w:before="357" w:line="341" w:lineRule="auto"/>
        <w:rPr>
          <w:rFonts w:ascii="Arial" w:eastAsia="Arial" w:hAnsi="Arial" w:cs="Arial"/>
          <w:sz w:val="41"/>
          <w:szCs w:val="41"/>
        </w:rPr>
      </w:pPr>
      <w:r>
        <w:rPr>
          <w:spacing w:val="-17"/>
          <w:position w:val="1"/>
        </w:rPr>
        <w:t>应当等于</w:t>
      </w:r>
      <w:r>
        <w:rPr>
          <w:spacing w:val="7"/>
          <w:position w:val="1"/>
          <w:u w:val="single" w:color="auto"/>
        </w:rPr>
        <w:t xml:space="preserve">     </w:t>
      </w:r>
      <w:r>
        <w:rPr>
          <w:spacing w:val="-130"/>
          <w:position w:val="1"/>
        </w:rPr>
        <w:t xml:space="preserve"> </w:t>
      </w:r>
      <w:r>
        <w:rPr>
          <w:rFonts w:ascii="Arial" w:eastAsia="Arial" w:hAnsi="Arial" w:cs="Arial"/>
          <w:spacing w:val="-17"/>
          <w:position w:val="-6"/>
          <w:sz w:val="41"/>
          <w:szCs w:val="41"/>
        </w:rPr>
        <w:t>B</w:t>
      </w:r>
      <w:r>
        <w:rPr>
          <w:rFonts w:ascii="Arial" w:eastAsia="Arial" w:hAnsi="Arial" w:cs="Arial"/>
          <w:position w:val="-6"/>
          <w:sz w:val="41"/>
          <w:szCs w:val="41"/>
          <w:u w:val="single" w:color="auto"/>
        </w:rPr>
        <w:t xml:space="preserve">         </w:t>
      </w:r>
    </w:p>
    <w:p>
      <w:pPr>
        <w:pStyle w:val="BodyText"/>
        <w:spacing w:line="219" w:lineRule="auto"/>
      </w:pP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spacing w:val="1"/>
        </w:rPr>
        <w:t>、递延年金现值系数</w:t>
      </w:r>
    </w:p>
    <w:p>
      <w:pPr>
        <w:spacing w:line="254" w:lineRule="auto"/>
      </w:pPr>
    </w:p>
    <w:p>
      <w:pPr>
        <w:pStyle w:val="BodyText"/>
        <w:spacing w:before="91" w:line="660" w:lineRule="exact"/>
      </w:pPr>
      <w:r>
        <w:rPr>
          <w:rFonts w:ascii="Times New Roman" w:eastAsia="Times New Roman" w:hAnsi="Times New Roman" w:cs="Times New Roman"/>
          <w:spacing w:val="1"/>
          <w:position w:val="29"/>
        </w:rPr>
        <w:t>B</w:t>
      </w:r>
      <w:r>
        <w:rPr>
          <w:spacing w:val="1"/>
          <w:position w:val="29"/>
        </w:rPr>
        <w:t>、预付年金现值系数</w:t>
      </w:r>
      <w:r>
        <w:rPr>
          <w:rFonts w:ascii="Times New Roman" w:eastAsia="Times New Roman" w:hAnsi="Times New Roman" w:cs="Times New Roman"/>
          <w:position w:val="29"/>
        </w:rPr>
        <w:t>aC</w:t>
      </w:r>
      <w:r>
        <w:rPr>
          <w:rFonts w:ascii="Times New Roman" w:eastAsia="Times New Roman" w:hAnsi="Times New Roman" w:cs="Times New Roman"/>
          <w:spacing w:val="-36"/>
          <w:position w:val="29"/>
        </w:rPr>
        <w:t xml:space="preserve"> </w:t>
      </w:r>
      <w:r>
        <w:rPr>
          <w:spacing w:val="1"/>
          <w:position w:val="29"/>
        </w:rPr>
        <w:t>、永续年金现值系数</w:t>
      </w:r>
    </w:p>
    <w:p>
      <w:pPr>
        <w:pStyle w:val="BodyText"/>
        <w:spacing w:line="219" w:lineRule="auto"/>
      </w:pPr>
      <w:r>
        <w:rPr>
          <w:rFonts w:ascii="Times New Roman" w:eastAsia="Times New Roman" w:hAnsi="Times New Roman" w:cs="Times New Roman"/>
          <w:spacing w:val="1"/>
        </w:rPr>
        <w:t>D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1"/>
        </w:rPr>
        <w:t>、以上都不对的</w:t>
      </w:r>
    </w:p>
    <w:p>
      <w:pPr>
        <w:spacing w:line="272" w:lineRule="auto"/>
      </w:pPr>
    </w:p>
    <w:p>
      <w:pPr>
        <w:spacing w:line="272" w:lineRule="auto"/>
      </w:pPr>
    </w:p>
    <w:p>
      <w:pPr>
        <w:pStyle w:val="BodyText"/>
        <w:spacing w:before="91" w:line="448" w:lineRule="auto"/>
        <w:ind w:right="125"/>
        <w:jc w:val="both"/>
      </w:pPr>
      <w:r>
        <w:rPr>
          <w:spacing w:val="-8"/>
        </w:rPr>
        <w:t>17、 如下有关年金的说法对的的</w:t>
      </w:r>
      <w:r>
        <w:rPr>
          <w:spacing w:val="-8"/>
          <w:u w:val="single" w:color="auto"/>
        </w:rPr>
        <w:t xml:space="preserve">是     </w:t>
      </w:r>
      <w:r>
        <w:rPr>
          <w:spacing w:val="-9"/>
          <w:u w:val="single" w:color="auto"/>
        </w:rPr>
        <w:t xml:space="preserve">     B    </w:t>
      </w:r>
      <w:r>
        <w:rPr>
          <w:spacing w:val="-130"/>
        </w:rPr>
        <w:t xml:space="preserve"> </w:t>
      </w:r>
      <w:r>
        <w:rPr>
          <w:spacing w:val="-9"/>
        </w:rPr>
        <w:t>。</w:t>
      </w:r>
      <w:r>
        <w:rPr>
          <w:spacing w:val="-98"/>
        </w:rPr>
        <w:t xml:space="preserve"> </w:t>
      </w:r>
      <w:r>
        <w:rPr>
          <w:rFonts w:ascii="Times New Roman" w:eastAsia="Times New Roman" w:hAnsi="Times New Roman" w:cs="Times New Roman"/>
          <w:spacing w:val="-9"/>
        </w:rPr>
        <w:t>▲A</w:t>
      </w:r>
      <w:r>
        <w:rPr>
          <w:spacing w:val="-9"/>
        </w:rPr>
        <w:t>、一般年金</w:t>
      </w:r>
      <w:r>
        <w:t xml:space="preserve"> </w:t>
      </w:r>
      <w:r>
        <w:rPr>
          <w:spacing w:val="-10"/>
        </w:rPr>
        <w:t>的现值不不大于预付年金的现值。△</w:t>
      </w:r>
      <w:r>
        <w:rPr>
          <w:rFonts w:ascii="Times New Roman" w:eastAsia="Times New Roman" w:hAnsi="Times New Roman" w:cs="Times New Roman"/>
          <w:spacing w:val="-10"/>
        </w:rPr>
        <w:t>B</w:t>
      </w:r>
      <w:r>
        <w:rPr>
          <w:spacing w:val="-10"/>
        </w:rPr>
        <w:t>、预付年金的现值不不大于一般</w:t>
      </w:r>
    </w:p>
    <w:p>
      <w:pPr>
        <w:pStyle w:val="BodyText"/>
        <w:spacing w:before="1" w:line="219" w:lineRule="auto"/>
      </w:pPr>
      <w:r>
        <w:rPr>
          <w:spacing w:val="-8"/>
        </w:rPr>
        <w:t>年金的现值。△</w:t>
      </w:r>
      <w:r>
        <w:rPr>
          <w:rFonts w:ascii="Times New Roman" w:eastAsia="Times New Roman" w:hAnsi="Times New Roman" w:cs="Times New Roman"/>
          <w:spacing w:val="-8"/>
        </w:rPr>
        <w:t>C</w:t>
      </w:r>
      <w:r>
        <w:rPr>
          <w:rFonts w:ascii="Times New Roman" w:eastAsia="Times New Roman" w:hAnsi="Times New Roman" w:cs="Times New Roman"/>
          <w:spacing w:val="-28"/>
        </w:rPr>
        <w:t xml:space="preserve"> </w:t>
      </w:r>
      <w:r>
        <w:rPr>
          <w:spacing w:val="-8"/>
        </w:rPr>
        <w:t>、一般年金的终值不不大于预付年金的终值。</w:t>
      </w:r>
    </w:p>
    <w:p>
      <w:pPr>
        <w:pStyle w:val="BodyText"/>
        <w:spacing w:before="328" w:line="219" w:lineRule="auto"/>
        <w:ind w:left="80"/>
      </w:pPr>
      <w:r>
        <w:rPr>
          <w:rFonts w:ascii="Times New Roman" w:eastAsia="Times New Roman" w:hAnsi="Times New Roman" w:cs="Times New Roman"/>
          <w:spacing w:val="-6"/>
        </w:rPr>
        <w:t>D</w:t>
      </w:r>
      <w:r>
        <w:rPr>
          <w:rFonts w:ascii="Times New Roman" w:eastAsia="Times New Roman" w:hAnsi="Times New Roman" w:cs="Times New Roman"/>
          <w:spacing w:val="-36"/>
        </w:rPr>
        <w:t xml:space="preserve"> 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 xml:space="preserve">A </w:t>
      </w:r>
      <w:r>
        <w:rPr>
          <w:spacing w:val="-6"/>
        </w:rPr>
        <w:t>和</w:t>
      </w:r>
      <w:r>
        <w:rPr>
          <w:spacing w:val="-58"/>
        </w:rPr>
        <w:t xml:space="preserve"> </w:t>
      </w:r>
      <w:r>
        <w:rPr>
          <w:rFonts w:ascii="Times New Roman" w:eastAsia="Times New Roman" w:hAnsi="Times New Roman" w:cs="Times New Roman"/>
          <w:spacing w:val="-6"/>
        </w:rPr>
        <w:t>C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spacing w:val="-6"/>
        </w:rPr>
        <w:t>都对的。</w:t>
      </w:r>
    </w:p>
    <w:p>
      <w:pPr>
        <w:spacing w:line="275" w:lineRule="auto"/>
      </w:pPr>
    </w:p>
    <w:p>
      <w:pPr>
        <w:spacing w:line="276" w:lineRule="auto"/>
      </w:pPr>
    </w:p>
    <w:p>
      <w:pPr>
        <w:pStyle w:val="BodyText"/>
        <w:spacing w:before="91" w:line="440" w:lineRule="auto"/>
        <w:ind w:right="85" w:firstLine="110"/>
        <w:rPr>
          <w:rFonts w:ascii="Times New Roman" w:eastAsia="Times New Roman" w:hAnsi="Times New Roman" w:cs="Times New Roman"/>
        </w:rPr>
      </w:pPr>
      <w:r>
        <w:rPr>
          <w:spacing w:val="29"/>
        </w:rPr>
        <w:t>18、 某客户2003年1月1日投资1000元购入</w:t>
      </w:r>
      <w:r>
        <w:rPr>
          <w:spacing w:val="-83"/>
        </w:rPr>
        <w:t xml:space="preserve"> </w:t>
      </w:r>
      <w:r>
        <w:rPr>
          <w:spacing w:val="29"/>
        </w:rPr>
        <w:t>一</w:t>
      </w:r>
      <w:r>
        <w:rPr>
          <w:spacing w:val="-80"/>
        </w:rPr>
        <w:t xml:space="preserve"> </w:t>
      </w:r>
      <w:r>
        <w:rPr>
          <w:spacing w:val="29"/>
        </w:rPr>
        <w:t>张面值为1000</w:t>
      </w:r>
      <w:r>
        <w:t xml:space="preserve"> </w:t>
      </w:r>
      <w:r>
        <w:rPr>
          <w:spacing w:val="19"/>
        </w:rPr>
        <w:t>元，票面利率6%,每年付息一次的债券，并于2004年1月1日以1</w:t>
      </w:r>
      <w:r>
        <w:t xml:space="preserve">  </w:t>
      </w:r>
      <w:r>
        <w:rPr>
          <w:spacing w:val="1"/>
        </w:rPr>
        <w:t>100元的市场价格发售。则该债券的持有期收益率为</w:t>
      </w:r>
      <w:r>
        <w:rPr>
          <w:spacing w:val="35"/>
          <w:u w:val="single" w:color="auto"/>
        </w:rPr>
        <w:t xml:space="preserve">    </w:t>
      </w:r>
      <w:r>
        <w:rPr>
          <w:spacing w:val="-9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u w:val="single" w:color="auto"/>
        </w:rPr>
        <w:t xml:space="preserve">             </w:t>
      </w:r>
    </w:p>
    <w:p>
      <w:pPr>
        <w:pStyle w:val="BodyText"/>
        <w:spacing w:line="233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5"/>
        </w:rPr>
        <w:t>A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-5"/>
        </w:rPr>
        <w:t>、</w:t>
      </w:r>
      <w:r>
        <w:rPr>
          <w:rFonts w:ascii="Times New Roman" w:eastAsia="Times New Roman" w:hAnsi="Times New Roman" w:cs="Times New Roman"/>
          <w:spacing w:val="-5"/>
        </w:rPr>
        <w:t>10%</w:t>
      </w:r>
      <w:r>
        <w:rPr>
          <w:spacing w:val="-5"/>
        </w:rPr>
        <w:t>△</w:t>
      </w:r>
      <w:r>
        <w:rPr>
          <w:rFonts w:ascii="Times New Roman" w:eastAsia="Times New Roman" w:hAnsi="Times New Roman" w:cs="Times New Roman"/>
          <w:spacing w:val="-5"/>
        </w:rPr>
        <w:t>B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5"/>
        </w:rPr>
        <w:t>、</w:t>
      </w:r>
      <w:r>
        <w:rPr>
          <w:rFonts w:ascii="Times New Roman" w:eastAsia="Times New Roman" w:hAnsi="Times New Roman" w:cs="Times New Roman"/>
          <w:spacing w:val="-5"/>
        </w:rPr>
        <w:t>13%C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-5"/>
        </w:rPr>
        <w:t>、</w:t>
      </w:r>
      <w:r>
        <w:rPr>
          <w:rFonts w:ascii="Times New Roman" w:eastAsia="Times New Roman" w:hAnsi="Times New Roman" w:cs="Times New Roman"/>
          <w:spacing w:val="-5"/>
        </w:rPr>
        <w:t>16%*D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5"/>
        </w:rPr>
        <w:t>、</w:t>
      </w:r>
      <w:r>
        <w:rPr>
          <w:rFonts w:ascii="Times New Roman" w:eastAsia="Times New Roman" w:hAnsi="Times New Roman" w:cs="Times New Roman"/>
          <w:spacing w:val="-5"/>
        </w:rPr>
        <w:t>1</w:t>
      </w:r>
      <w:r>
        <w:rPr>
          <w:rFonts w:ascii="Times New Roman" w:eastAsia="Times New Roman" w:hAnsi="Times New Roman" w:cs="Times New Roman"/>
          <w:spacing w:val="-6"/>
        </w:rPr>
        <w:t>5%</w:t>
      </w:r>
    </w:p>
    <w:p>
      <w:pPr>
        <w:spacing w:line="260" w:lineRule="auto"/>
      </w:pPr>
    </w:p>
    <w:p>
      <w:pPr>
        <w:spacing w:line="261" w:lineRule="auto"/>
      </w:pPr>
    </w:p>
    <w:p>
      <w:pPr>
        <w:pStyle w:val="BodyText"/>
        <w:spacing w:before="92" w:line="219" w:lineRule="auto"/>
        <w:jc w:val="right"/>
      </w:pPr>
      <w:r>
        <w:rPr>
          <w:spacing w:val="-15"/>
        </w:rPr>
        <w:t>19、如下投资工具中，不属于固定收益投资工具的</w:t>
      </w:r>
      <w:r>
        <w:rPr>
          <w:spacing w:val="-15"/>
          <w:u w:val="single" w:color="auto"/>
        </w:rPr>
        <w:t xml:space="preserve">是       B   </w:t>
      </w:r>
      <w:r>
        <w:rPr>
          <w:spacing w:val="-15"/>
        </w:rPr>
        <w:t>。</w:t>
      </w:r>
      <w:r>
        <w:rPr>
          <w:rFonts w:ascii="Times New Roman" w:eastAsia="Times New Roman" w:hAnsi="Times New Roman" w:cs="Times New Roman"/>
          <w:spacing w:val="-15"/>
        </w:rPr>
        <w:t>▲A</w:t>
      </w:r>
      <w:r>
        <w:rPr>
          <w:spacing w:val="-15"/>
        </w:rPr>
        <w:t>、</w:t>
      </w:r>
    </w:p>
    <w:p>
      <w:pPr>
        <w:spacing w:line="255" w:lineRule="auto"/>
      </w:pPr>
    </w:p>
    <w:p>
      <w:pPr>
        <w:pStyle w:val="BodyText"/>
        <w:spacing w:before="92" w:line="219" w:lineRule="auto"/>
      </w:pPr>
      <w:r>
        <w:rPr>
          <w:spacing w:val="5"/>
        </w:rPr>
        <w:t>银行存款</w:t>
      </w:r>
    </w:p>
    <w:p>
      <w:pPr>
        <w:pStyle w:val="BodyText"/>
        <w:spacing w:before="329" w:line="221" w:lineRule="auto"/>
      </w:pPr>
      <w:r>
        <w:rPr>
          <w:rFonts w:ascii="Times New Roman" w:eastAsia="Times New Roman" w:hAnsi="Times New Roman" w:cs="Times New Roman"/>
          <w:spacing w:val="1"/>
        </w:rPr>
        <w:t>B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1"/>
        </w:rPr>
        <w:t>、一般股</w:t>
      </w:r>
    </w:p>
    <w:p>
      <w:pPr>
        <w:spacing w:line="260" w:lineRule="auto"/>
      </w:pPr>
    </w:p>
    <w:p>
      <w:pPr>
        <w:pStyle w:val="BodyText"/>
        <w:spacing w:before="91" w:line="660" w:lineRule="exact"/>
      </w:pPr>
      <w:r>
        <w:rPr>
          <w:rFonts w:ascii="Times New Roman" w:eastAsia="Times New Roman" w:hAnsi="Times New Roman" w:cs="Times New Roman"/>
          <w:spacing w:val="7"/>
          <w:position w:val="29"/>
        </w:rPr>
        <w:t>C</w:t>
      </w:r>
      <w:r>
        <w:rPr>
          <w:rFonts w:ascii="Times New Roman" w:eastAsia="Times New Roman" w:hAnsi="Times New Roman" w:cs="Times New Roman"/>
          <w:spacing w:val="-38"/>
          <w:position w:val="29"/>
        </w:rPr>
        <w:t xml:space="preserve"> </w:t>
      </w:r>
      <w:r>
        <w:rPr>
          <w:spacing w:val="7"/>
          <w:position w:val="29"/>
        </w:rPr>
        <w:t>、企业债券</w:t>
      </w:r>
    </w:p>
    <w:p>
      <w:pPr>
        <w:pStyle w:val="BodyText"/>
        <w:spacing w:before="1" w:line="219" w:lineRule="auto"/>
      </w:pPr>
      <w:r>
        <w:rPr>
          <w:rFonts w:ascii="Times New Roman" w:eastAsia="Times New Roman" w:hAnsi="Times New Roman" w:cs="Times New Roman"/>
          <w:spacing w:val="4"/>
        </w:rPr>
        <w:t>D</w:t>
      </w:r>
      <w:r>
        <w:rPr>
          <w:spacing w:val="4"/>
        </w:rPr>
        <w:t>、优先股</w:t>
      </w:r>
    </w:p>
    <w:p>
      <w:pPr>
        <w:spacing w:line="219" w:lineRule="auto"/>
        <w:sectPr>
          <w:pgSz w:w="11910" w:h="16840"/>
          <w:pgMar w:top="1431" w:right="1689" w:bottom="0" w:left="1779" w:header="0" w:footer="0" w:gutter="0"/>
          <w:pgNumType w:start="20"/>
          <w:cols w:space="708"/>
        </w:sectPr>
      </w:pPr>
    </w:p>
    <w:p>
      <w:pPr>
        <w:pStyle w:val="BodyText"/>
        <w:spacing w:before="190" w:line="219" w:lineRule="auto"/>
      </w:pPr>
      <w:r>
        <w:rPr>
          <w:spacing w:val="-9"/>
        </w:rPr>
        <w:t>20、</w:t>
      </w:r>
      <w:r>
        <w:rPr>
          <w:spacing w:val="-72"/>
        </w:rPr>
        <w:t xml:space="preserve"> </w:t>
      </w:r>
      <w:r>
        <w:rPr>
          <w:spacing w:val="-9"/>
        </w:rPr>
        <w:t>一种汇率一般有</w:t>
      </w:r>
      <w:r>
        <w:rPr>
          <w:spacing w:val="-125"/>
        </w:rPr>
        <w:t xml:space="preserve"> </w:t>
      </w:r>
      <w:r>
        <w:rPr>
          <w:spacing w:val="17"/>
          <w:u w:val="single" w:color="auto"/>
        </w:rPr>
        <w:t xml:space="preserve">    </w:t>
      </w:r>
      <w:r>
        <w:rPr>
          <w:rFonts w:ascii="Arial" w:eastAsia="Arial" w:hAnsi="Arial" w:cs="Arial"/>
          <w:spacing w:val="-9"/>
        </w:rPr>
        <w:t>C</w:t>
      </w:r>
      <w:r>
        <w:rPr>
          <w:rFonts w:ascii="Arial" w:eastAsia="Arial" w:hAnsi="Arial" w:cs="Arial"/>
          <w:spacing w:val="-9"/>
          <w:u w:val="single" w:color="auto"/>
        </w:rPr>
        <w:t xml:space="preserve">             </w:t>
      </w:r>
      <w:r>
        <w:rPr>
          <w:spacing w:val="-9"/>
        </w:rPr>
        <w:t>位有效数</w:t>
      </w:r>
      <w:r>
        <w:rPr>
          <w:spacing w:val="-10"/>
        </w:rPr>
        <w:t>字。△</w:t>
      </w:r>
      <w:r>
        <w:rPr>
          <w:rFonts w:ascii="Times New Roman" w:eastAsia="Times New Roman" w:hAnsi="Times New Roman" w:cs="Times New Roman"/>
          <w:spacing w:val="-10"/>
        </w:rPr>
        <w:t>A</w:t>
      </w:r>
      <w:r>
        <w:rPr>
          <w:rFonts w:ascii="Times New Roman" w:eastAsia="Times New Roman" w:hAnsi="Times New Roman" w:cs="Times New Roman"/>
          <w:spacing w:val="-37"/>
        </w:rPr>
        <w:t xml:space="preserve"> </w:t>
      </w:r>
      <w:r>
        <w:rPr>
          <w:spacing w:val="-10"/>
        </w:rPr>
        <w:t>、</w:t>
      </w:r>
      <w:r>
        <w:rPr>
          <w:rFonts w:ascii="Times New Roman" w:eastAsia="Times New Roman" w:hAnsi="Times New Roman" w:cs="Times New Roman"/>
          <w:spacing w:val="-10"/>
        </w:rPr>
        <w:t>3</w:t>
      </w:r>
      <w:r>
        <w:rPr>
          <w:spacing w:val="-10"/>
        </w:rPr>
        <w:t>△</w:t>
      </w:r>
      <w:r>
        <w:rPr>
          <w:rFonts w:ascii="Times New Roman" w:eastAsia="Times New Roman" w:hAnsi="Times New Roman" w:cs="Times New Roman"/>
          <w:spacing w:val="-10"/>
        </w:rPr>
        <w:t>B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10"/>
        </w:rPr>
        <w:t>、</w:t>
      </w:r>
      <w:r>
        <w:rPr>
          <w:rFonts w:ascii="Times New Roman" w:eastAsia="Times New Roman" w:hAnsi="Times New Roman" w:cs="Times New Roman"/>
          <w:spacing w:val="-10"/>
        </w:rPr>
        <w:t>4C</w:t>
      </w:r>
      <w:r>
        <w:rPr>
          <w:spacing w:val="-10"/>
        </w:rPr>
        <w:t>、</w:t>
      </w:r>
    </w:p>
    <w:p>
      <w:pPr>
        <w:spacing w:line="245" w:lineRule="auto"/>
      </w:pPr>
    </w:p>
    <w:p>
      <w:pPr>
        <w:pStyle w:val="BodyText"/>
        <w:spacing w:before="91" w:line="235" w:lineRule="auto"/>
        <w:ind w:left="94"/>
        <w:outlineLvl w:val="0"/>
      </w:pPr>
      <w:r>
        <w:rPr>
          <w:b/>
          <w:bCs/>
          <w:spacing w:val="-30"/>
        </w:rPr>
        <w:t>5△D、</w:t>
      </w:r>
      <w:r>
        <w:rPr>
          <w:spacing w:val="24"/>
        </w:rPr>
        <w:t xml:space="preserve"> </w:t>
      </w:r>
      <w:r>
        <w:rPr>
          <w:b/>
          <w:bCs/>
          <w:spacing w:val="-30"/>
        </w:rPr>
        <w:t>6</w:t>
      </w:r>
    </w:p>
    <w:p>
      <w:pPr>
        <w:spacing w:line="263" w:lineRule="auto"/>
      </w:pPr>
    </w:p>
    <w:p>
      <w:pPr>
        <w:spacing w:line="263" w:lineRule="auto"/>
      </w:pPr>
    </w:p>
    <w:p>
      <w:pPr>
        <w:pStyle w:val="BodyText"/>
        <w:spacing w:before="91" w:line="650" w:lineRule="exact"/>
        <w:ind w:left="9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s1025" type="#_x0000_t75" style="width:41.5pt;height:0.5pt;margin-top:5.6pt;margin-left:304pt;mso-wrap-distance-left:0;mso-wrap-distance-right:0;position:absolute;z-index:251659264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spacing w:val="-9"/>
          <w:position w:val="28"/>
        </w:rPr>
        <w:t>21、 汇率的标价分为直接标价法和间接标价法，</w:t>
      </w:r>
      <w:r>
        <w:rPr>
          <w:spacing w:val="90"/>
          <w:position w:val="28"/>
        </w:rPr>
        <w:t xml:space="preserve"> </w:t>
      </w:r>
      <w:r>
        <w:rPr>
          <w:spacing w:val="-9"/>
          <w:position w:val="28"/>
        </w:rPr>
        <w:t>下面两种牌价分别</w:t>
      </w:r>
    </w:p>
    <w:p>
      <w:pPr>
        <w:pStyle w:val="BodyText"/>
        <w:spacing w:before="1" w:line="217" w:lineRule="auto"/>
      </w:pPr>
      <w:r>
        <w:rPr>
          <w:spacing w:val="-4"/>
        </w:rPr>
        <w:t>属于哪种标价法?</w:t>
      </w:r>
      <w:r>
        <w:rPr>
          <w:rFonts w:ascii="Times New Roman" w:eastAsia="Times New Roman" w:hAnsi="Times New Roman" w:cs="Times New Roman"/>
          <w:spacing w:val="-4"/>
          <w:u w:val="single" w:color="auto"/>
        </w:rPr>
        <w:t xml:space="preserve">            B            </w:t>
      </w:r>
      <w:r>
        <w:rPr>
          <w:spacing w:val="-4"/>
        </w:rPr>
        <w:t>▲伦敦外汇市场的汇率：1</w:t>
      </w:r>
      <w:r>
        <w:rPr>
          <w:spacing w:val="-56"/>
        </w:rPr>
        <w:t xml:space="preserve"> </w:t>
      </w:r>
      <w:r>
        <w:rPr>
          <w:spacing w:val="-5"/>
        </w:rPr>
        <w:t>英</w:t>
      </w:r>
      <w:r>
        <w:rPr>
          <w:spacing w:val="-53"/>
        </w:rPr>
        <w:t xml:space="preserve"> </w:t>
      </w:r>
      <w:r>
        <w:rPr>
          <w:spacing w:val="-5"/>
        </w:rPr>
        <w:t>镑</w:t>
      </w:r>
      <w:r>
        <w:rPr>
          <w:spacing w:val="-56"/>
        </w:rPr>
        <w:t xml:space="preserve"> </w:t>
      </w:r>
      <w:r>
        <w:rPr>
          <w:spacing w:val="-5"/>
        </w:rPr>
        <w:t>=</w:t>
      </w:r>
    </w:p>
    <w:p>
      <w:pPr>
        <w:spacing w:line="270" w:lineRule="auto"/>
      </w:pPr>
    </w:p>
    <w:p>
      <w:pPr>
        <w:pStyle w:val="BodyText"/>
        <w:spacing w:before="91" w:line="220" w:lineRule="auto"/>
      </w:pPr>
      <w:r>
        <w:rPr>
          <w:spacing w:val="16"/>
        </w:rPr>
        <w:t>1.7529美元</w:t>
      </w:r>
    </w:p>
    <w:p>
      <w:pPr>
        <w:spacing w:line="260" w:lineRule="auto"/>
      </w:pPr>
    </w:p>
    <w:p>
      <w:pPr>
        <w:pStyle w:val="BodyText"/>
        <w:spacing w:before="91" w:line="218" w:lineRule="auto"/>
      </w:pPr>
      <w:r>
        <w:rPr>
          <w:spacing w:val="7"/>
        </w:rPr>
        <w:t>中国银行公布的外汇牌价：100港币=103.72人民币</w:t>
      </w:r>
    </w:p>
    <w:p>
      <w:pPr>
        <w:spacing w:line="247" w:lineRule="auto"/>
      </w:pPr>
    </w:p>
    <w:p>
      <w:pPr>
        <w:pStyle w:val="BodyText"/>
        <w:spacing w:before="91" w:line="670" w:lineRule="exact"/>
      </w:pPr>
      <w:r>
        <w:rPr>
          <w:spacing w:val="-4"/>
          <w:position w:val="30"/>
        </w:rPr>
        <w:t>A、 直接标价法、间接标价法AB、 间接标价法、直接标价法</w:t>
      </w:r>
    </w:p>
    <w:p>
      <w:pPr>
        <w:pStyle w:val="BodyText"/>
        <w:spacing w:before="1" w:line="217" w:lineRule="auto"/>
      </w:pP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31"/>
        </w:rPr>
        <w:t xml:space="preserve"> </w:t>
      </w:r>
      <w:r>
        <w:rPr>
          <w:spacing w:val="1"/>
        </w:rPr>
        <w:t>、直接标价法、直接标价法</w:t>
      </w:r>
    </w:p>
    <w:p>
      <w:pPr>
        <w:spacing w:line="246" w:lineRule="auto"/>
      </w:pPr>
    </w:p>
    <w:p>
      <w:pPr>
        <w:pStyle w:val="BodyText"/>
        <w:spacing w:before="92" w:line="218" w:lineRule="auto"/>
      </w:pPr>
      <w:r>
        <w:rPr>
          <w:rFonts w:ascii="Times New Roman" w:eastAsia="Times New Roman" w:hAnsi="Times New Roman" w:cs="Times New Roman"/>
          <w:spacing w:val="1"/>
        </w:rPr>
        <w:t>D</w:t>
      </w:r>
      <w:r>
        <w:rPr>
          <w:spacing w:val="1"/>
        </w:rPr>
        <w:t>、间接标价法、间接标价法</w:t>
      </w:r>
    </w:p>
    <w:p>
      <w:pPr>
        <w:spacing w:line="264" w:lineRule="auto"/>
      </w:pPr>
    </w:p>
    <w:p>
      <w:pPr>
        <w:spacing w:line="265" w:lineRule="auto"/>
      </w:pPr>
    </w:p>
    <w:p>
      <w:pPr>
        <w:pStyle w:val="BodyText"/>
        <w:spacing w:before="107" w:line="374" w:lineRule="auto"/>
        <w:ind w:left="90"/>
        <w:rPr>
          <w:rFonts w:ascii="Times New Roman" w:eastAsia="Times New Roman" w:hAnsi="Times New Roman" w:cs="Times New Roman"/>
          <w:sz w:val="37"/>
          <w:szCs w:val="37"/>
        </w:rPr>
      </w:pPr>
      <w:r>
        <w:rPr>
          <w:spacing w:val="-3"/>
        </w:rPr>
        <w:t>22、  下面哪个国家不使用间接标价法?</w:t>
      </w:r>
      <w:r>
        <w:rPr>
          <w:spacing w:val="-3"/>
          <w:u w:val="single" w:color="auto"/>
        </w:rPr>
        <w:t xml:space="preserve">     </w:t>
      </w:r>
      <w:r>
        <w:rPr>
          <w:spacing w:val="-97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-2"/>
          <w:sz w:val="37"/>
          <w:szCs w:val="37"/>
        </w:rPr>
        <w:t>D</w:t>
      </w:r>
      <w:r>
        <w:rPr>
          <w:rFonts w:ascii="Times New Roman" w:eastAsia="Times New Roman" w:hAnsi="Times New Roman" w:cs="Times New Roman"/>
          <w:spacing w:val="-3"/>
          <w:position w:val="-2"/>
          <w:sz w:val="37"/>
          <w:szCs w:val="37"/>
          <w:u w:val="single" w:color="auto"/>
        </w:rPr>
        <w:t xml:space="preserve">        </w:t>
      </w:r>
    </w:p>
    <w:p>
      <w:pPr>
        <w:pStyle w:val="BodyText"/>
        <w:spacing w:line="220" w:lineRule="auto"/>
      </w:pPr>
      <w:r>
        <w:rPr>
          <w:spacing w:val="-6"/>
        </w:rPr>
        <w:t>A、</w:t>
      </w:r>
      <w:r>
        <w:rPr>
          <w:spacing w:val="31"/>
        </w:rPr>
        <w:t xml:space="preserve"> </w:t>
      </w:r>
      <w:r>
        <w:rPr>
          <w:spacing w:val="-6"/>
        </w:rPr>
        <w:t>美国</w:t>
      </w:r>
    </w:p>
    <w:p>
      <w:pPr>
        <w:spacing w:line="253" w:lineRule="auto"/>
      </w:pPr>
    </w:p>
    <w:p>
      <w:pPr>
        <w:pStyle w:val="BodyText"/>
        <w:spacing w:before="92" w:line="690" w:lineRule="exact"/>
      </w:pPr>
      <w:r>
        <w:rPr>
          <w:rFonts w:ascii="Times New Roman" w:eastAsia="Times New Roman" w:hAnsi="Times New Roman" w:cs="Times New Roman"/>
          <w:spacing w:val="-1"/>
          <w:position w:val="31"/>
        </w:rPr>
        <w:t>B</w:t>
      </w:r>
      <w:r>
        <w:rPr>
          <w:rFonts w:ascii="Times New Roman" w:eastAsia="Times New Roman" w:hAnsi="Times New Roman" w:cs="Times New Roman"/>
          <w:spacing w:val="-40"/>
          <w:position w:val="31"/>
        </w:rPr>
        <w:t xml:space="preserve"> </w:t>
      </w:r>
      <w:r>
        <w:rPr>
          <w:spacing w:val="-1"/>
          <w:position w:val="31"/>
        </w:rPr>
        <w:t>、新西兰</w:t>
      </w:r>
    </w:p>
    <w:p>
      <w:pPr>
        <w:pStyle w:val="BodyText"/>
        <w:spacing w:line="220" w:lineRule="auto"/>
      </w:pPr>
      <w:r>
        <w:rPr>
          <w:spacing w:val="-6"/>
        </w:rPr>
        <w:t>C、</w:t>
      </w:r>
      <w:r>
        <w:rPr>
          <w:spacing w:val="15"/>
        </w:rPr>
        <w:t xml:space="preserve"> </w:t>
      </w:r>
      <w:r>
        <w:rPr>
          <w:spacing w:val="-6"/>
        </w:rPr>
        <w:t>南非</w:t>
      </w:r>
    </w:p>
    <w:p>
      <w:pPr>
        <w:pStyle w:val="BodyText"/>
        <w:spacing w:before="316" w:line="220" w:lineRule="auto"/>
      </w:pPr>
      <w:r>
        <w:rPr>
          <w:rFonts w:ascii="Times New Roman" w:eastAsia="Times New Roman" w:hAnsi="Times New Roman" w:cs="Times New Roman"/>
          <w:spacing w:val="1"/>
        </w:rPr>
        <w:t>D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1"/>
        </w:rPr>
        <w:t>、中国</w:t>
      </w:r>
    </w:p>
    <w:p>
      <w:pPr>
        <w:spacing w:line="279" w:lineRule="auto"/>
      </w:pPr>
    </w:p>
    <w:p>
      <w:pPr>
        <w:spacing w:line="279" w:lineRule="auto"/>
      </w:pPr>
    </w:p>
    <w:p>
      <w:pPr>
        <w:pStyle w:val="BodyText"/>
        <w:spacing w:before="92" w:line="218" w:lineRule="auto"/>
      </w:pPr>
      <w:r>
        <w:rPr>
          <w:spacing w:val="-14"/>
        </w:rPr>
        <w:t>23、</w:t>
      </w:r>
      <w:r>
        <w:rPr>
          <w:spacing w:val="-32"/>
        </w:rPr>
        <w:t xml:space="preserve"> </w:t>
      </w:r>
      <w:r>
        <w:rPr>
          <w:spacing w:val="-14"/>
        </w:rPr>
        <w:t>在直接标价和间接标价法下，汇率变动的含义不同样，如</w:t>
      </w:r>
      <w:r>
        <w:rPr>
          <w:spacing w:val="-15"/>
        </w:rPr>
        <w:t>下选项不</w:t>
      </w:r>
    </w:p>
    <w:p>
      <w:pPr>
        <w:spacing w:line="270" w:lineRule="auto"/>
      </w:pPr>
    </w:p>
    <w:p>
      <w:pPr>
        <w:pStyle w:val="BodyText"/>
        <w:spacing w:before="92" w:line="221" w:lineRule="auto"/>
      </w:pPr>
      <w:r>
        <w:pict>
          <v:rect id="矩形 2" o:spid="_x0000_s1026" style="width:109.3pt;height:0.7pt;margin-top:17.85pt;margin-left:42.7pt;position:absolute;z-index:251658240" filled="t" fillcolor="black" stroked="f"/>
        </w:pict>
      </w:r>
      <w:r>
        <w:rPr>
          <w:spacing w:val="2"/>
        </w:rPr>
        <w:t>对的的是</w:t>
      </w:r>
      <w:r>
        <w:rPr>
          <w:spacing w:val="11"/>
        </w:rPr>
        <w:t xml:space="preserve">       </w:t>
      </w:r>
      <w:r>
        <w:rPr>
          <w:spacing w:val="2"/>
        </w:rPr>
        <w:t>C</w:t>
      </w:r>
    </w:p>
    <w:p>
      <w:pPr>
        <w:pStyle w:val="BodyText"/>
        <w:spacing w:before="321" w:line="218" w:lineRule="auto"/>
      </w:pPr>
      <w:r>
        <w:rPr>
          <w:rFonts w:ascii="Times New Roman" w:eastAsia="Times New Roman" w:hAnsi="Times New Roman" w:cs="Times New Roman"/>
        </w:rPr>
        <w:t>A</w:t>
      </w:r>
      <w:r>
        <w:t>、在直接标价法下，外汇汇率上涨阐明外币值钱了。</w:t>
      </w:r>
    </w:p>
    <w:p>
      <w:pPr>
        <w:pStyle w:val="BodyText"/>
        <w:spacing w:before="329" w:line="690" w:lineRule="exact"/>
        <w:ind w:right="3"/>
        <w:jc w:val="right"/>
      </w:pPr>
      <w:r>
        <w:rPr>
          <w:rFonts w:ascii="Times New Roman" w:eastAsia="Times New Roman" w:hAnsi="Times New Roman" w:cs="Times New Roman"/>
          <w:spacing w:val="-2"/>
          <w:position w:val="31"/>
        </w:rPr>
        <w:t>B</w:t>
      </w:r>
      <w:r>
        <w:rPr>
          <w:spacing w:val="-2"/>
          <w:position w:val="31"/>
        </w:rPr>
        <w:t>、在直接标价法下，外汇汇率下跌阐明一定数额的本币可以换得更</w:t>
      </w:r>
    </w:p>
    <w:p>
      <w:pPr>
        <w:pStyle w:val="BodyText"/>
        <w:spacing w:before="2" w:line="217" w:lineRule="auto"/>
      </w:pPr>
      <w:r>
        <w:rPr>
          <w:spacing w:val="-12"/>
        </w:rPr>
        <w:t>多的外币。△</w:t>
      </w:r>
      <w:r>
        <w:rPr>
          <w:rFonts w:ascii="Times New Roman" w:eastAsia="Times New Roman" w:hAnsi="Times New Roman" w:cs="Times New Roman"/>
          <w:spacing w:val="-12"/>
        </w:rPr>
        <w:t>C</w:t>
      </w:r>
      <w:r>
        <w:rPr>
          <w:rFonts w:ascii="Times New Roman" w:eastAsia="Times New Roman" w:hAnsi="Times New Roman" w:cs="Times New Roman"/>
          <w:spacing w:val="-28"/>
        </w:rPr>
        <w:t xml:space="preserve"> </w:t>
      </w:r>
      <w:r>
        <w:rPr>
          <w:spacing w:val="-12"/>
        </w:rPr>
        <w:t>、在间接标价法下，外汇汇率下跌，阐明一单位本币可</w:t>
      </w:r>
    </w:p>
    <w:p>
      <w:pPr>
        <w:spacing w:line="217" w:lineRule="auto"/>
        <w:sectPr>
          <w:pgSz w:w="11910" w:h="16840"/>
          <w:pgMar w:top="1431" w:right="1786" w:bottom="0" w:left="1779" w:header="0" w:footer="0" w:gutter="0"/>
          <w:pgNumType w:start="21"/>
          <w:cols w:space="708"/>
        </w:sectPr>
      </w:pPr>
    </w:p>
    <w:p>
      <w:pPr>
        <w:pStyle w:val="BodyText"/>
        <w:spacing w:before="178" w:line="671" w:lineRule="exact"/>
        <w:rPr>
          <w:sz w:val="29"/>
          <w:szCs w:val="29"/>
        </w:rPr>
      </w:pPr>
      <w:r>
        <w:pict>
          <v:shape id="IM 4" o:spid="_x0000_s1027" type="#_x0000_t75" style="width:84.5pt;height:0.5pt;margin-top:474.95pt;margin-left:87.95pt;mso-position-horizontal-relative:page;mso-position-vertical-relative:page;mso-wrap-distance-left:0;mso-wrap-distance-right:0;position:absolute;z-index:251660288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spacing w:val="-11"/>
          <w:position w:val="29"/>
          <w:sz w:val="29"/>
          <w:szCs w:val="29"/>
        </w:rPr>
        <w:t>换的外币数量增长了。AD、</w:t>
      </w:r>
      <w:r>
        <w:rPr>
          <w:spacing w:val="79"/>
          <w:position w:val="29"/>
          <w:sz w:val="29"/>
          <w:szCs w:val="29"/>
        </w:rPr>
        <w:t xml:space="preserve"> </w:t>
      </w:r>
      <w:r>
        <w:rPr>
          <w:spacing w:val="-11"/>
          <w:position w:val="29"/>
          <w:sz w:val="29"/>
          <w:szCs w:val="29"/>
        </w:rPr>
        <w:t>在间接标价法下，外汇汇率上升，阐明</w:t>
      </w:r>
    </w:p>
    <w:p>
      <w:pPr>
        <w:pStyle w:val="BodyText"/>
        <w:spacing w:line="218" w:lineRule="auto"/>
        <w:rPr>
          <w:sz w:val="29"/>
          <w:szCs w:val="29"/>
        </w:rPr>
      </w:pPr>
      <w:r>
        <w:rPr>
          <w:spacing w:val="-8"/>
          <w:sz w:val="29"/>
          <w:szCs w:val="29"/>
        </w:rPr>
        <w:t>本币升值了。</w:t>
      </w:r>
    </w:p>
    <w:p>
      <w:pPr>
        <w:spacing w:line="268" w:lineRule="auto"/>
      </w:pPr>
    </w:p>
    <w:p>
      <w:pPr>
        <w:spacing w:line="269" w:lineRule="auto"/>
      </w:pPr>
    </w:p>
    <w:p>
      <w:pPr>
        <w:pStyle w:val="BodyText"/>
        <w:spacing w:before="95" w:line="662" w:lineRule="exact"/>
        <w:rPr>
          <w:sz w:val="29"/>
          <w:szCs w:val="29"/>
        </w:rPr>
      </w:pPr>
      <w:r>
        <w:rPr>
          <w:spacing w:val="-11"/>
          <w:position w:val="28"/>
          <w:sz w:val="29"/>
          <w:szCs w:val="29"/>
        </w:rPr>
        <w:t>24、某客户想将手中的澳元兑换成美元，此时银行的外汇宝牌价为：</w:t>
      </w:r>
    </w:p>
    <w:p>
      <w:pPr>
        <w:pStyle w:val="BodyText"/>
        <w:spacing w:line="219" w:lineRule="auto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2"/>
          <w:sz w:val="29"/>
          <w:szCs w:val="29"/>
        </w:rPr>
        <w:t>A</w:t>
      </w:r>
      <w:r>
        <w:rPr>
          <w:spacing w:val="-12"/>
          <w:sz w:val="29"/>
          <w:szCs w:val="29"/>
        </w:rPr>
        <w:t>澳元/美元0.7485/0.7514</w:t>
      </w:r>
    </w:p>
    <w:p>
      <w:pPr>
        <w:pStyle w:val="BodyText"/>
        <w:spacing w:before="326" w:line="432" w:lineRule="auto"/>
        <w:rPr>
          <w:sz w:val="29"/>
          <w:szCs w:val="29"/>
        </w:rPr>
      </w:pPr>
      <w:r>
        <w:rPr>
          <w:spacing w:val="-7"/>
          <w:sz w:val="29"/>
          <w:szCs w:val="29"/>
        </w:rPr>
        <w:t>该客户应以</w:t>
      </w:r>
      <w:r>
        <w:rPr>
          <w:spacing w:val="-116"/>
          <w:sz w:val="29"/>
          <w:szCs w:val="29"/>
        </w:rPr>
        <w:t xml:space="preserve"> </w:t>
      </w:r>
      <w:r>
        <w:rPr>
          <w:spacing w:val="1"/>
          <w:sz w:val="29"/>
          <w:szCs w:val="29"/>
          <w:u w:val="single" w:color="auto"/>
        </w:rPr>
        <w:t xml:space="preserve">      </w:t>
      </w:r>
      <w:r>
        <w:rPr>
          <w:rFonts w:ascii="Arial" w:eastAsia="Arial" w:hAnsi="Arial" w:cs="Arial"/>
          <w:spacing w:val="-7"/>
          <w:sz w:val="29"/>
          <w:szCs w:val="29"/>
        </w:rPr>
        <w:t>A</w:t>
      </w:r>
      <w:r>
        <w:rPr>
          <w:rFonts w:ascii="Arial" w:eastAsia="Arial" w:hAnsi="Arial" w:cs="Arial"/>
          <w:spacing w:val="-7"/>
          <w:sz w:val="29"/>
          <w:szCs w:val="29"/>
          <w:u w:val="single" w:color="auto"/>
        </w:rPr>
        <w:t xml:space="preserve">         </w:t>
      </w:r>
      <w:r>
        <w:rPr>
          <w:rFonts w:ascii="Arial" w:eastAsia="Arial" w:hAnsi="Arial" w:cs="Arial"/>
          <w:spacing w:val="-66"/>
          <w:sz w:val="29"/>
          <w:szCs w:val="29"/>
        </w:rPr>
        <w:t xml:space="preserve"> </w:t>
      </w:r>
      <w:r>
        <w:rPr>
          <w:spacing w:val="-7"/>
          <w:sz w:val="29"/>
          <w:szCs w:val="29"/>
        </w:rPr>
        <w:t>与银行交易。</w:t>
      </w:r>
    </w:p>
    <w:p>
      <w:pPr>
        <w:pStyle w:val="BodyText"/>
        <w:spacing w:before="1" w:line="219" w:lineRule="auto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14"/>
          <w:sz w:val="29"/>
          <w:szCs w:val="29"/>
        </w:rPr>
        <w:t>A</w:t>
      </w:r>
      <w:r>
        <w:rPr>
          <w:spacing w:val="14"/>
          <w:sz w:val="29"/>
          <w:szCs w:val="29"/>
        </w:rPr>
        <w:t>、以1澳元=0.7485美元</w:t>
      </w:r>
    </w:p>
    <w:p>
      <w:pPr>
        <w:pStyle w:val="BodyText"/>
        <w:spacing w:before="335" w:line="678" w:lineRule="exact"/>
        <w:ind w:left="100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1"/>
          <w:position w:val="29"/>
          <w:sz w:val="29"/>
          <w:szCs w:val="29"/>
        </w:rPr>
        <w:t>B</w:t>
      </w:r>
      <w:r>
        <w:rPr>
          <w:rFonts w:ascii="Times New Roman" w:eastAsia="Times New Roman" w:hAnsi="Times New Roman" w:cs="Times New Roman"/>
          <w:spacing w:val="-41"/>
          <w:position w:val="29"/>
          <w:sz w:val="29"/>
          <w:szCs w:val="29"/>
        </w:rPr>
        <w:t xml:space="preserve"> </w:t>
      </w:r>
      <w:r>
        <w:rPr>
          <w:spacing w:val="1"/>
          <w:position w:val="29"/>
          <w:sz w:val="29"/>
          <w:szCs w:val="29"/>
        </w:rPr>
        <w:t>、以1澳元=0.7514美元△</w:t>
      </w:r>
      <w:r>
        <w:rPr>
          <w:rFonts w:ascii="Times New Roman" w:eastAsia="Times New Roman" w:hAnsi="Times New Roman" w:cs="Times New Roman"/>
          <w:spacing w:val="1"/>
          <w:position w:val="29"/>
          <w:sz w:val="29"/>
          <w:szCs w:val="29"/>
        </w:rPr>
        <w:t>C</w:t>
      </w:r>
      <w:r>
        <w:rPr>
          <w:spacing w:val="1"/>
          <w:position w:val="29"/>
          <w:sz w:val="29"/>
          <w:szCs w:val="29"/>
        </w:rPr>
        <w:t>、以1澳元=</w:t>
      </w:r>
      <w:r>
        <w:rPr>
          <w:position w:val="29"/>
          <w:sz w:val="29"/>
          <w:szCs w:val="29"/>
        </w:rPr>
        <w:t>0.7485美元和0.7514美元</w:t>
      </w:r>
    </w:p>
    <w:p>
      <w:pPr>
        <w:pStyle w:val="BodyText"/>
        <w:spacing w:before="2" w:line="217" w:lineRule="auto"/>
        <w:rPr>
          <w:sz w:val="29"/>
          <w:szCs w:val="29"/>
        </w:rPr>
      </w:pPr>
      <w:r>
        <w:rPr>
          <w:spacing w:val="-7"/>
          <w:sz w:val="29"/>
          <w:szCs w:val="29"/>
        </w:rPr>
        <w:t>的中间价</w:t>
      </w:r>
    </w:p>
    <w:p>
      <w:pPr>
        <w:pStyle w:val="BodyText"/>
        <w:spacing w:before="330" w:line="219" w:lineRule="auto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5"/>
          <w:sz w:val="29"/>
          <w:szCs w:val="29"/>
        </w:rPr>
        <w:t>D</w:t>
      </w:r>
      <w:r>
        <w:rPr>
          <w:spacing w:val="-5"/>
          <w:sz w:val="29"/>
          <w:szCs w:val="29"/>
        </w:rPr>
        <w:t>、与银行协商后的汇率</w:t>
      </w:r>
    </w:p>
    <w:p>
      <w:pPr>
        <w:spacing w:line="257" w:lineRule="auto"/>
      </w:pPr>
    </w:p>
    <w:p>
      <w:pPr>
        <w:spacing w:line="257" w:lineRule="auto"/>
      </w:pPr>
    </w:p>
    <w:p>
      <w:pPr>
        <w:pStyle w:val="BodyText"/>
        <w:spacing w:before="95" w:line="216" w:lineRule="auto"/>
        <w:rPr>
          <w:sz w:val="29"/>
          <w:szCs w:val="29"/>
        </w:rPr>
      </w:pPr>
      <w:r>
        <w:rPr>
          <w:spacing w:val="-4"/>
          <w:sz w:val="29"/>
          <w:szCs w:val="29"/>
        </w:rPr>
        <w:t>25、若国际外汇市场上GBP/US</w:t>
      </w:r>
      <w:r>
        <w:rPr>
          <w:spacing w:val="30"/>
          <w:sz w:val="29"/>
          <w:szCs w:val="29"/>
        </w:rPr>
        <w:t xml:space="preserve">   </w:t>
      </w:r>
      <w:r>
        <w:rPr>
          <w:spacing w:val="-4"/>
          <w:sz w:val="29"/>
          <w:szCs w:val="29"/>
        </w:rPr>
        <w:t>D=1.7422/1.7462,US</w:t>
      </w:r>
      <w:r>
        <w:rPr>
          <w:spacing w:val="-5"/>
          <w:sz w:val="29"/>
          <w:szCs w:val="29"/>
        </w:rPr>
        <w:t>D/CAD=1.169</w:t>
      </w:r>
    </w:p>
    <w:p>
      <w:pPr>
        <w:spacing w:line="244" w:lineRule="auto"/>
      </w:pPr>
    </w:p>
    <w:p>
      <w:pPr>
        <w:pStyle w:val="BodyText"/>
        <w:spacing w:before="95" w:line="216" w:lineRule="auto"/>
        <w:ind w:left="100"/>
        <w:rPr>
          <w:sz w:val="29"/>
          <w:szCs w:val="29"/>
        </w:rPr>
      </w:pPr>
      <w:r>
        <w:rPr>
          <w:spacing w:val="9"/>
          <w:sz w:val="29"/>
          <w:szCs w:val="29"/>
        </w:rPr>
        <w:t>4/1.1734,则加拿大元与英镑之间的套算汇</w:t>
      </w:r>
      <w:r>
        <w:rPr>
          <w:spacing w:val="8"/>
          <w:sz w:val="29"/>
          <w:szCs w:val="29"/>
        </w:rPr>
        <w:t>率的对的表述方式为</w:t>
      </w:r>
    </w:p>
    <w:p>
      <w:pPr>
        <w:spacing w:before="16" w:line="185" w:lineRule="auto"/>
        <w:ind w:left="620"/>
        <w:rPr>
          <w:rFonts w:ascii="Times New Roman" w:eastAsia="Times New Roman" w:hAnsi="Times New Roman" w:cs="Times New Roman"/>
          <w:sz w:val="10"/>
          <w:szCs w:val="10"/>
        </w:rPr>
      </w:pPr>
      <w:r>
        <w:rPr>
          <w:rFonts w:ascii="Times New Roman" w:eastAsia="Times New Roman" w:hAnsi="Times New Roman" w:cs="Times New Roman"/>
          <w:sz w:val="10"/>
          <w:szCs w:val="10"/>
        </w:rPr>
        <w:t>R</w:t>
      </w:r>
    </w:p>
    <w:p>
      <w:pPr>
        <w:pStyle w:val="BodyText"/>
        <w:spacing w:before="90" w:line="184" w:lineRule="auto"/>
        <w:ind w:left="740"/>
        <w:rPr>
          <w:sz w:val="4"/>
          <w:szCs w:val="4"/>
        </w:rPr>
      </w:pPr>
      <w:r>
        <w:rPr>
          <w:sz w:val="4"/>
          <w:szCs w:val="4"/>
        </w:rPr>
        <w:t>1</w:t>
      </w:r>
    </w:p>
    <w:p>
      <w:pPr>
        <w:spacing w:line="335" w:lineRule="auto"/>
      </w:pPr>
    </w:p>
    <w:p>
      <w:pPr>
        <w:spacing w:line="335" w:lineRule="auto"/>
      </w:pPr>
    </w:p>
    <w:p>
      <w:pPr>
        <w:pStyle w:val="BodyText"/>
        <w:spacing w:before="94" w:line="224" w:lineRule="auto"/>
        <w:rPr>
          <w:sz w:val="29"/>
          <w:szCs w:val="29"/>
        </w:rPr>
      </w:pPr>
      <w:r>
        <w:rPr>
          <w:sz w:val="29"/>
          <w:szCs w:val="29"/>
        </w:rPr>
        <w:t>A、GBP/CAD=2.0420/2.</w:t>
      </w:r>
      <w:r>
        <w:rPr>
          <w:spacing w:val="-1"/>
          <w:sz w:val="29"/>
          <w:szCs w:val="29"/>
        </w:rPr>
        <w:t>0443</w:t>
      </w:r>
    </w:p>
    <w:p>
      <w:pPr>
        <w:spacing w:line="317" w:lineRule="auto"/>
      </w:pPr>
    </w:p>
    <w:p>
      <w:pPr>
        <w:pStyle w:val="BodyText"/>
        <w:spacing w:before="75" w:line="224" w:lineRule="auto"/>
        <w:rPr>
          <w:sz w:val="23"/>
          <w:szCs w:val="23"/>
        </w:rPr>
      </w:pPr>
      <w:r>
        <w:rPr>
          <w:spacing w:val="-1"/>
          <w:sz w:val="23"/>
          <w:szCs w:val="23"/>
        </w:rPr>
        <w:t>B、GBP/CAD=2.0373/2.0490</w:t>
      </w:r>
    </w:p>
    <w:p>
      <w:pPr>
        <w:pStyle w:val="BodyText"/>
        <w:spacing w:before="335" w:line="224" w:lineRule="auto"/>
        <w:rPr>
          <w:sz w:val="29"/>
          <w:szCs w:val="29"/>
        </w:rPr>
      </w:pPr>
      <w:r>
        <w:rPr>
          <w:spacing w:val="-1"/>
          <w:sz w:val="29"/>
          <w:szCs w:val="29"/>
        </w:rPr>
        <w:t>C、CAD/GBP=1.4882/1.4898</w:t>
      </w:r>
    </w:p>
    <w:p>
      <w:pPr>
        <w:pStyle w:val="BodyText"/>
        <w:spacing w:before="205" w:line="224" w:lineRule="auto"/>
        <w:rPr>
          <w:sz w:val="39"/>
          <w:szCs w:val="39"/>
        </w:rPr>
      </w:pPr>
      <w:r>
        <w:rPr>
          <w:spacing w:val="-21"/>
          <w:sz w:val="39"/>
          <w:szCs w:val="39"/>
        </w:rPr>
        <w:t>D、CAD/GBP=1.4847/1.4932</w:t>
      </w:r>
    </w:p>
    <w:p>
      <w:pPr>
        <w:spacing w:line="261" w:lineRule="auto"/>
      </w:pPr>
    </w:p>
    <w:p>
      <w:pPr>
        <w:spacing w:line="261" w:lineRule="auto"/>
      </w:pPr>
    </w:p>
    <w:p>
      <w:pPr>
        <w:pStyle w:val="BodyText"/>
        <w:spacing w:before="95" w:line="219" w:lineRule="auto"/>
        <w:ind w:left="100"/>
        <w:rPr>
          <w:rFonts w:ascii="Times New Roman" w:eastAsia="Times New Roman" w:hAnsi="Times New Roman" w:cs="Times New Roman"/>
          <w:sz w:val="29"/>
          <w:szCs w:val="29"/>
        </w:rPr>
      </w:pPr>
      <w:r>
        <w:rPr>
          <w:spacing w:val="-12"/>
          <w:sz w:val="29"/>
          <w:szCs w:val="29"/>
        </w:rPr>
        <w:t>26、 当今全球规模最大的单一金融市场和投</w:t>
      </w:r>
      <w:r>
        <w:rPr>
          <w:spacing w:val="-13"/>
          <w:sz w:val="29"/>
          <w:szCs w:val="29"/>
        </w:rPr>
        <w:t>机市场是</w:t>
      </w:r>
      <w:r>
        <w:rPr>
          <w:spacing w:val="-139"/>
          <w:sz w:val="29"/>
          <w:szCs w:val="29"/>
        </w:rPr>
        <w:t xml:space="preserve"> </w:t>
      </w:r>
      <w:r>
        <w:rPr>
          <w:spacing w:val="8"/>
          <w:sz w:val="29"/>
          <w:szCs w:val="29"/>
          <w:u w:val="single" w:color="auto"/>
        </w:rPr>
        <w:t xml:space="preserve">      </w:t>
      </w:r>
      <w:r>
        <w:rPr>
          <w:spacing w:val="-123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13"/>
          <w:sz w:val="29"/>
          <w:szCs w:val="29"/>
        </w:rPr>
        <w:t>D</w:t>
      </w:r>
      <w:r>
        <w:rPr>
          <w:rFonts w:ascii="Times New Roman" w:eastAsia="Times New Roman" w:hAnsi="Times New Roman" w:cs="Times New Roman"/>
          <w:spacing w:val="-57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z w:val="29"/>
          <w:szCs w:val="29"/>
          <w:u w:val="single" w:color="auto"/>
        </w:rPr>
        <w:t xml:space="preserve">          </w:t>
      </w:r>
    </w:p>
    <w:p>
      <w:pPr>
        <w:spacing w:line="431" w:lineRule="auto"/>
      </w:pPr>
    </w:p>
    <w:p>
      <w:pPr>
        <w:tabs>
          <w:tab w:val="left" w:pos="480"/>
        </w:tabs>
        <w:spacing w:before="66" w:line="156" w:lineRule="auto"/>
        <w:rPr>
          <w:sz w:val="23"/>
          <w:szCs w:val="23"/>
        </w:rPr>
      </w:pPr>
      <w:r>
        <w:rPr>
          <w:rFonts w:ascii="Arial" w:eastAsia="Arial" w:hAnsi="Arial" w:cs="Arial"/>
          <w:sz w:val="23"/>
          <w:szCs w:val="23"/>
          <w:u w:val="single" w:color="auto"/>
        </w:rPr>
        <w:tab/>
      </w:r>
      <w:r>
        <w:rPr>
          <w:rFonts w:ascii="Arial" w:eastAsia="Arial" w:hAnsi="Arial" w:cs="Arial"/>
          <w:spacing w:val="-44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a</w:t>
      </w:r>
    </w:p>
    <w:p>
      <w:pPr>
        <w:spacing w:line="156" w:lineRule="auto"/>
        <w:rPr>
          <w:sz w:val="23"/>
          <w:szCs w:val="23"/>
        </w:rPr>
        <w:sectPr>
          <w:pgSz w:w="11910" w:h="16840"/>
          <w:pgMar w:top="1431" w:right="1680" w:bottom="0" w:left="1759" w:header="0" w:footer="0" w:gutter="0"/>
          <w:pgNumType w:start="22"/>
          <w:cols w:space="708"/>
        </w:sectPr>
      </w:pPr>
    </w:p>
    <w:p>
      <w:pPr>
        <w:pStyle w:val="BodyText"/>
        <w:spacing w:before="199" w:line="650" w:lineRule="exact"/>
      </w:pPr>
      <w:r>
        <w:rPr>
          <w:rFonts w:ascii="Times New Roman" w:eastAsia="Times New Roman" w:hAnsi="Times New Roman" w:cs="Times New Roman"/>
          <w:spacing w:val="15"/>
          <w:position w:val="28"/>
        </w:rPr>
        <w:t>A</w:t>
      </w:r>
      <w:r>
        <w:rPr>
          <w:spacing w:val="15"/>
          <w:position w:val="28"/>
        </w:rPr>
        <w:t>、股票市场</w:t>
      </w:r>
      <w:r>
        <w:rPr>
          <w:rFonts w:ascii="Times New Roman" w:eastAsia="Times New Roman" w:hAnsi="Times New Roman" w:cs="Times New Roman"/>
          <w:spacing w:val="15"/>
          <w:position w:val="28"/>
        </w:rPr>
        <w:t>B</w:t>
      </w:r>
      <w:r>
        <w:rPr>
          <w:spacing w:val="15"/>
          <w:position w:val="28"/>
        </w:rPr>
        <w:t>、黄金市场</w:t>
      </w:r>
      <w:r>
        <w:rPr>
          <w:rFonts w:ascii="Times New Roman" w:eastAsia="Times New Roman" w:hAnsi="Times New Roman" w:cs="Times New Roman"/>
          <w:spacing w:val="15"/>
          <w:position w:val="28"/>
        </w:rPr>
        <w:t>C</w:t>
      </w:r>
      <w:r>
        <w:rPr>
          <w:rFonts w:ascii="Times New Roman" w:eastAsia="Times New Roman" w:hAnsi="Times New Roman" w:cs="Times New Roman"/>
          <w:spacing w:val="-24"/>
          <w:position w:val="28"/>
        </w:rPr>
        <w:t xml:space="preserve"> </w:t>
      </w:r>
      <w:r>
        <w:rPr>
          <w:spacing w:val="15"/>
          <w:position w:val="28"/>
        </w:rPr>
        <w:t>、</w:t>
      </w:r>
      <w:r>
        <w:rPr>
          <w:spacing w:val="-56"/>
          <w:position w:val="28"/>
        </w:rPr>
        <w:t xml:space="preserve"> </w:t>
      </w:r>
      <w:r>
        <w:rPr>
          <w:spacing w:val="15"/>
          <w:position w:val="28"/>
        </w:rPr>
        <w:t>期货市场</w:t>
      </w:r>
    </w:p>
    <w:p>
      <w:pPr>
        <w:pStyle w:val="BodyText"/>
        <w:spacing w:line="219" w:lineRule="auto"/>
      </w:pPr>
      <w:r>
        <w:rPr>
          <w:spacing w:val="-7"/>
        </w:rPr>
        <w:t>D、 外汇市场</w:t>
      </w:r>
    </w:p>
    <w:p>
      <w:pPr>
        <w:spacing w:line="281" w:lineRule="auto"/>
      </w:pPr>
    </w:p>
    <w:p>
      <w:pPr>
        <w:spacing w:line="282" w:lineRule="auto"/>
      </w:pPr>
    </w:p>
    <w:p>
      <w:pPr>
        <w:pStyle w:val="BodyText"/>
        <w:spacing w:before="91" w:line="219" w:lineRule="auto"/>
        <w:rPr>
          <w:rFonts w:ascii="Times New Roman" w:eastAsia="Times New Roman" w:hAnsi="Times New Roman" w:cs="Times New Roman"/>
        </w:rPr>
      </w:pPr>
      <w:r>
        <w:rPr>
          <w:spacing w:val="-2"/>
        </w:rPr>
        <w:t>27、</w:t>
      </w:r>
      <w:r>
        <w:rPr>
          <w:spacing w:val="-62"/>
        </w:rPr>
        <w:t xml:space="preserve"> </w:t>
      </w:r>
      <w:r>
        <w:rPr>
          <w:spacing w:val="-2"/>
        </w:rPr>
        <w:t>如下有关当今国际外汇市场的说法中，错误的是</w:t>
      </w:r>
      <w:r>
        <w:rPr>
          <w:rFonts w:ascii="Times New Roman" w:eastAsia="Times New Roman" w:hAnsi="Times New Roman" w:cs="Times New Roman"/>
          <w:spacing w:val="-2"/>
          <w:u w:val="single" w:color="auto"/>
        </w:rPr>
        <w:t xml:space="preserve">          </w:t>
      </w:r>
      <w:r>
        <w:rPr>
          <w:rFonts w:ascii="Times New Roman" w:eastAsia="Times New Roman" w:hAnsi="Times New Roman" w:cs="Times New Roman"/>
          <w:spacing w:val="-3"/>
          <w:u w:val="single" w:color="auto"/>
        </w:rPr>
        <w:t xml:space="preserve">        B       </w:t>
      </w:r>
    </w:p>
    <w:p>
      <w:pPr>
        <w:pStyle w:val="BodyText"/>
        <w:spacing w:before="285" w:line="191" w:lineRule="auto"/>
        <w:jc w:val="right"/>
      </w:pPr>
      <w:r>
        <w:rPr>
          <w:spacing w:val="-4"/>
        </w:rPr>
        <w:t>。</w:t>
      </w:r>
      <w:r>
        <w:rPr>
          <w:rFonts w:ascii="Times New Roman" w:eastAsia="Times New Roman" w:hAnsi="Times New Roman" w:cs="Times New Roman"/>
          <w:spacing w:val="-4"/>
        </w:rPr>
        <w:t>▲A</w:t>
      </w:r>
      <w:r>
        <w:rPr>
          <w:spacing w:val="-4"/>
        </w:rPr>
        <w:t>、外汇市场是信息最为透明、最符合完全竞争市场</w:t>
      </w:r>
      <w:r>
        <w:rPr>
          <w:spacing w:val="-5"/>
        </w:rPr>
        <w:t>理性规律的</w:t>
      </w:r>
    </w:p>
    <w:p>
      <w:pPr>
        <w:spacing w:line="11" w:lineRule="exac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position w:val="6"/>
          <w:sz w:val="28"/>
          <w:szCs w:val="28"/>
        </w:rPr>
        <w:t>_</w:t>
      </w:r>
    </w:p>
    <w:p>
      <w:pPr>
        <w:spacing w:line="318" w:lineRule="auto"/>
      </w:pPr>
    </w:p>
    <w:p>
      <w:pPr>
        <w:pStyle w:val="BodyText"/>
        <w:spacing w:before="91" w:line="680" w:lineRule="exact"/>
      </w:pPr>
      <w:r>
        <w:rPr>
          <w:spacing w:val="-9"/>
          <w:position w:val="30"/>
        </w:rPr>
        <w:t>金融市场。</w:t>
      </w:r>
      <w:r>
        <w:rPr>
          <w:rFonts w:ascii="Times New Roman" w:eastAsia="Times New Roman" w:hAnsi="Times New Roman" w:cs="Times New Roman"/>
          <w:spacing w:val="-9"/>
          <w:position w:val="30"/>
        </w:rPr>
        <w:t>AB</w:t>
      </w:r>
      <w:r>
        <w:rPr>
          <w:rFonts w:ascii="Times New Roman" w:eastAsia="Times New Roman" w:hAnsi="Times New Roman" w:cs="Times New Roman"/>
          <w:spacing w:val="-40"/>
          <w:position w:val="30"/>
        </w:rPr>
        <w:t xml:space="preserve"> </w:t>
      </w:r>
      <w:r>
        <w:rPr>
          <w:spacing w:val="-9"/>
          <w:position w:val="30"/>
        </w:rPr>
        <w:t>、</w:t>
      </w:r>
      <w:r>
        <w:rPr>
          <w:spacing w:val="-66"/>
          <w:position w:val="30"/>
        </w:rPr>
        <w:t xml:space="preserve"> </w:t>
      </w:r>
      <w:r>
        <w:rPr>
          <w:spacing w:val="-9"/>
          <w:position w:val="30"/>
        </w:rPr>
        <w:t>外汇市场系统风险小，是最适合中</w:t>
      </w:r>
      <w:r>
        <w:rPr>
          <w:spacing w:val="-10"/>
          <w:position w:val="30"/>
        </w:rPr>
        <w:t>国中小投资者的一</w:t>
      </w:r>
    </w:p>
    <w:p>
      <w:pPr>
        <w:pStyle w:val="BodyText"/>
        <w:spacing w:line="219" w:lineRule="auto"/>
      </w:pPr>
      <w:r>
        <w:t>种成熟的金融投资市场。</w:t>
      </w:r>
    </w:p>
    <w:p>
      <w:pPr>
        <w:spacing w:line="263" w:lineRule="auto"/>
      </w:pPr>
    </w:p>
    <w:p>
      <w:pPr>
        <w:pStyle w:val="BodyText"/>
        <w:spacing w:before="92" w:line="436" w:lineRule="auto"/>
        <w:ind w:right="50"/>
      </w:pPr>
      <w:r>
        <w:rPr>
          <w:rFonts w:ascii="Times New Roman" w:eastAsia="Times New Roman" w:hAnsi="Times New Roman" w:cs="Times New Roman"/>
          <w:spacing w:val="-9"/>
        </w:rPr>
        <w:t>C</w:t>
      </w:r>
      <w:r>
        <w:rPr>
          <w:rFonts w:ascii="Times New Roman" w:eastAsia="Times New Roman" w:hAnsi="Times New Roman" w:cs="Times New Roman"/>
          <w:spacing w:val="-26"/>
        </w:rPr>
        <w:t xml:space="preserve"> </w:t>
      </w:r>
      <w:r>
        <w:rPr>
          <w:spacing w:val="-9"/>
        </w:rPr>
        <w:t>、美元、日元和欧元在国际外汇市场成三足鼎立局面。</w:t>
      </w:r>
      <w:r>
        <w:rPr>
          <w:b/>
          <w:bCs/>
          <w:spacing w:val="-9"/>
        </w:rPr>
        <w:t>△</w:t>
      </w:r>
      <w:r>
        <w:rPr>
          <w:rFonts w:ascii="Times New Roman" w:eastAsia="Times New Roman" w:hAnsi="Times New Roman" w:cs="Times New Roman"/>
          <w:b/>
          <w:bCs/>
          <w:spacing w:val="-9"/>
        </w:rPr>
        <w:t>D</w:t>
      </w:r>
      <w:r>
        <w:rPr>
          <w:rFonts w:ascii="Times New Roman" w:eastAsia="Times New Roman" w:hAnsi="Times New Roman" w:cs="Times New Roman"/>
          <w:b/>
          <w:bCs/>
          <w:spacing w:val="-40"/>
        </w:rPr>
        <w:t xml:space="preserve"> </w:t>
      </w:r>
      <w:r>
        <w:rPr>
          <w:b/>
          <w:bCs/>
          <w:spacing w:val="-9"/>
        </w:rPr>
        <w:t>、</w:t>
      </w:r>
      <w:r>
        <w:rPr>
          <w:spacing w:val="-9"/>
        </w:rPr>
        <w:t>国际外</w:t>
      </w:r>
      <w:r>
        <w:t xml:space="preserve"> 汇市场24小时持续作业，为投资者提供了没有时间和空间障碍的理</w:t>
      </w:r>
    </w:p>
    <w:p>
      <w:pPr>
        <w:pStyle w:val="BodyText"/>
        <w:spacing w:line="220" w:lineRule="auto"/>
      </w:pPr>
      <w:r>
        <w:rPr>
          <w:spacing w:val="-2"/>
        </w:rPr>
        <w:t>想投资场所。</w:t>
      </w:r>
    </w:p>
    <w:p>
      <w:pPr>
        <w:spacing w:line="285" w:lineRule="auto"/>
      </w:pPr>
    </w:p>
    <w:p>
      <w:pPr>
        <w:spacing w:line="286" w:lineRule="auto"/>
      </w:pPr>
    </w:p>
    <w:p>
      <w:pPr>
        <w:pStyle w:val="BodyText"/>
        <w:spacing w:before="91" w:line="213" w:lineRule="auto"/>
      </w:pPr>
      <w:r>
        <w:rPr>
          <w:spacing w:val="-7"/>
        </w:rPr>
        <w:t>28、</w:t>
      </w:r>
      <w:r>
        <w:rPr>
          <w:spacing w:val="-52"/>
        </w:rPr>
        <w:t xml:space="preserve"> </w:t>
      </w:r>
      <w:r>
        <w:rPr>
          <w:spacing w:val="-7"/>
        </w:rPr>
        <w:t>如下交易中不属于即期交易的是</w:t>
      </w:r>
      <w:r>
        <w:rPr>
          <w:spacing w:val="3"/>
          <w:u w:val="single" w:color="auto"/>
        </w:rPr>
        <w:t xml:space="preserve">        </w:t>
      </w:r>
      <w:r>
        <w:rPr>
          <w:spacing w:val="-7"/>
          <w:u w:val="single" w:color="auto"/>
        </w:rPr>
        <w:t>D</w:t>
      </w:r>
      <w:r>
        <w:rPr>
          <w:spacing w:val="15"/>
          <w:u w:val="single" w:color="auto"/>
        </w:rPr>
        <w:t xml:space="preserve">   </w:t>
      </w:r>
      <w:r>
        <w:rPr>
          <w:spacing w:val="-128"/>
        </w:rPr>
        <w:t xml:space="preserve"> </w:t>
      </w:r>
      <w:r>
        <w:rPr>
          <w:spacing w:val="-7"/>
          <w:position w:val="1"/>
        </w:rPr>
        <w:t>_。</w:t>
      </w:r>
    </w:p>
    <w:p>
      <w:pPr>
        <w:spacing w:line="245" w:lineRule="auto"/>
      </w:pPr>
    </w:p>
    <w:p>
      <w:pPr>
        <w:pStyle w:val="BodyText"/>
        <w:spacing w:before="91" w:line="442" w:lineRule="auto"/>
        <w:ind w:right="77"/>
        <w:jc w:val="both"/>
      </w:pPr>
      <w:r>
        <w:rPr>
          <w:spacing w:val="-15"/>
        </w:rPr>
        <w:t>A、外汇买卖成交后，在两个营业日内办理外汇业务。</w:t>
      </w:r>
      <w:r>
        <w:rPr>
          <w:b/>
          <w:bCs/>
          <w:spacing w:val="-15"/>
        </w:rPr>
        <w:t>△B、</w:t>
      </w:r>
      <w:r>
        <w:rPr>
          <w:spacing w:val="-67"/>
        </w:rPr>
        <w:t xml:space="preserve"> </w:t>
      </w:r>
      <w:r>
        <w:rPr>
          <w:spacing w:val="-15"/>
        </w:rPr>
        <w:t>外汇买卖成</w:t>
      </w:r>
      <w:r>
        <w:t xml:space="preserve"> </w:t>
      </w:r>
      <w:r>
        <w:rPr>
          <w:spacing w:val="-11"/>
        </w:rPr>
        <w:t>交后，当日办理收付交割。△</w:t>
      </w:r>
      <w:r>
        <w:rPr>
          <w:rFonts w:ascii="Times New Roman" w:eastAsia="Times New Roman" w:hAnsi="Times New Roman" w:cs="Times New Roman"/>
          <w:spacing w:val="-11"/>
        </w:rPr>
        <w:t>C</w:t>
      </w:r>
      <w:r>
        <w:rPr>
          <w:rFonts w:ascii="Times New Roman" w:eastAsia="Times New Roman" w:hAnsi="Times New Roman" w:cs="Times New Roman"/>
          <w:spacing w:val="-33"/>
        </w:rPr>
        <w:t xml:space="preserve"> </w:t>
      </w:r>
      <w:r>
        <w:rPr>
          <w:spacing w:val="-11"/>
        </w:rPr>
        <w:t>、在成交后来第二个营业日交割的外汇</w:t>
      </w:r>
    </w:p>
    <w:p>
      <w:pPr>
        <w:pStyle w:val="BodyText"/>
        <w:spacing w:before="1" w:line="220" w:lineRule="auto"/>
      </w:pPr>
      <w:r>
        <w:rPr>
          <w:spacing w:val="3"/>
        </w:rPr>
        <w:t>交易。</w:t>
      </w:r>
    </w:p>
    <w:p/>
    <w:p>
      <w:pPr>
        <w:pStyle w:val="BodyText"/>
        <w:spacing w:before="92" w:line="219" w:lineRule="auto"/>
      </w:pPr>
      <w:r>
        <w:rPr>
          <w:spacing w:val="-3"/>
        </w:rPr>
        <w:t>D、 在成交后来第三个营业日交割的外汇交易。</w:t>
      </w:r>
    </w:p>
    <w:p>
      <w:pPr>
        <w:spacing w:line="267" w:lineRule="auto"/>
      </w:pPr>
    </w:p>
    <w:p>
      <w:pPr>
        <w:spacing w:line="267" w:lineRule="auto"/>
      </w:pPr>
    </w:p>
    <w:p>
      <w:pPr>
        <w:pStyle w:val="BodyText"/>
        <w:spacing w:before="92" w:line="454" w:lineRule="auto"/>
      </w:pPr>
      <w:r>
        <w:rPr>
          <w:spacing w:val="-3"/>
        </w:rPr>
        <w:t>29、</w:t>
      </w:r>
      <w:r>
        <w:rPr>
          <w:spacing w:val="-52"/>
        </w:rPr>
        <w:t xml:space="preserve"> </w:t>
      </w:r>
      <w:r>
        <w:rPr>
          <w:spacing w:val="-3"/>
        </w:rPr>
        <w:t>即期交易中的原则交割日是指</w:t>
      </w:r>
      <w:r>
        <w:rPr>
          <w:spacing w:val="-3"/>
          <w:u w:val="single" w:color="auto"/>
        </w:rPr>
        <w:t xml:space="preserve">     </w:t>
      </w:r>
      <w:r>
        <w:rPr>
          <w:spacing w:val="-110"/>
        </w:rPr>
        <w:t xml:space="preserve"> </w:t>
      </w:r>
      <w:r>
        <w:rPr>
          <w:rFonts w:ascii="Arial" w:eastAsia="Arial" w:hAnsi="Arial" w:cs="Arial"/>
          <w:spacing w:val="-3"/>
        </w:rPr>
        <w:t>C</w:t>
      </w:r>
      <w:r>
        <w:rPr>
          <w:rFonts w:ascii="Arial" w:eastAsia="Arial" w:hAnsi="Arial" w:cs="Arial"/>
          <w:spacing w:val="-3"/>
          <w:u w:val="single" w:color="auto"/>
        </w:rPr>
        <w:t xml:space="preserve">           </w:t>
      </w:r>
      <w:r>
        <w:rPr>
          <w:spacing w:val="-3"/>
        </w:rPr>
        <w:t>。AA、</w:t>
      </w:r>
      <w:r>
        <w:rPr>
          <w:spacing w:val="-41"/>
        </w:rPr>
        <w:t xml:space="preserve"> </w:t>
      </w:r>
      <w:r>
        <w:rPr>
          <w:spacing w:val="-3"/>
        </w:rPr>
        <w:t>成交后当日</w:t>
      </w:r>
    </w:p>
    <w:p>
      <w:pPr>
        <w:pStyle w:val="BodyText"/>
        <w:spacing w:line="219" w:lineRule="auto"/>
      </w:pPr>
      <w:r>
        <w:rPr>
          <w:spacing w:val="3"/>
        </w:rPr>
        <w:t>交 割</w:t>
      </w:r>
      <w:r>
        <w:rPr>
          <w:rFonts w:ascii="Times New Roman" w:eastAsia="Times New Roman" w:hAnsi="Times New Roman" w:cs="Times New Roman"/>
          <w:spacing w:val="3"/>
        </w:rPr>
        <w:t>B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3"/>
        </w:rPr>
        <w:t>、成交后第二天交割</w:t>
      </w:r>
      <w:r>
        <w:rPr>
          <w:rFonts w:ascii="Times New Roman" w:eastAsia="Times New Roman" w:hAnsi="Times New Roman" w:cs="Times New Roman"/>
          <w:spacing w:val="3"/>
        </w:rPr>
        <w:t>C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3"/>
        </w:rPr>
        <w:t>、成交后第二个营业</w:t>
      </w:r>
      <w:r>
        <w:rPr>
          <w:spacing w:val="2"/>
        </w:rPr>
        <w:t>日交割</w:t>
      </w:r>
    </w:p>
    <w:p>
      <w:pPr>
        <w:pStyle w:val="BodyText"/>
        <w:spacing w:before="329" w:line="220" w:lineRule="auto"/>
      </w:pPr>
      <w:r>
        <w:rPr>
          <w:rFonts w:ascii="Times New Roman" w:eastAsia="Times New Roman" w:hAnsi="Times New Roman" w:cs="Times New Roman"/>
          <w:spacing w:val="5"/>
        </w:rPr>
        <w:t>D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5"/>
        </w:rPr>
        <w:t>、双方协议的某一天</w:t>
      </w:r>
    </w:p>
    <w:p>
      <w:pPr>
        <w:spacing w:line="273" w:lineRule="auto"/>
      </w:pPr>
    </w:p>
    <w:p>
      <w:pPr>
        <w:spacing w:line="273" w:lineRule="auto"/>
      </w:pPr>
    </w:p>
    <w:p>
      <w:pPr>
        <w:pStyle w:val="BodyText"/>
        <w:spacing w:before="92" w:line="680" w:lineRule="exact"/>
      </w:pPr>
      <w:r>
        <w:rPr>
          <w:spacing w:val="36"/>
          <w:position w:val="31"/>
        </w:rPr>
        <w:t>30、假如外汇交易员即期卖出日元3,450,0</w:t>
      </w:r>
      <w:r>
        <w:rPr>
          <w:spacing w:val="35"/>
          <w:position w:val="31"/>
        </w:rPr>
        <w:t>00,买入美元30</w:t>
      </w:r>
    </w:p>
    <w:p>
      <w:pPr>
        <w:pStyle w:val="BodyText"/>
        <w:spacing w:line="216" w:lineRule="auto"/>
        <w:ind w:left="100"/>
      </w:pPr>
      <w:r>
        <w:rPr>
          <w:spacing w:val="28"/>
        </w:rPr>
        <w:t>000,随即，又即期卖出美元20230,</w:t>
      </w:r>
      <w:r>
        <w:rPr>
          <w:spacing w:val="27"/>
        </w:rPr>
        <w:t>买入欧元16500,则两笔即</w:t>
      </w:r>
    </w:p>
    <w:p>
      <w:pPr>
        <w:spacing w:line="216" w:lineRule="auto"/>
        <w:sectPr>
          <w:pgSz w:w="11910" w:h="16840"/>
          <w:pgMar w:top="1431" w:right="1767" w:bottom="0" w:left="1779" w:header="0" w:footer="0" w:gutter="0"/>
          <w:pgNumType w:start="23"/>
          <w:cols w:space="708"/>
        </w:sectPr>
      </w:pPr>
    </w:p>
    <w:p>
      <w:pPr>
        <w:pStyle w:val="BodyText"/>
        <w:spacing w:before="190" w:line="452" w:lineRule="auto"/>
        <w:ind w:left="3"/>
      </w:pPr>
      <w:r>
        <w:rPr>
          <w:spacing w:val="-1"/>
        </w:rPr>
        <w:t>期交易后，该交易员的头寸状况为</w:t>
      </w:r>
      <w:r>
        <w:rPr>
          <w:spacing w:val="-114"/>
        </w:rPr>
        <w:t xml:space="preserve"> </w:t>
      </w:r>
      <w:r>
        <w:rPr>
          <w:spacing w:val="-1"/>
          <w:u w:val="single" w:color="auto"/>
        </w:rPr>
        <w:t xml:space="preserve">     </w:t>
      </w:r>
      <w:r>
        <w:rPr>
          <w:rFonts w:ascii="Times New Roman" w:eastAsia="Times New Roman" w:hAnsi="Times New Roman" w:cs="Times New Roman"/>
          <w:spacing w:val="-1"/>
        </w:rPr>
        <w:t>B</w:t>
      </w:r>
      <w:r>
        <w:rPr>
          <w:rFonts w:ascii="Times New Roman" w:eastAsia="Times New Roman" w:hAnsi="Times New Roman" w:cs="Times New Roman"/>
          <w:spacing w:val="-1"/>
          <w:u w:val="single" w:color="auto"/>
        </w:rPr>
        <w:t xml:space="preserve">            </w:t>
      </w:r>
      <w:r>
        <w:rPr>
          <w:spacing w:val="-1"/>
        </w:rPr>
        <w:t>。</w:t>
      </w:r>
      <w:r>
        <w:rPr>
          <w:rFonts w:ascii="Times New Roman" w:eastAsia="Times New Roman" w:hAnsi="Times New Roman" w:cs="Times New Roman"/>
          <w:spacing w:val="-1"/>
        </w:rPr>
        <w:t>▲A</w:t>
      </w:r>
      <w:r>
        <w:rPr>
          <w:spacing w:val="-1"/>
        </w:rPr>
        <w:t>、</w:t>
      </w:r>
      <w:r>
        <w:rPr>
          <w:spacing w:val="-2"/>
        </w:rPr>
        <w:t>美元多头10</w:t>
      </w:r>
    </w:p>
    <w:p>
      <w:pPr>
        <w:pStyle w:val="BodyText"/>
        <w:spacing w:line="216" w:lineRule="auto"/>
        <w:ind w:left="83"/>
      </w:pPr>
      <w:r>
        <w:rPr>
          <w:spacing w:val="19"/>
        </w:rPr>
        <w:t>000,日元少头3,450,000,欧元多头16500</w:t>
      </w:r>
    </w:p>
    <w:p>
      <w:pPr>
        <w:spacing w:line="259" w:lineRule="auto"/>
      </w:pPr>
    </w:p>
    <w:p>
      <w:pPr>
        <w:pStyle w:val="BodyText"/>
        <w:spacing w:before="91" w:line="670" w:lineRule="exact"/>
        <w:jc w:val="right"/>
      </w:pPr>
      <w:r>
        <w:rPr>
          <w:rFonts w:ascii="Times New Roman" w:eastAsia="Times New Roman" w:hAnsi="Times New Roman" w:cs="Times New Roman"/>
          <w:b/>
          <w:bCs/>
          <w:spacing w:val="23"/>
          <w:position w:val="30"/>
        </w:rPr>
        <w:t>B</w:t>
      </w:r>
      <w:r>
        <w:rPr>
          <w:b/>
          <w:bCs/>
          <w:spacing w:val="23"/>
          <w:position w:val="30"/>
        </w:rPr>
        <w:t>、</w:t>
      </w:r>
      <w:r>
        <w:rPr>
          <w:spacing w:val="23"/>
          <w:position w:val="30"/>
        </w:rPr>
        <w:t>美元多头10000,日元空头3,450,000,欧元多头16500△</w:t>
      </w:r>
      <w:r>
        <w:rPr>
          <w:rFonts w:ascii="Times New Roman" w:eastAsia="Times New Roman" w:hAnsi="Times New Roman" w:cs="Times New Roman"/>
          <w:spacing w:val="23"/>
          <w:position w:val="30"/>
        </w:rPr>
        <w:t>C</w:t>
      </w:r>
      <w:r>
        <w:rPr>
          <w:spacing w:val="23"/>
          <w:position w:val="30"/>
        </w:rPr>
        <w:t>、</w:t>
      </w:r>
    </w:p>
    <w:p>
      <w:pPr>
        <w:pStyle w:val="BodyText"/>
        <w:spacing w:line="216" w:lineRule="auto"/>
        <w:ind w:left="3"/>
      </w:pPr>
      <w:r>
        <w:rPr>
          <w:spacing w:val="20"/>
        </w:rPr>
        <w:t>美元头寸轧平，日元空头3,450,000,欧元多头16500</w:t>
      </w:r>
    </w:p>
    <w:p/>
    <w:p>
      <w:pPr>
        <w:pStyle w:val="BodyText"/>
        <w:spacing w:before="91" w:line="216" w:lineRule="auto"/>
        <w:ind w:left="73"/>
      </w:pPr>
      <w:r>
        <w:rPr>
          <w:rFonts w:ascii="Times New Roman" w:eastAsia="Times New Roman" w:hAnsi="Times New Roman" w:cs="Times New Roman"/>
          <w:spacing w:val="33"/>
        </w:rPr>
        <w:t>D</w:t>
      </w:r>
      <w:r>
        <w:rPr>
          <w:rFonts w:ascii="Times New Roman" w:eastAsia="Times New Roman" w:hAnsi="Times New Roman" w:cs="Times New Roman"/>
          <w:spacing w:val="-24"/>
        </w:rPr>
        <w:t xml:space="preserve"> </w:t>
      </w:r>
      <w:r>
        <w:rPr>
          <w:spacing w:val="33"/>
        </w:rPr>
        <w:t>、美元多头10000,日元空头3,450,000,欧元空头16500</w:t>
      </w:r>
    </w:p>
    <w:p>
      <w:pPr>
        <w:spacing w:line="260" w:lineRule="auto"/>
      </w:pPr>
    </w:p>
    <w:p>
      <w:pPr>
        <w:spacing w:line="261" w:lineRule="auto"/>
      </w:pPr>
    </w:p>
    <w:p>
      <w:pPr>
        <w:pStyle w:val="BodyText"/>
        <w:spacing w:before="91" w:line="213" w:lineRule="auto"/>
        <w:ind w:left="3"/>
      </w:pPr>
      <w:r>
        <w:rPr>
          <w:spacing w:val="-7"/>
        </w:rPr>
        <w:t>31、</w:t>
      </w:r>
      <w:r>
        <w:rPr>
          <w:spacing w:val="-61"/>
        </w:rPr>
        <w:t xml:space="preserve"> </w:t>
      </w:r>
      <w:r>
        <w:rPr>
          <w:spacing w:val="-7"/>
        </w:rPr>
        <w:t>如下有关远期汇率的论述中，错误的是</w:t>
      </w:r>
      <w:r>
        <w:rPr>
          <w:spacing w:val="21"/>
          <w:u w:val="single" w:color="auto"/>
        </w:rPr>
        <w:t xml:space="preserve">    </w:t>
      </w:r>
      <w:r>
        <w:rPr>
          <w:spacing w:val="-118"/>
        </w:rPr>
        <w:t xml:space="preserve"> </w:t>
      </w:r>
      <w:r>
        <w:rPr>
          <w:rFonts w:ascii="Times New Roman" w:eastAsia="Times New Roman" w:hAnsi="Times New Roman" w:cs="Times New Roman"/>
          <w:spacing w:val="-7"/>
        </w:rPr>
        <w:t>D</w:t>
      </w:r>
      <w:r>
        <w:rPr>
          <w:rFonts w:ascii="Times New Roman" w:eastAsia="Times New Roman" w:hAnsi="Times New Roman" w:cs="Times New Roman"/>
          <w:spacing w:val="-48"/>
        </w:rPr>
        <w:t xml:space="preserve"> </w:t>
      </w:r>
      <w:r>
        <w:rPr>
          <w:rFonts w:ascii="Times New Roman" w:eastAsia="Times New Roman" w:hAnsi="Times New Roman" w:cs="Times New Roman"/>
          <w:u w:val="single" w:color="auto"/>
        </w:rPr>
        <w:t xml:space="preserve">          </w:t>
      </w:r>
      <w:r>
        <w:rPr>
          <w:rFonts w:ascii="Times New Roman" w:eastAsia="Times New Roman" w:hAnsi="Times New Roman" w:cs="Times New Roman"/>
          <w:spacing w:val="-50"/>
        </w:rPr>
        <w:t xml:space="preserve"> </w:t>
      </w:r>
      <w:r>
        <w:rPr>
          <w:spacing w:val="-7"/>
        </w:rPr>
        <w:t>_。</w:t>
      </w:r>
    </w:p>
    <w:p>
      <w:pPr>
        <w:spacing w:line="293" w:lineRule="auto"/>
      </w:pPr>
    </w:p>
    <w:p>
      <w:pPr>
        <w:pStyle w:val="BodyText"/>
        <w:spacing w:before="91" w:line="680" w:lineRule="exact"/>
        <w:ind w:left="3"/>
      </w:pPr>
      <w:r>
        <w:rPr>
          <w:rFonts w:ascii="Times New Roman" w:eastAsia="Times New Roman" w:hAnsi="Times New Roman" w:cs="Times New Roman"/>
          <w:spacing w:val="-7"/>
          <w:position w:val="30"/>
        </w:rPr>
        <w:t>A</w:t>
      </w:r>
      <w:r>
        <w:rPr>
          <w:spacing w:val="-7"/>
          <w:position w:val="30"/>
        </w:rPr>
        <w:t>、利率高的货币体现为贴水，利率低的货币体现为升水</w:t>
      </w:r>
      <w:r>
        <w:rPr>
          <w:spacing w:val="-8"/>
          <w:position w:val="30"/>
        </w:rPr>
        <w:t>。</w:t>
      </w:r>
      <w:r>
        <w:rPr>
          <w:b/>
          <w:bCs/>
          <w:spacing w:val="-8"/>
          <w:position w:val="30"/>
        </w:rPr>
        <w:t>△</w:t>
      </w:r>
      <w:r>
        <w:rPr>
          <w:rFonts w:ascii="Times New Roman" w:eastAsia="Times New Roman" w:hAnsi="Times New Roman" w:cs="Times New Roman"/>
          <w:b/>
          <w:bCs/>
          <w:spacing w:val="-8"/>
          <w:position w:val="30"/>
        </w:rPr>
        <w:t>B</w:t>
      </w:r>
      <w:r>
        <w:rPr>
          <w:b/>
          <w:bCs/>
          <w:spacing w:val="-8"/>
          <w:position w:val="30"/>
        </w:rPr>
        <w:t>、</w:t>
      </w:r>
      <w:r>
        <w:rPr>
          <w:spacing w:val="-8"/>
          <w:position w:val="30"/>
        </w:rPr>
        <w:t>升水</w:t>
      </w:r>
    </w:p>
    <w:p>
      <w:pPr>
        <w:pStyle w:val="BodyText"/>
        <w:spacing w:before="1" w:line="218" w:lineRule="auto"/>
        <w:ind w:left="3"/>
      </w:pPr>
      <w:r>
        <w:rPr>
          <w:spacing w:val="-1"/>
        </w:rPr>
        <w:t>或贴水实际上是对两种交易货币利差损失或利差盈余的平衡。</w:t>
      </w:r>
    </w:p>
    <w:p>
      <w:pPr>
        <w:spacing w:line="246" w:lineRule="auto"/>
      </w:pPr>
    </w:p>
    <w:p>
      <w:pPr>
        <w:pStyle w:val="BodyText"/>
        <w:spacing w:before="92" w:line="660" w:lineRule="exact"/>
        <w:ind w:left="3"/>
      </w:pPr>
      <w:r>
        <w:rPr>
          <w:rFonts w:ascii="Times New Roman" w:eastAsia="Times New Roman" w:hAnsi="Times New Roman" w:cs="Times New Roman"/>
          <w:spacing w:val="-1"/>
          <w:position w:val="29"/>
        </w:rPr>
        <w:t>C</w:t>
      </w:r>
      <w:r>
        <w:rPr>
          <w:rFonts w:ascii="Times New Roman" w:eastAsia="Times New Roman" w:hAnsi="Times New Roman" w:cs="Times New Roman"/>
          <w:spacing w:val="-40"/>
          <w:position w:val="29"/>
        </w:rPr>
        <w:t xml:space="preserve"> </w:t>
      </w:r>
      <w:r>
        <w:rPr>
          <w:spacing w:val="-1"/>
          <w:position w:val="29"/>
        </w:rPr>
        <w:t>、日元利率低于美元利率，因此美元兑日元的远期汇率</w:t>
      </w:r>
      <w:r>
        <w:rPr>
          <w:spacing w:val="-2"/>
          <w:position w:val="29"/>
        </w:rPr>
        <w:t>体现为贴水</w:t>
      </w:r>
    </w:p>
    <w:p>
      <w:pPr>
        <w:pStyle w:val="BodyText"/>
        <w:spacing w:line="219" w:lineRule="auto"/>
        <w:ind w:left="3"/>
      </w:pPr>
      <w:r>
        <w:rPr>
          <w:rFonts w:ascii="Times New Roman" w:eastAsia="Times New Roman" w:hAnsi="Times New Roman" w:cs="Times New Roman"/>
          <w:spacing w:val="-3"/>
        </w:rPr>
        <w:t>AD</w:t>
      </w:r>
      <w:r>
        <w:rPr>
          <w:spacing w:val="-3"/>
        </w:rPr>
        <w:t>、远期汇率等于即期汇率上加贴水或减升水。</w:t>
      </w:r>
    </w:p>
    <w:p>
      <w:pPr>
        <w:spacing w:line="271" w:lineRule="auto"/>
      </w:pPr>
    </w:p>
    <w:p>
      <w:pPr>
        <w:spacing w:line="272" w:lineRule="auto"/>
      </w:pPr>
    </w:p>
    <w:p>
      <w:pPr>
        <w:pStyle w:val="BodyText"/>
        <w:spacing w:before="91" w:line="669" w:lineRule="exact"/>
        <w:ind w:left="3"/>
      </w:pPr>
      <w:r>
        <w:rPr>
          <w:spacing w:val="-15"/>
          <w:position w:val="29"/>
        </w:rPr>
        <w:t>32、 如进口商在签订购置商品协议步，尚无法</w:t>
      </w:r>
      <w:r>
        <w:rPr>
          <w:spacing w:val="-16"/>
          <w:position w:val="29"/>
        </w:rPr>
        <w:t>确定详细付汇日期，但又</w:t>
      </w:r>
    </w:p>
    <w:p>
      <w:pPr>
        <w:pStyle w:val="BodyText"/>
        <w:spacing w:before="1" w:line="218" w:lineRule="auto"/>
        <w:ind w:left="3"/>
        <w:rPr>
          <w:rFonts w:ascii="Times New Roman" w:eastAsia="Times New Roman" w:hAnsi="Times New Roman" w:cs="Times New Roman"/>
        </w:rPr>
      </w:pPr>
      <w:r>
        <w:rPr>
          <w:spacing w:val="-8"/>
        </w:rPr>
        <w:t>想固定进口成本，他应选择叙做</w:t>
      </w:r>
      <w:r>
        <w:rPr>
          <w:spacing w:val="3"/>
          <w:u w:val="single" w:color="auto"/>
        </w:rPr>
        <w:t xml:space="preserve">       </w:t>
      </w:r>
      <w:r>
        <w:rPr>
          <w:spacing w:val="-129"/>
        </w:rPr>
        <w:t xml:space="preserve"> </w:t>
      </w:r>
      <w:r>
        <w:rPr>
          <w:rFonts w:ascii="Times New Roman" w:eastAsia="Times New Roman" w:hAnsi="Times New Roman" w:cs="Times New Roman"/>
          <w:spacing w:val="-8"/>
        </w:rPr>
        <w:t>B</w:t>
      </w:r>
      <w:r>
        <w:rPr>
          <w:rFonts w:ascii="Times New Roman" w:eastAsia="Times New Roman" w:hAnsi="Times New Roman" w:cs="Times New Roman"/>
          <w:spacing w:val="-8"/>
          <w:u w:val="single" w:color="auto"/>
        </w:rPr>
        <w:t xml:space="preserve">               </w:t>
      </w:r>
    </w:p>
    <w:p>
      <w:pPr>
        <w:spacing w:line="257" w:lineRule="auto"/>
      </w:pPr>
    </w:p>
    <w:p>
      <w:pPr>
        <w:pStyle w:val="BodyText"/>
        <w:spacing w:before="92" w:line="220" w:lineRule="auto"/>
        <w:ind w:left="3"/>
      </w:pPr>
      <w:r>
        <w:rPr>
          <w:rFonts w:ascii="Times New Roman" w:eastAsia="Times New Roman" w:hAnsi="Times New Roman" w:cs="Times New Roman"/>
          <w:spacing w:val="2"/>
        </w:rPr>
        <w:t>A</w:t>
      </w:r>
      <w:r>
        <w:rPr>
          <w:spacing w:val="2"/>
        </w:rPr>
        <w:t>、远期外汇买卖</w:t>
      </w:r>
    </w:p>
    <w:p>
      <w:pPr>
        <w:spacing w:line="262" w:lineRule="auto"/>
      </w:pPr>
    </w:p>
    <w:p>
      <w:pPr>
        <w:pStyle w:val="BodyText"/>
        <w:spacing w:before="92" w:line="640" w:lineRule="exact"/>
        <w:ind w:left="3"/>
      </w:pPr>
      <w:r>
        <w:rPr>
          <w:spacing w:val="-13"/>
          <w:position w:val="27"/>
        </w:rPr>
        <w:t>B、</w:t>
      </w:r>
      <w:r>
        <w:rPr>
          <w:spacing w:val="-43"/>
          <w:position w:val="27"/>
        </w:rPr>
        <w:t xml:space="preserve"> </w:t>
      </w:r>
      <w:r>
        <w:rPr>
          <w:spacing w:val="-13"/>
          <w:position w:val="27"/>
        </w:rPr>
        <w:t>择期外汇买卖△C、</w:t>
      </w:r>
      <w:r>
        <w:rPr>
          <w:spacing w:val="-34"/>
          <w:position w:val="27"/>
        </w:rPr>
        <w:t xml:space="preserve"> </w:t>
      </w:r>
      <w:r>
        <w:rPr>
          <w:spacing w:val="-13"/>
          <w:position w:val="27"/>
        </w:rPr>
        <w:t>掉期外汇买卖</w:t>
      </w:r>
    </w:p>
    <w:p>
      <w:pPr>
        <w:pStyle w:val="BodyText"/>
        <w:spacing w:line="219" w:lineRule="auto"/>
        <w:ind w:left="3"/>
      </w:pPr>
      <w:r>
        <w:rPr>
          <w:spacing w:val="-4"/>
        </w:rPr>
        <w:t>D、</w:t>
      </w:r>
      <w:r>
        <w:rPr>
          <w:spacing w:val="-26"/>
        </w:rPr>
        <w:t xml:space="preserve"> </w:t>
      </w:r>
      <w:r>
        <w:rPr>
          <w:spacing w:val="-4"/>
        </w:rPr>
        <w:t>外汇期权买卖</w:t>
      </w:r>
    </w:p>
    <w:p>
      <w:pPr>
        <w:spacing w:line="387" w:lineRule="auto"/>
      </w:pPr>
    </w:p>
    <w:p>
      <w:pPr>
        <w:pStyle w:val="BodyText"/>
        <w:spacing w:before="134" w:line="371" w:lineRule="auto"/>
        <w:ind w:left="3"/>
        <w:rPr>
          <w:sz w:val="41"/>
          <w:szCs w:val="41"/>
        </w:rPr>
      </w:pPr>
      <w:r>
        <w:rPr>
          <w:spacing w:val="-6"/>
        </w:rPr>
        <w:t>33</w:t>
      </w:r>
      <w:r>
        <w:rPr>
          <w:spacing w:val="58"/>
        </w:rPr>
        <w:t xml:space="preserve"> </w:t>
      </w:r>
      <w:r>
        <w:rPr>
          <w:spacing w:val="-6"/>
        </w:rPr>
        <w:t>、按期权的执行价格分类期权可分为</w:t>
      </w:r>
      <w:r>
        <w:rPr>
          <w:spacing w:val="-130"/>
        </w:rPr>
        <w:t xml:space="preserve"> </w:t>
      </w:r>
      <w:r>
        <w:rPr>
          <w:spacing w:val="-6"/>
          <w:u w:val="single" w:color="auto"/>
        </w:rPr>
        <w:t xml:space="preserve">       </w:t>
      </w:r>
      <w:r>
        <w:rPr>
          <w:rFonts w:ascii="Times New Roman" w:eastAsia="Times New Roman" w:hAnsi="Times New Roman" w:cs="Times New Roman"/>
          <w:spacing w:val="-6"/>
        </w:rPr>
        <w:t>D</w:t>
      </w:r>
      <w:r>
        <w:rPr>
          <w:rFonts w:ascii="Times New Roman" w:eastAsia="Times New Roman" w:hAnsi="Times New Roman" w:cs="Times New Roman"/>
          <w:spacing w:val="-68"/>
        </w:rPr>
        <w:t xml:space="preserve"> </w:t>
      </w:r>
      <w:r>
        <w:rPr>
          <w:rFonts w:ascii="Times New Roman" w:eastAsia="Times New Roman" w:hAnsi="Times New Roman" w:cs="Times New Roman"/>
          <w:spacing w:val="1"/>
          <w:u w:val="single" w:color="auto"/>
        </w:rPr>
        <w:t xml:space="preserve">            </w:t>
      </w:r>
      <w:r>
        <w:rPr>
          <w:rFonts w:ascii="Times New Roman" w:eastAsia="Times New Roman" w:hAnsi="Times New Roman" w:cs="Times New Roman"/>
          <w:spacing w:val="-32"/>
        </w:rPr>
        <w:t xml:space="preserve"> </w:t>
      </w:r>
      <w:r>
        <w:rPr>
          <w:spacing w:val="-6"/>
          <w:position w:val="1"/>
          <w:sz w:val="41"/>
          <w:szCs w:val="41"/>
        </w:rPr>
        <w:t>。</w:t>
      </w:r>
      <w:r>
        <w:rPr>
          <w:rFonts w:ascii="Times New Roman" w:eastAsia="Times New Roman" w:hAnsi="Times New Roman" w:cs="Times New Roman"/>
          <w:spacing w:val="-6"/>
          <w:position w:val="1"/>
          <w:sz w:val="41"/>
          <w:szCs w:val="41"/>
        </w:rPr>
        <w:t>A</w:t>
      </w:r>
      <w:r>
        <w:rPr>
          <w:spacing w:val="-6"/>
          <w:position w:val="1"/>
          <w:sz w:val="41"/>
          <w:szCs w:val="41"/>
        </w:rPr>
        <w:t>、买</w:t>
      </w:r>
    </w:p>
    <w:p>
      <w:pPr>
        <w:pStyle w:val="BodyText"/>
        <w:spacing w:before="1" w:line="219" w:lineRule="auto"/>
        <w:ind w:left="3"/>
      </w:pPr>
      <w:r>
        <w:rPr>
          <w:spacing w:val="-2"/>
        </w:rPr>
        <w:t>入期权和卖出期权</w:t>
      </w:r>
    </w:p>
    <w:p>
      <w:pPr>
        <w:pStyle w:val="BodyText"/>
        <w:spacing w:before="317" w:line="660" w:lineRule="exact"/>
        <w:ind w:left="3"/>
      </w:pPr>
      <w:r>
        <w:rPr>
          <w:rFonts w:ascii="Times New Roman" w:eastAsia="Times New Roman" w:hAnsi="Times New Roman" w:cs="Times New Roman"/>
          <w:spacing w:val="-7"/>
          <w:position w:val="29"/>
        </w:rPr>
        <w:t>B</w:t>
      </w:r>
      <w:r>
        <w:rPr>
          <w:spacing w:val="-7"/>
          <w:position w:val="29"/>
        </w:rPr>
        <w:t>、看涨期权和看跌期权△</w:t>
      </w:r>
      <w:r>
        <w:rPr>
          <w:rFonts w:ascii="Times New Roman" w:eastAsia="Times New Roman" w:hAnsi="Times New Roman" w:cs="Times New Roman"/>
          <w:spacing w:val="-7"/>
          <w:position w:val="29"/>
        </w:rPr>
        <w:t>C</w:t>
      </w:r>
      <w:r>
        <w:rPr>
          <w:rFonts w:ascii="Times New Roman" w:eastAsia="Times New Roman" w:hAnsi="Times New Roman" w:cs="Times New Roman"/>
          <w:spacing w:val="-23"/>
          <w:position w:val="29"/>
        </w:rPr>
        <w:t xml:space="preserve"> </w:t>
      </w:r>
      <w:r>
        <w:rPr>
          <w:spacing w:val="-7"/>
          <w:position w:val="29"/>
        </w:rPr>
        <w:t>、美式期权和欧式期权</w:t>
      </w:r>
    </w:p>
    <w:p>
      <w:pPr>
        <w:pStyle w:val="BodyText"/>
        <w:spacing w:line="219" w:lineRule="auto"/>
        <w:ind w:left="3"/>
      </w:pPr>
      <w:r>
        <w:rPr>
          <w:rFonts w:ascii="Times New Roman" w:eastAsia="Times New Roman" w:hAnsi="Times New Roman" w:cs="Times New Roman"/>
          <w:spacing w:val="1"/>
        </w:rPr>
        <w:t>D</w:t>
      </w:r>
      <w:r>
        <w:rPr>
          <w:spacing w:val="1"/>
        </w:rPr>
        <w:t>、实值期权、虚值期权和两平期权</w:t>
      </w:r>
    </w:p>
    <w:p>
      <w:pPr>
        <w:spacing w:line="219" w:lineRule="auto"/>
        <w:sectPr>
          <w:pgSz w:w="11910" w:h="16840"/>
          <w:pgMar w:top="1431" w:right="1724" w:bottom="0" w:left="1786" w:header="0" w:footer="0" w:gutter="0"/>
          <w:pgNumType w:start="24"/>
          <w:cols w:space="708"/>
        </w:sectPr>
      </w:pPr>
    </w:p>
    <w:p>
      <w:pPr>
        <w:pStyle w:val="BodyText"/>
        <w:spacing w:before="189" w:line="434" w:lineRule="auto"/>
        <w:ind w:left="3"/>
        <w:rPr>
          <w:sz w:val="29"/>
          <w:szCs w:val="29"/>
        </w:rPr>
      </w:pPr>
      <w:r>
        <w:rPr>
          <w:spacing w:val="-16"/>
          <w:sz w:val="29"/>
          <w:szCs w:val="29"/>
        </w:rPr>
        <w:t>34、外汇期权的购置者，其</w:t>
      </w:r>
      <w:r>
        <w:rPr>
          <w:spacing w:val="-16"/>
          <w:sz w:val="29"/>
          <w:szCs w:val="29"/>
          <w:u w:val="single" w:color="auto"/>
        </w:rPr>
        <w:t xml:space="preserve">     </w:t>
      </w:r>
      <w:r>
        <w:rPr>
          <w:spacing w:val="-123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16"/>
          <w:sz w:val="29"/>
          <w:szCs w:val="29"/>
        </w:rPr>
        <w:t>C</w:t>
      </w:r>
      <w:r>
        <w:rPr>
          <w:rFonts w:ascii="Times New Roman" w:eastAsia="Times New Roman" w:hAnsi="Times New Roman" w:cs="Times New Roman"/>
          <w:spacing w:val="-61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6"/>
          <w:sz w:val="29"/>
          <w:szCs w:val="29"/>
          <w:u w:val="single" w:color="auto"/>
        </w:rPr>
        <w:t xml:space="preserve">         </w:t>
      </w:r>
      <w:r>
        <w:rPr>
          <w:rFonts w:ascii="Times New Roman" w:eastAsia="Times New Roman" w:hAnsi="Times New Roman" w:cs="Times New Roman"/>
          <w:spacing w:val="-49"/>
          <w:sz w:val="29"/>
          <w:szCs w:val="29"/>
        </w:rPr>
        <w:t xml:space="preserve"> </w:t>
      </w:r>
      <w:r>
        <w:rPr>
          <w:spacing w:val="-16"/>
          <w:sz w:val="29"/>
          <w:szCs w:val="29"/>
        </w:rPr>
        <w:t>。</w:t>
      </w:r>
      <w:r>
        <w:rPr>
          <w:rFonts w:ascii="Times New Roman" w:eastAsia="Times New Roman" w:hAnsi="Times New Roman" w:cs="Times New Roman"/>
          <w:spacing w:val="-16"/>
          <w:sz w:val="29"/>
          <w:szCs w:val="29"/>
        </w:rPr>
        <w:t>▲A</w:t>
      </w:r>
      <w:r>
        <w:rPr>
          <w:spacing w:val="-16"/>
          <w:sz w:val="29"/>
          <w:szCs w:val="29"/>
        </w:rPr>
        <w:t>、风险是无限的，收益</w:t>
      </w:r>
    </w:p>
    <w:p>
      <w:pPr>
        <w:pStyle w:val="BodyText"/>
        <w:spacing w:line="220" w:lineRule="auto"/>
        <w:ind w:left="3"/>
        <w:rPr>
          <w:sz w:val="29"/>
          <w:szCs w:val="29"/>
        </w:rPr>
      </w:pPr>
      <w:r>
        <w:rPr>
          <w:spacing w:val="-7"/>
          <w:sz w:val="29"/>
          <w:szCs w:val="29"/>
        </w:rPr>
        <w:t>也是无限的</w:t>
      </w:r>
    </w:p>
    <w:p>
      <w:pPr>
        <w:pStyle w:val="BodyText"/>
        <w:spacing w:before="323" w:line="219" w:lineRule="auto"/>
        <w:ind w:left="3"/>
        <w:rPr>
          <w:sz w:val="29"/>
          <w:szCs w:val="29"/>
        </w:rPr>
      </w:pPr>
      <w:r>
        <w:rPr>
          <w:spacing w:val="-8"/>
          <w:sz w:val="29"/>
          <w:szCs w:val="29"/>
        </w:rPr>
        <w:t>B、</w:t>
      </w:r>
      <w:r>
        <w:rPr>
          <w:spacing w:val="-67"/>
          <w:sz w:val="29"/>
          <w:szCs w:val="29"/>
        </w:rPr>
        <w:t xml:space="preserve"> </w:t>
      </w:r>
      <w:r>
        <w:rPr>
          <w:spacing w:val="-8"/>
          <w:sz w:val="29"/>
          <w:szCs w:val="29"/>
        </w:rPr>
        <w:t>风险是有限的，收益也是有限的</w:t>
      </w:r>
    </w:p>
    <w:p>
      <w:pPr>
        <w:pStyle w:val="BodyText"/>
        <w:spacing w:before="326" w:line="219" w:lineRule="auto"/>
        <w:ind w:left="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3"/>
          <w:sz w:val="29"/>
          <w:szCs w:val="29"/>
        </w:rPr>
        <w:t>C</w:t>
      </w:r>
      <w:r>
        <w:rPr>
          <w:spacing w:val="-13"/>
          <w:sz w:val="29"/>
          <w:szCs w:val="29"/>
        </w:rPr>
        <w:t>、风险是有限的，收益是无限的</w:t>
      </w:r>
      <w:r>
        <w:rPr>
          <w:rFonts w:ascii="Times New Roman" w:eastAsia="Times New Roman" w:hAnsi="Times New Roman" w:cs="Times New Roman"/>
          <w:spacing w:val="-13"/>
          <w:sz w:val="29"/>
          <w:szCs w:val="29"/>
        </w:rPr>
        <w:t>AD</w:t>
      </w:r>
      <w:r>
        <w:rPr>
          <w:spacing w:val="-13"/>
          <w:sz w:val="29"/>
          <w:szCs w:val="29"/>
        </w:rPr>
        <w:t>、风险是无限</w:t>
      </w:r>
      <w:r>
        <w:rPr>
          <w:spacing w:val="-14"/>
          <w:sz w:val="29"/>
          <w:szCs w:val="29"/>
        </w:rPr>
        <w:t>的，收益是有限的</w:t>
      </w:r>
    </w:p>
    <w:p>
      <w:pPr>
        <w:spacing w:line="258" w:lineRule="auto"/>
      </w:pPr>
    </w:p>
    <w:p>
      <w:pPr>
        <w:spacing w:line="258" w:lineRule="auto"/>
      </w:pPr>
    </w:p>
    <w:p>
      <w:pPr>
        <w:pStyle w:val="BodyText"/>
        <w:spacing w:before="94" w:line="661" w:lineRule="exact"/>
        <w:ind w:left="3"/>
        <w:rPr>
          <w:sz w:val="29"/>
          <w:szCs w:val="29"/>
        </w:rPr>
      </w:pPr>
      <w:r>
        <w:rPr>
          <w:spacing w:val="-15"/>
          <w:position w:val="28"/>
          <w:sz w:val="29"/>
          <w:szCs w:val="29"/>
        </w:rPr>
        <w:t>35、投资者之因此买入看涨期权，是由于他预期这种金融资产的价格</w:t>
      </w:r>
    </w:p>
    <w:p>
      <w:pPr>
        <w:pStyle w:val="BodyText"/>
        <w:spacing w:line="218" w:lineRule="auto"/>
        <w:ind w:left="3"/>
        <w:rPr>
          <w:rFonts w:ascii="Arial" w:eastAsia="Arial" w:hAnsi="Arial" w:cs="Arial"/>
          <w:sz w:val="29"/>
          <w:szCs w:val="29"/>
        </w:rPr>
      </w:pPr>
      <w:r>
        <w:rPr>
          <w:spacing w:val="-12"/>
          <w:sz w:val="29"/>
          <w:szCs w:val="29"/>
        </w:rPr>
        <w:t>在近期内将会</w:t>
      </w:r>
      <w:r>
        <w:rPr>
          <w:spacing w:val="2"/>
          <w:sz w:val="29"/>
          <w:szCs w:val="29"/>
          <w:u w:val="single" w:color="auto"/>
        </w:rPr>
        <w:t xml:space="preserve">    </w:t>
      </w:r>
      <w:r>
        <w:rPr>
          <w:spacing w:val="-134"/>
          <w:sz w:val="29"/>
          <w:szCs w:val="29"/>
        </w:rPr>
        <w:t xml:space="preserve"> </w:t>
      </w:r>
      <w:r>
        <w:rPr>
          <w:rFonts w:ascii="Arial" w:eastAsia="Arial" w:hAnsi="Arial" w:cs="Arial"/>
          <w:spacing w:val="-12"/>
          <w:sz w:val="29"/>
          <w:szCs w:val="29"/>
        </w:rPr>
        <w:t>A</w:t>
      </w:r>
      <w:r>
        <w:rPr>
          <w:rFonts w:ascii="Arial" w:eastAsia="Arial" w:hAnsi="Arial" w:cs="Arial"/>
          <w:spacing w:val="-70"/>
          <w:sz w:val="29"/>
          <w:szCs w:val="29"/>
        </w:rPr>
        <w:t xml:space="preserve"> </w:t>
      </w:r>
      <w:r>
        <w:rPr>
          <w:rFonts w:ascii="Arial" w:eastAsia="Arial" w:hAnsi="Arial" w:cs="Arial"/>
          <w:sz w:val="29"/>
          <w:szCs w:val="29"/>
          <w:u w:val="single" w:color="auto"/>
        </w:rPr>
        <w:t xml:space="preserve">               </w:t>
      </w:r>
    </w:p>
    <w:p>
      <w:pPr>
        <w:spacing w:line="263" w:lineRule="auto"/>
      </w:pPr>
    </w:p>
    <w:p>
      <w:pPr>
        <w:pStyle w:val="BodyText"/>
        <w:spacing w:before="95" w:line="221" w:lineRule="auto"/>
        <w:ind w:left="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2"/>
          <w:sz w:val="29"/>
          <w:szCs w:val="29"/>
        </w:rPr>
        <w:t>A</w:t>
      </w:r>
      <w:r>
        <w:rPr>
          <w:rFonts w:ascii="Times New Roman" w:eastAsia="Times New Roman" w:hAnsi="Times New Roman" w:cs="Times New Roman"/>
          <w:spacing w:val="-38"/>
          <w:sz w:val="29"/>
          <w:szCs w:val="29"/>
        </w:rPr>
        <w:t xml:space="preserve"> </w:t>
      </w:r>
      <w:r>
        <w:rPr>
          <w:spacing w:val="-2"/>
          <w:sz w:val="29"/>
          <w:szCs w:val="29"/>
        </w:rPr>
        <w:t>、上涨</w:t>
      </w:r>
      <w:r>
        <w:rPr>
          <w:rFonts w:ascii="Times New Roman" w:eastAsia="Times New Roman" w:hAnsi="Times New Roman" w:cs="Times New Roman"/>
          <w:spacing w:val="-2"/>
          <w:sz w:val="29"/>
          <w:szCs w:val="29"/>
        </w:rPr>
        <w:t>AB</w:t>
      </w:r>
      <w:r>
        <w:rPr>
          <w:rFonts w:ascii="Times New Roman" w:eastAsia="Times New Roman" w:hAnsi="Times New Roman" w:cs="Times New Roman"/>
          <w:spacing w:val="-41"/>
          <w:sz w:val="29"/>
          <w:szCs w:val="29"/>
        </w:rPr>
        <w:t xml:space="preserve"> </w:t>
      </w:r>
      <w:r>
        <w:rPr>
          <w:spacing w:val="-2"/>
          <w:sz w:val="29"/>
          <w:szCs w:val="29"/>
        </w:rPr>
        <w:t>、下跌</w:t>
      </w:r>
    </w:p>
    <w:p>
      <w:pPr>
        <w:pStyle w:val="BodyText"/>
        <w:spacing w:before="333" w:line="649" w:lineRule="exact"/>
        <w:ind w:left="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9"/>
          <w:position w:val="27"/>
          <w:sz w:val="29"/>
          <w:szCs w:val="29"/>
        </w:rPr>
        <w:t>C</w:t>
      </w:r>
      <w:r>
        <w:rPr>
          <w:rFonts w:ascii="Times New Roman" w:eastAsia="Times New Roman" w:hAnsi="Times New Roman" w:cs="Times New Roman"/>
          <w:spacing w:val="-39"/>
          <w:position w:val="27"/>
          <w:sz w:val="29"/>
          <w:szCs w:val="29"/>
        </w:rPr>
        <w:t xml:space="preserve"> </w:t>
      </w:r>
      <w:r>
        <w:rPr>
          <w:spacing w:val="-9"/>
          <w:position w:val="27"/>
          <w:sz w:val="29"/>
          <w:szCs w:val="29"/>
        </w:rPr>
        <w:t>、不变</w:t>
      </w:r>
    </w:p>
    <w:p>
      <w:pPr>
        <w:pStyle w:val="BodyText"/>
        <w:spacing w:line="220" w:lineRule="auto"/>
        <w:ind w:left="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4"/>
          <w:sz w:val="29"/>
          <w:szCs w:val="29"/>
        </w:rPr>
        <w:t>D</w:t>
      </w:r>
      <w:r>
        <w:rPr>
          <w:spacing w:val="-4"/>
          <w:sz w:val="29"/>
          <w:szCs w:val="29"/>
        </w:rPr>
        <w:t>、均有</w:t>
      </w:r>
    </w:p>
    <w:p>
      <w:pPr>
        <w:spacing w:line="262" w:lineRule="auto"/>
      </w:pPr>
    </w:p>
    <w:p>
      <w:pPr>
        <w:spacing w:line="263" w:lineRule="auto"/>
      </w:pPr>
    </w:p>
    <w:p>
      <w:pPr>
        <w:pStyle w:val="BodyText"/>
        <w:spacing w:before="95" w:line="434" w:lineRule="auto"/>
        <w:ind w:left="3"/>
        <w:rPr>
          <w:sz w:val="29"/>
          <w:szCs w:val="29"/>
        </w:rPr>
      </w:pPr>
      <w:r>
        <w:rPr>
          <w:sz w:val="27"/>
          <w:szCs w:val="27"/>
        </w:rPr>
        <w:t>36</w:t>
      </w:r>
      <w:r>
        <w:rPr>
          <w:spacing w:val="73"/>
          <w:sz w:val="27"/>
          <w:szCs w:val="27"/>
        </w:rPr>
        <w:t xml:space="preserve"> </w:t>
      </w:r>
      <w:r>
        <w:rPr>
          <w:sz w:val="27"/>
          <w:szCs w:val="27"/>
        </w:rPr>
        <w:t>、看涨期权的买方对标的金融资产具有</w:t>
      </w:r>
      <w:r>
        <w:rPr>
          <w:spacing w:val="-115"/>
          <w:sz w:val="27"/>
          <w:szCs w:val="27"/>
        </w:rPr>
        <w:t xml:space="preserve"> </w:t>
      </w:r>
      <w:r>
        <w:rPr>
          <w:sz w:val="27"/>
          <w:szCs w:val="27"/>
          <w:u w:val="single" w:color="auto"/>
        </w:rPr>
        <w:t xml:space="preserve">       </w:t>
      </w:r>
      <w:r>
        <w:rPr>
          <w:rFonts w:ascii="Times New Roman" w:eastAsia="Times New Roman" w:hAnsi="Times New Roman" w:cs="Times New Roman"/>
          <w:sz w:val="29"/>
          <w:szCs w:val="29"/>
        </w:rPr>
        <w:t>D</w:t>
      </w:r>
      <w:r>
        <w:rPr>
          <w:rFonts w:ascii="Times New Roman" w:eastAsia="Times New Roman" w:hAnsi="Times New Roman" w:cs="Times New Roman"/>
          <w:sz w:val="29"/>
          <w:szCs w:val="29"/>
          <w:u w:val="single" w:color="auto"/>
        </w:rPr>
        <w:t xml:space="preserve">          </w:t>
      </w:r>
      <w:r>
        <w:rPr>
          <w:sz w:val="29"/>
          <w:szCs w:val="29"/>
        </w:rPr>
        <w:t>_的权利。</w:t>
      </w:r>
    </w:p>
    <w:p>
      <w:pPr>
        <w:pStyle w:val="BodyText"/>
        <w:spacing w:line="220" w:lineRule="auto"/>
        <w:ind w:left="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5"/>
          <w:sz w:val="29"/>
          <w:szCs w:val="29"/>
        </w:rPr>
        <w:t>A</w:t>
      </w:r>
      <w:r>
        <w:rPr>
          <w:spacing w:val="-5"/>
          <w:sz w:val="29"/>
          <w:szCs w:val="29"/>
        </w:rPr>
        <w:t>、买入</w:t>
      </w:r>
    </w:p>
    <w:p>
      <w:pPr>
        <w:pStyle w:val="BodyText"/>
        <w:spacing w:before="323" w:line="670" w:lineRule="exact"/>
        <w:ind w:left="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27"/>
          <w:position w:val="29"/>
          <w:sz w:val="29"/>
          <w:szCs w:val="29"/>
        </w:rPr>
        <w:t>B</w:t>
      </w:r>
      <w:r>
        <w:rPr>
          <w:spacing w:val="-27"/>
          <w:position w:val="29"/>
          <w:sz w:val="29"/>
          <w:szCs w:val="29"/>
        </w:rPr>
        <w:t>、卖出·</w:t>
      </w:r>
      <w:r>
        <w:rPr>
          <w:rFonts w:ascii="Times New Roman" w:eastAsia="Times New Roman" w:hAnsi="Times New Roman" w:cs="Times New Roman"/>
          <w:spacing w:val="-27"/>
          <w:position w:val="29"/>
          <w:sz w:val="29"/>
          <w:szCs w:val="29"/>
        </w:rPr>
        <w:t>C</w:t>
      </w:r>
      <w:r>
        <w:rPr>
          <w:rFonts w:ascii="Times New Roman" w:eastAsia="Times New Roman" w:hAnsi="Times New Roman" w:cs="Times New Roman"/>
          <w:spacing w:val="-35"/>
          <w:position w:val="29"/>
          <w:sz w:val="29"/>
          <w:szCs w:val="29"/>
        </w:rPr>
        <w:t xml:space="preserve"> </w:t>
      </w:r>
      <w:r>
        <w:rPr>
          <w:spacing w:val="-27"/>
          <w:position w:val="29"/>
          <w:sz w:val="29"/>
          <w:szCs w:val="29"/>
        </w:rPr>
        <w:t>、持有</w:t>
      </w:r>
    </w:p>
    <w:p>
      <w:pPr>
        <w:pStyle w:val="BodyText"/>
        <w:spacing w:line="219" w:lineRule="auto"/>
        <w:ind w:left="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1"/>
          <w:sz w:val="29"/>
          <w:szCs w:val="29"/>
        </w:rPr>
        <w:t>D</w:t>
      </w:r>
      <w:r>
        <w:rPr>
          <w:rFonts w:ascii="Times New Roman" w:eastAsia="Times New Roman" w:hAnsi="Times New Roman" w:cs="Times New Roman"/>
          <w:spacing w:val="-41"/>
          <w:sz w:val="29"/>
          <w:szCs w:val="29"/>
        </w:rPr>
        <w:t xml:space="preserve"> </w:t>
      </w:r>
      <w:r>
        <w:rPr>
          <w:spacing w:val="-11"/>
          <w:sz w:val="29"/>
          <w:szCs w:val="29"/>
        </w:rPr>
        <w:t>、以上都不是</w:t>
      </w:r>
    </w:p>
    <w:p>
      <w:pPr>
        <w:spacing w:line="274" w:lineRule="auto"/>
      </w:pPr>
    </w:p>
    <w:p>
      <w:pPr>
        <w:spacing w:line="274" w:lineRule="auto"/>
      </w:pPr>
    </w:p>
    <w:p>
      <w:pPr>
        <w:pStyle w:val="BodyText"/>
        <w:spacing w:before="95" w:line="420" w:lineRule="auto"/>
        <w:ind w:left="3"/>
        <w:rPr>
          <w:sz w:val="29"/>
          <w:szCs w:val="29"/>
        </w:rPr>
      </w:pPr>
      <w:r>
        <w:rPr>
          <w:spacing w:val="-13"/>
          <w:sz w:val="29"/>
          <w:szCs w:val="29"/>
        </w:rPr>
        <w:t>37、</w:t>
      </w:r>
      <w:r>
        <w:rPr>
          <w:spacing w:val="67"/>
          <w:sz w:val="29"/>
          <w:szCs w:val="29"/>
        </w:rPr>
        <w:t xml:space="preserve"> </w:t>
      </w:r>
      <w:r>
        <w:rPr>
          <w:spacing w:val="32"/>
          <w:sz w:val="29"/>
          <w:szCs w:val="29"/>
          <w:u w:val="single" w:color="auto"/>
        </w:rPr>
        <w:t xml:space="preserve">    </w:t>
      </w:r>
      <w:r>
        <w:rPr>
          <w:spacing w:val="-133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13"/>
          <w:sz w:val="29"/>
          <w:szCs w:val="29"/>
        </w:rPr>
        <w:t>C</w:t>
      </w:r>
      <w:r>
        <w:rPr>
          <w:rFonts w:ascii="Times New Roman" w:eastAsia="Times New Roman" w:hAnsi="Times New Roman" w:cs="Times New Roman"/>
          <w:spacing w:val="-65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9"/>
          <w:szCs w:val="29"/>
          <w:u w:val="single" w:color="auto"/>
        </w:rPr>
        <w:t xml:space="preserve">               </w:t>
      </w:r>
      <w:r>
        <w:rPr>
          <w:rFonts w:ascii="Times New Roman" w:eastAsia="Times New Roman" w:hAnsi="Times New Roman" w:cs="Times New Roman"/>
          <w:spacing w:val="-45"/>
          <w:sz w:val="29"/>
          <w:szCs w:val="29"/>
        </w:rPr>
        <w:t xml:space="preserve"> </w:t>
      </w:r>
      <w:r>
        <w:rPr>
          <w:spacing w:val="-13"/>
          <w:sz w:val="29"/>
          <w:szCs w:val="29"/>
        </w:rPr>
        <w:t>不属于从某些行业的局部来反应经济景气状况</w:t>
      </w:r>
    </w:p>
    <w:p>
      <w:pPr>
        <w:pStyle w:val="BodyText"/>
        <w:spacing w:line="219" w:lineRule="auto"/>
        <w:ind w:left="3"/>
        <w:rPr>
          <w:sz w:val="29"/>
          <w:szCs w:val="29"/>
        </w:rPr>
      </w:pPr>
      <w:r>
        <w:rPr>
          <w:spacing w:val="-24"/>
          <w:sz w:val="29"/>
          <w:szCs w:val="29"/>
        </w:rPr>
        <w:t>的数据。△</w:t>
      </w:r>
      <w:r>
        <w:rPr>
          <w:rFonts w:ascii="Times New Roman" w:eastAsia="Times New Roman" w:hAnsi="Times New Roman" w:cs="Times New Roman"/>
          <w:spacing w:val="-24"/>
          <w:sz w:val="29"/>
          <w:szCs w:val="29"/>
        </w:rPr>
        <w:t>A</w:t>
      </w:r>
      <w:r>
        <w:rPr>
          <w:spacing w:val="-24"/>
          <w:sz w:val="29"/>
          <w:szCs w:val="29"/>
        </w:rPr>
        <w:t>、耐用品订单</w:t>
      </w:r>
      <w:r>
        <w:rPr>
          <w:rFonts w:ascii="Times New Roman" w:eastAsia="Times New Roman" w:hAnsi="Times New Roman" w:cs="Times New Roman"/>
          <w:spacing w:val="-24"/>
          <w:sz w:val="29"/>
          <w:szCs w:val="29"/>
        </w:rPr>
        <w:t>AB</w:t>
      </w:r>
      <w:r>
        <w:rPr>
          <w:spacing w:val="-24"/>
          <w:sz w:val="29"/>
          <w:szCs w:val="29"/>
        </w:rPr>
        <w:t>、工业生产△</w:t>
      </w:r>
      <w:r>
        <w:rPr>
          <w:rFonts w:ascii="Times New Roman" w:eastAsia="Times New Roman" w:hAnsi="Times New Roman" w:cs="Times New Roman"/>
          <w:spacing w:val="-24"/>
          <w:sz w:val="29"/>
          <w:szCs w:val="29"/>
        </w:rPr>
        <w:t>C</w:t>
      </w:r>
      <w:r>
        <w:rPr>
          <w:spacing w:val="-24"/>
          <w:sz w:val="29"/>
          <w:szCs w:val="29"/>
        </w:rPr>
        <w:t>、外汇储备</w:t>
      </w:r>
    </w:p>
    <w:p>
      <w:pPr>
        <w:pStyle w:val="BodyText"/>
        <w:spacing w:before="314" w:line="219" w:lineRule="auto"/>
        <w:ind w:left="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5"/>
          <w:sz w:val="29"/>
          <w:szCs w:val="29"/>
        </w:rPr>
        <w:t>D</w:t>
      </w:r>
      <w:r>
        <w:rPr>
          <w:rFonts w:ascii="Times New Roman" w:eastAsia="Times New Roman" w:hAnsi="Times New Roman" w:cs="Times New Roman"/>
          <w:spacing w:val="-37"/>
          <w:sz w:val="29"/>
          <w:szCs w:val="29"/>
        </w:rPr>
        <w:t xml:space="preserve"> </w:t>
      </w:r>
      <w:r>
        <w:rPr>
          <w:spacing w:val="-5"/>
          <w:sz w:val="29"/>
          <w:szCs w:val="29"/>
        </w:rPr>
        <w:t>、采购经理人指数</w:t>
      </w:r>
    </w:p>
    <w:p>
      <w:pPr>
        <w:spacing w:line="269" w:lineRule="auto"/>
      </w:pPr>
    </w:p>
    <w:p>
      <w:pPr>
        <w:spacing w:line="270" w:lineRule="auto"/>
      </w:pPr>
    </w:p>
    <w:p>
      <w:pPr>
        <w:pStyle w:val="BodyText"/>
        <w:spacing w:before="95" w:line="433" w:lineRule="auto"/>
        <w:jc w:val="right"/>
        <w:rPr>
          <w:sz w:val="29"/>
          <w:szCs w:val="29"/>
        </w:rPr>
      </w:pPr>
      <w:r>
        <w:rPr>
          <w:spacing w:val="-7"/>
          <w:sz w:val="29"/>
          <w:szCs w:val="29"/>
        </w:rPr>
        <w:t>38、</w:t>
      </w:r>
      <w:r>
        <w:rPr>
          <w:spacing w:val="-73"/>
          <w:sz w:val="29"/>
          <w:szCs w:val="29"/>
        </w:rPr>
        <w:t xml:space="preserve"> </w:t>
      </w:r>
      <w:r>
        <w:rPr>
          <w:spacing w:val="-7"/>
          <w:sz w:val="29"/>
          <w:szCs w:val="29"/>
        </w:rPr>
        <w:t>国际资本流动的主线动力是</w:t>
      </w:r>
      <w:r>
        <w:rPr>
          <w:spacing w:val="-7"/>
          <w:sz w:val="29"/>
          <w:szCs w:val="29"/>
          <w:u w:val="single" w:color="auto"/>
        </w:rPr>
        <w:t xml:space="preserve">      B   </w:t>
      </w:r>
      <w:r>
        <w:rPr>
          <w:spacing w:val="-7"/>
          <w:sz w:val="29"/>
          <w:szCs w:val="29"/>
        </w:rPr>
        <w:t>。</w:t>
      </w:r>
      <w:r>
        <w:rPr>
          <w:rFonts w:ascii="Times New Roman" w:eastAsia="Times New Roman" w:hAnsi="Times New Roman" w:cs="Times New Roman"/>
          <w:spacing w:val="-7"/>
          <w:sz w:val="29"/>
          <w:szCs w:val="29"/>
        </w:rPr>
        <w:t>A</w:t>
      </w:r>
      <w:r>
        <w:rPr>
          <w:spacing w:val="-7"/>
          <w:sz w:val="29"/>
          <w:szCs w:val="29"/>
        </w:rPr>
        <w:t>、</w:t>
      </w:r>
      <w:r>
        <w:rPr>
          <w:spacing w:val="-8"/>
          <w:sz w:val="29"/>
          <w:szCs w:val="29"/>
        </w:rPr>
        <w:t>扩大商品销售</w:t>
      </w:r>
      <w:r>
        <w:rPr>
          <w:rFonts w:ascii="Times New Roman" w:eastAsia="Times New Roman" w:hAnsi="Times New Roman" w:cs="Times New Roman"/>
          <w:spacing w:val="-8"/>
          <w:sz w:val="29"/>
          <w:szCs w:val="29"/>
        </w:rPr>
        <w:t>B</w:t>
      </w:r>
      <w:r>
        <w:rPr>
          <w:spacing w:val="-8"/>
          <w:sz w:val="29"/>
          <w:szCs w:val="29"/>
        </w:rPr>
        <w:t>、</w:t>
      </w:r>
    </w:p>
    <w:p>
      <w:pPr>
        <w:pStyle w:val="BodyText"/>
        <w:spacing w:before="1" w:line="219" w:lineRule="auto"/>
        <w:ind w:left="3"/>
        <w:rPr>
          <w:sz w:val="29"/>
          <w:szCs w:val="29"/>
        </w:rPr>
      </w:pPr>
      <w:r>
        <w:rPr>
          <w:spacing w:val="-6"/>
          <w:sz w:val="29"/>
          <w:szCs w:val="29"/>
        </w:rPr>
        <w:t>获得较高利润</w:t>
      </w:r>
    </w:p>
    <w:p>
      <w:pPr>
        <w:spacing w:line="219" w:lineRule="auto"/>
        <w:rPr>
          <w:sz w:val="29"/>
          <w:szCs w:val="29"/>
        </w:rPr>
        <w:sectPr>
          <w:pgSz w:w="11910" w:h="16840"/>
          <w:pgMar w:top="1431" w:right="1693" w:bottom="0" w:left="1786" w:header="0" w:footer="0" w:gutter="0"/>
          <w:pgNumType w:start="25"/>
          <w:cols w:space="708"/>
        </w:sectPr>
      </w:pPr>
    </w:p>
    <w:p>
      <w:pPr>
        <w:pStyle w:val="BodyText"/>
        <w:spacing w:before="190" w:line="219" w:lineRule="auto"/>
        <w:ind w:left="60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5"/>
          <w:sz w:val="29"/>
          <w:szCs w:val="29"/>
        </w:rPr>
        <w:t>C</w:t>
      </w:r>
      <w:r>
        <w:rPr>
          <w:rFonts w:ascii="Times New Roman" w:eastAsia="Times New Roman" w:hAnsi="Times New Roman" w:cs="Times New Roman"/>
          <w:spacing w:val="-39"/>
          <w:sz w:val="29"/>
          <w:szCs w:val="29"/>
        </w:rPr>
        <w:t xml:space="preserve"> </w:t>
      </w:r>
      <w:r>
        <w:rPr>
          <w:spacing w:val="-5"/>
          <w:sz w:val="29"/>
          <w:szCs w:val="29"/>
        </w:rPr>
        <w:t>、调整国际收支</w:t>
      </w:r>
    </w:p>
    <w:p>
      <w:pPr>
        <w:pStyle w:val="BodyText"/>
        <w:spacing w:before="313" w:line="219" w:lineRule="auto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6"/>
          <w:sz w:val="29"/>
          <w:szCs w:val="29"/>
        </w:rPr>
        <w:t>D</w:t>
      </w:r>
      <w:r>
        <w:rPr>
          <w:spacing w:val="-6"/>
          <w:sz w:val="29"/>
          <w:szCs w:val="29"/>
        </w:rPr>
        <w:t>、缓和个别国家内部矛盾</w:t>
      </w:r>
    </w:p>
    <w:p>
      <w:pPr>
        <w:spacing w:line="269" w:lineRule="auto"/>
      </w:pPr>
    </w:p>
    <w:p>
      <w:pPr>
        <w:spacing w:line="270" w:lineRule="auto"/>
      </w:pPr>
    </w:p>
    <w:p>
      <w:pPr>
        <w:pStyle w:val="BodyText"/>
        <w:spacing w:before="94" w:line="420" w:lineRule="auto"/>
        <w:rPr>
          <w:rFonts w:ascii="Times New Roman" w:eastAsia="Times New Roman" w:hAnsi="Times New Roman" w:cs="Times New Roman"/>
          <w:sz w:val="25"/>
          <w:szCs w:val="25"/>
        </w:rPr>
      </w:pPr>
      <w:r>
        <w:rPr>
          <w:spacing w:val="-12"/>
          <w:sz w:val="29"/>
          <w:szCs w:val="29"/>
        </w:rPr>
        <w:t>39、</w:t>
      </w:r>
      <w:r>
        <w:rPr>
          <w:spacing w:val="-73"/>
          <w:sz w:val="29"/>
          <w:szCs w:val="29"/>
        </w:rPr>
        <w:t xml:space="preserve"> </w:t>
      </w:r>
      <w:r>
        <w:rPr>
          <w:spacing w:val="-12"/>
          <w:sz w:val="29"/>
          <w:szCs w:val="29"/>
        </w:rPr>
        <w:t>从长期来看，影响汇率走向的原因中不包括</w:t>
      </w:r>
      <w:r>
        <w:rPr>
          <w:spacing w:val="-12"/>
          <w:sz w:val="29"/>
          <w:szCs w:val="29"/>
          <w:u w:val="single" w:color="auto"/>
        </w:rPr>
        <w:t xml:space="preserve">      </w:t>
      </w:r>
      <w:r>
        <w:rPr>
          <w:spacing w:val="-105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12"/>
          <w:position w:val="1"/>
          <w:sz w:val="25"/>
          <w:szCs w:val="25"/>
        </w:rPr>
        <w:t xml:space="preserve">A </w:t>
      </w:r>
      <w:r>
        <w:rPr>
          <w:rFonts w:ascii="Times New Roman" w:eastAsia="Times New Roman" w:hAnsi="Times New Roman" w:cs="Times New Roman"/>
          <w:spacing w:val="-12"/>
          <w:position w:val="1"/>
          <w:sz w:val="25"/>
          <w:szCs w:val="25"/>
          <w:u w:val="single" w:color="auto"/>
        </w:rPr>
        <w:t xml:space="preserve">     </w:t>
      </w:r>
      <w:r>
        <w:rPr>
          <w:rFonts w:ascii="Times New Roman" w:eastAsia="Times New Roman" w:hAnsi="Times New Roman" w:cs="Times New Roman"/>
          <w:spacing w:val="-13"/>
          <w:position w:val="1"/>
          <w:sz w:val="25"/>
          <w:szCs w:val="25"/>
          <w:u w:val="single" w:color="auto"/>
        </w:rPr>
        <w:t xml:space="preserve">            </w:t>
      </w:r>
      <w:r>
        <w:rPr>
          <w:spacing w:val="-13"/>
          <w:position w:val="1"/>
          <w:sz w:val="25"/>
          <w:szCs w:val="25"/>
        </w:rPr>
        <w:t>。</w:t>
      </w:r>
      <w:r>
        <w:rPr>
          <w:rFonts w:ascii="Times New Roman" w:eastAsia="Times New Roman" w:hAnsi="Times New Roman" w:cs="Times New Roman"/>
          <w:spacing w:val="-13"/>
          <w:position w:val="1"/>
          <w:sz w:val="25"/>
          <w:szCs w:val="25"/>
        </w:rPr>
        <w:t>A</w:t>
      </w:r>
    </w:p>
    <w:p>
      <w:pPr>
        <w:pStyle w:val="BodyText"/>
        <w:spacing w:before="1" w:line="218" w:lineRule="auto"/>
        <w:ind w:left="60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7"/>
          <w:sz w:val="29"/>
          <w:szCs w:val="29"/>
        </w:rPr>
        <w:t>A</w:t>
      </w:r>
      <w:r>
        <w:rPr>
          <w:rFonts w:ascii="Times New Roman" w:eastAsia="Times New Roman" w:hAnsi="Times New Roman" w:cs="Times New Roman"/>
          <w:spacing w:val="-29"/>
          <w:sz w:val="29"/>
          <w:szCs w:val="29"/>
        </w:rPr>
        <w:t xml:space="preserve"> </w:t>
      </w:r>
      <w:r>
        <w:rPr>
          <w:spacing w:val="7"/>
          <w:sz w:val="29"/>
          <w:szCs w:val="29"/>
        </w:rPr>
        <w:t>、官方干预</w:t>
      </w:r>
      <w:r>
        <w:rPr>
          <w:rFonts w:ascii="Times New Roman" w:eastAsia="Times New Roman" w:hAnsi="Times New Roman" w:cs="Times New Roman"/>
          <w:spacing w:val="7"/>
          <w:sz w:val="29"/>
          <w:szCs w:val="29"/>
        </w:rPr>
        <w:t>B</w:t>
      </w:r>
      <w:r>
        <w:rPr>
          <w:rFonts w:ascii="Times New Roman" w:eastAsia="Times New Roman" w:hAnsi="Times New Roman" w:cs="Times New Roman"/>
          <w:spacing w:val="-40"/>
          <w:sz w:val="29"/>
          <w:szCs w:val="29"/>
        </w:rPr>
        <w:t xml:space="preserve"> </w:t>
      </w:r>
      <w:r>
        <w:rPr>
          <w:spacing w:val="7"/>
          <w:sz w:val="29"/>
          <w:szCs w:val="29"/>
        </w:rPr>
        <w:t>、国际收支</w:t>
      </w:r>
      <w:r>
        <w:rPr>
          <w:rFonts w:ascii="Times New Roman" w:eastAsia="Times New Roman" w:hAnsi="Times New Roman" w:cs="Times New Roman"/>
          <w:spacing w:val="7"/>
          <w:sz w:val="29"/>
          <w:szCs w:val="29"/>
        </w:rPr>
        <w:t>C</w:t>
      </w:r>
      <w:r>
        <w:rPr>
          <w:spacing w:val="7"/>
          <w:sz w:val="29"/>
          <w:szCs w:val="29"/>
        </w:rPr>
        <w:t>、通货膨胀率</w:t>
      </w:r>
      <w:r>
        <w:rPr>
          <w:rFonts w:ascii="Times New Roman" w:eastAsia="Times New Roman" w:hAnsi="Times New Roman" w:cs="Times New Roman"/>
          <w:spacing w:val="7"/>
          <w:sz w:val="29"/>
          <w:szCs w:val="29"/>
        </w:rPr>
        <w:t>D</w:t>
      </w:r>
      <w:r>
        <w:rPr>
          <w:spacing w:val="7"/>
          <w:sz w:val="29"/>
          <w:szCs w:val="29"/>
        </w:rPr>
        <w:t>、利率</w:t>
      </w:r>
    </w:p>
    <w:p>
      <w:pPr>
        <w:spacing w:line="290" w:lineRule="auto"/>
      </w:pPr>
    </w:p>
    <w:p>
      <w:pPr>
        <w:spacing w:line="290" w:lineRule="auto"/>
      </w:pPr>
    </w:p>
    <w:p>
      <w:pPr>
        <w:pStyle w:val="BodyText"/>
        <w:spacing w:before="81" w:line="499" w:lineRule="auto"/>
        <w:rPr>
          <w:sz w:val="25"/>
          <w:szCs w:val="25"/>
        </w:rPr>
      </w:pPr>
      <w:r>
        <w:rPr>
          <w:spacing w:val="15"/>
          <w:sz w:val="25"/>
          <w:szCs w:val="25"/>
        </w:rPr>
        <w:t>40、 我国人民币升值有助于</w:t>
      </w:r>
      <w:r>
        <w:rPr>
          <w:spacing w:val="15"/>
          <w:sz w:val="25"/>
          <w:szCs w:val="25"/>
          <w:u w:val="single" w:color="auto"/>
        </w:rPr>
        <w:t xml:space="preserve">     </w:t>
      </w:r>
      <w:r>
        <w:rPr>
          <w:spacing w:val="-46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pacing w:val="15"/>
          <w:sz w:val="25"/>
          <w:szCs w:val="25"/>
        </w:rPr>
        <w:t>B</w:t>
      </w:r>
      <w:r>
        <w:rPr>
          <w:rFonts w:ascii="Times New Roman" w:eastAsia="Times New Roman" w:hAnsi="Times New Roman" w:cs="Times New Roman"/>
          <w:spacing w:val="25"/>
          <w:w w:val="101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5"/>
          <w:szCs w:val="25"/>
          <w:u w:val="single" w:color="auto"/>
        </w:rPr>
        <w:t xml:space="preserve">             </w:t>
      </w:r>
      <w:r>
        <w:rPr>
          <w:spacing w:val="15"/>
          <w:sz w:val="25"/>
          <w:szCs w:val="25"/>
        </w:rPr>
        <w:t>。</w:t>
      </w:r>
    </w:p>
    <w:p>
      <w:pPr>
        <w:pStyle w:val="BodyText"/>
        <w:spacing w:before="1" w:line="222" w:lineRule="auto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pacing w:val="-16"/>
          <w:sz w:val="25"/>
          <w:szCs w:val="25"/>
        </w:rPr>
        <w:t>A</w:t>
      </w:r>
      <w:r>
        <w:rPr>
          <w:rFonts w:ascii="Times New Roman" w:eastAsia="Times New Roman" w:hAnsi="Times New Roman" w:cs="Times New Roman"/>
          <w:spacing w:val="-33"/>
          <w:sz w:val="25"/>
          <w:szCs w:val="25"/>
        </w:rPr>
        <w:t xml:space="preserve"> </w:t>
      </w:r>
      <w:r>
        <w:rPr>
          <w:spacing w:val="-16"/>
          <w:sz w:val="25"/>
          <w:szCs w:val="25"/>
        </w:rPr>
        <w:t>、</w:t>
      </w:r>
      <w:r>
        <w:rPr>
          <w:spacing w:val="-74"/>
          <w:sz w:val="25"/>
          <w:szCs w:val="25"/>
        </w:rPr>
        <w:t xml:space="preserve"> </w:t>
      </w:r>
      <w:r>
        <w:rPr>
          <w:spacing w:val="-16"/>
          <w:sz w:val="25"/>
          <w:szCs w:val="25"/>
        </w:rPr>
        <w:t>出</w:t>
      </w:r>
      <w:r>
        <w:rPr>
          <w:spacing w:val="31"/>
          <w:sz w:val="25"/>
          <w:szCs w:val="25"/>
        </w:rPr>
        <w:t xml:space="preserve"> </w:t>
      </w:r>
      <w:r>
        <w:rPr>
          <w:spacing w:val="-16"/>
          <w:sz w:val="25"/>
          <w:szCs w:val="25"/>
        </w:rPr>
        <w:t>口</w:t>
      </w:r>
    </w:p>
    <w:p>
      <w:pPr>
        <w:spacing w:line="248" w:lineRule="auto"/>
      </w:pPr>
    </w:p>
    <w:p>
      <w:pPr>
        <w:pStyle w:val="BodyText"/>
        <w:spacing w:before="95" w:line="225" w:lineRule="auto"/>
        <w:ind w:left="60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4"/>
          <w:sz w:val="29"/>
          <w:szCs w:val="29"/>
        </w:rPr>
        <w:t>B</w:t>
      </w:r>
      <w:r>
        <w:rPr>
          <w:rFonts w:ascii="Times New Roman" w:eastAsia="Times New Roman" w:hAnsi="Times New Roman" w:cs="Times New Roman"/>
          <w:spacing w:val="-41"/>
          <w:sz w:val="29"/>
          <w:szCs w:val="29"/>
        </w:rPr>
        <w:t xml:space="preserve"> </w:t>
      </w:r>
      <w:r>
        <w:rPr>
          <w:spacing w:val="4"/>
          <w:sz w:val="29"/>
          <w:szCs w:val="29"/>
        </w:rPr>
        <w:t>、进口</w:t>
      </w:r>
    </w:p>
    <w:p>
      <w:pPr>
        <w:pStyle w:val="BodyText"/>
        <w:spacing w:before="318" w:line="219" w:lineRule="auto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4"/>
          <w:sz w:val="29"/>
          <w:szCs w:val="29"/>
        </w:rPr>
        <w:t>C</w:t>
      </w:r>
      <w:r>
        <w:rPr>
          <w:spacing w:val="-4"/>
          <w:sz w:val="29"/>
          <w:szCs w:val="29"/>
        </w:rPr>
        <w:t>、对外贷款</w:t>
      </w:r>
    </w:p>
    <w:p>
      <w:pPr>
        <w:pStyle w:val="BodyText"/>
        <w:spacing w:before="306" w:line="219" w:lineRule="auto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0"/>
          <w:sz w:val="29"/>
          <w:szCs w:val="29"/>
        </w:rPr>
        <w:t>D</w:t>
      </w:r>
      <w:r>
        <w:rPr>
          <w:rFonts w:ascii="Times New Roman" w:eastAsia="Times New Roman" w:hAnsi="Times New Roman" w:cs="Times New Roman"/>
          <w:spacing w:val="-36"/>
          <w:sz w:val="29"/>
          <w:szCs w:val="29"/>
        </w:rPr>
        <w:t xml:space="preserve"> </w:t>
      </w:r>
      <w:r>
        <w:rPr>
          <w:spacing w:val="-10"/>
          <w:sz w:val="29"/>
          <w:szCs w:val="29"/>
        </w:rPr>
        <w:t>、国内旅游创汇</w:t>
      </w:r>
    </w:p>
    <w:p>
      <w:pPr>
        <w:spacing w:line="274" w:lineRule="auto"/>
      </w:pPr>
    </w:p>
    <w:p>
      <w:pPr>
        <w:spacing w:line="275" w:lineRule="auto"/>
      </w:pPr>
    </w:p>
    <w:p>
      <w:pPr>
        <w:pStyle w:val="BodyText"/>
        <w:spacing w:before="94" w:line="429" w:lineRule="auto"/>
        <w:rPr>
          <w:sz w:val="29"/>
          <w:szCs w:val="29"/>
        </w:rPr>
      </w:pPr>
      <w:r>
        <w:rPr>
          <w:spacing w:val="-17"/>
        </w:rPr>
        <w:t>41、“信号效应</w:t>
      </w:r>
      <w:r>
        <w:rPr>
          <w:spacing w:val="-107"/>
        </w:rPr>
        <w:t xml:space="preserve"> </w:t>
      </w:r>
      <w:r>
        <w:rPr>
          <w:spacing w:val="-17"/>
          <w:u w:val="single" w:color="auto"/>
        </w:rPr>
        <w:t>”</w:t>
      </w:r>
      <w:r>
        <w:rPr>
          <w:spacing w:val="2"/>
          <w:u w:val="single" w:color="auto"/>
        </w:rPr>
        <w:t xml:space="preserve">      </w:t>
      </w:r>
      <w:r>
        <w:rPr>
          <w:spacing w:val="-126"/>
        </w:rPr>
        <w:t xml:space="preserve"> </w:t>
      </w:r>
      <w:r>
        <w:rPr>
          <w:rFonts w:ascii="Times New Roman" w:eastAsia="Times New Roman" w:hAnsi="Times New Roman" w:cs="Times New Roman"/>
          <w:spacing w:val="-17"/>
          <w:position w:val="2"/>
          <w:sz w:val="29"/>
          <w:szCs w:val="29"/>
        </w:rPr>
        <w:t xml:space="preserve">D </w:t>
      </w:r>
      <w:r>
        <w:rPr>
          <w:rFonts w:ascii="Times New Roman" w:eastAsia="Times New Roman" w:hAnsi="Times New Roman" w:cs="Times New Roman"/>
          <w:spacing w:val="-17"/>
          <w:position w:val="2"/>
          <w:sz w:val="29"/>
          <w:szCs w:val="29"/>
          <w:u w:val="single" w:color="auto"/>
        </w:rPr>
        <w:t xml:space="preserve">          </w:t>
      </w:r>
      <w:r>
        <w:rPr>
          <w:spacing w:val="-17"/>
          <w:sz w:val="29"/>
          <w:szCs w:val="29"/>
        </w:rPr>
        <w:t>。</w:t>
      </w:r>
      <w:r>
        <w:rPr>
          <w:rFonts w:ascii="Times New Roman" w:eastAsia="Times New Roman" w:hAnsi="Times New Roman" w:cs="Times New Roman"/>
          <w:spacing w:val="-17"/>
          <w:sz w:val="29"/>
          <w:szCs w:val="29"/>
        </w:rPr>
        <w:t>▲A</w:t>
      </w:r>
      <w:r>
        <w:rPr>
          <w:spacing w:val="-17"/>
          <w:sz w:val="29"/>
          <w:szCs w:val="29"/>
        </w:rPr>
        <w:t>、是央行在外汇市场</w:t>
      </w:r>
      <w:r>
        <w:rPr>
          <w:spacing w:val="-18"/>
          <w:sz w:val="29"/>
          <w:szCs w:val="29"/>
        </w:rPr>
        <w:t>上通过查询</w:t>
      </w:r>
      <w:r>
        <w:rPr>
          <w:sz w:val="29"/>
          <w:szCs w:val="29"/>
        </w:rPr>
        <w:t xml:space="preserve"> </w:t>
      </w:r>
      <w:r>
        <w:rPr>
          <w:spacing w:val="-16"/>
          <w:sz w:val="29"/>
          <w:szCs w:val="29"/>
        </w:rPr>
        <w:t>汇率变化状况、刊登申明等，影响汇率变化，以抵达干预效果的手段</w:t>
      </w:r>
    </w:p>
    <w:p>
      <w:pPr>
        <w:pStyle w:val="BodyText"/>
        <w:spacing w:before="1" w:line="218" w:lineRule="auto"/>
        <w:rPr>
          <w:sz w:val="29"/>
          <w:szCs w:val="29"/>
        </w:rPr>
      </w:pPr>
      <w:r>
        <w:rPr>
          <w:rFonts w:ascii="Times New Roman" w:eastAsia="Times New Roman" w:hAnsi="Times New Roman" w:cs="Times New Roman"/>
          <w:b/>
          <w:bCs/>
          <w:spacing w:val="-10"/>
          <w:sz w:val="29"/>
          <w:szCs w:val="29"/>
        </w:rPr>
        <w:t>AB</w:t>
      </w:r>
      <w:r>
        <w:rPr>
          <w:b/>
          <w:bCs/>
          <w:spacing w:val="-10"/>
          <w:sz w:val="29"/>
          <w:szCs w:val="29"/>
        </w:rPr>
        <w:t>、</w:t>
      </w:r>
      <w:r>
        <w:rPr>
          <w:spacing w:val="-10"/>
          <w:sz w:val="29"/>
          <w:szCs w:val="29"/>
        </w:rPr>
        <w:t>是不变化既有货币政策的外汇市场干预手段</w:t>
      </w:r>
      <w:r>
        <w:rPr>
          <w:rFonts w:ascii="Times New Roman" w:eastAsia="Times New Roman" w:hAnsi="Times New Roman" w:cs="Times New Roman"/>
          <w:spacing w:val="-10"/>
          <w:sz w:val="29"/>
          <w:szCs w:val="29"/>
        </w:rPr>
        <w:t>aC</w:t>
      </w:r>
      <w:r>
        <w:rPr>
          <w:spacing w:val="-10"/>
          <w:sz w:val="29"/>
          <w:szCs w:val="29"/>
        </w:rPr>
        <w:t>、有时会失效</w:t>
      </w:r>
    </w:p>
    <w:p>
      <w:pPr>
        <w:pStyle w:val="BodyText"/>
        <w:spacing w:before="308" w:line="219" w:lineRule="auto"/>
        <w:rPr>
          <w:sz w:val="29"/>
          <w:szCs w:val="29"/>
        </w:rPr>
      </w:pPr>
      <w:r>
        <w:rPr>
          <w:rFonts w:ascii="Times New Roman" w:eastAsia="Times New Roman" w:hAnsi="Times New Roman" w:cs="Times New Roman"/>
          <w:b/>
          <w:bCs/>
          <w:spacing w:val="-6"/>
          <w:sz w:val="29"/>
          <w:szCs w:val="29"/>
        </w:rPr>
        <w:t>D</w:t>
      </w:r>
      <w:r>
        <w:rPr>
          <w:b/>
          <w:bCs/>
          <w:spacing w:val="-6"/>
          <w:sz w:val="29"/>
          <w:szCs w:val="29"/>
        </w:rPr>
        <w:t>、</w:t>
      </w:r>
      <w:r>
        <w:rPr>
          <w:spacing w:val="-6"/>
          <w:sz w:val="29"/>
          <w:szCs w:val="29"/>
        </w:rPr>
        <w:t>以上都对的</w:t>
      </w:r>
    </w:p>
    <w:p>
      <w:pPr>
        <w:spacing w:line="268" w:lineRule="auto"/>
      </w:pPr>
    </w:p>
    <w:p>
      <w:pPr>
        <w:spacing w:line="269" w:lineRule="auto"/>
      </w:pPr>
    </w:p>
    <w:p>
      <w:pPr>
        <w:pStyle w:val="BodyText"/>
        <w:spacing w:before="95" w:line="670" w:lineRule="exact"/>
        <w:ind w:left="60"/>
        <w:rPr>
          <w:sz w:val="29"/>
          <w:szCs w:val="29"/>
        </w:rPr>
      </w:pPr>
      <w:r>
        <w:rPr>
          <w:spacing w:val="-10"/>
          <w:position w:val="29"/>
          <w:sz w:val="29"/>
          <w:szCs w:val="29"/>
        </w:rPr>
        <w:t>42、 美国商业银行在紧急状况下向美联储申请贷款，美联储收取的</w:t>
      </w:r>
    </w:p>
    <w:p>
      <w:pPr>
        <w:pStyle w:val="BodyText"/>
        <w:spacing w:before="1" w:line="219" w:lineRule="auto"/>
        <w:rPr>
          <w:sz w:val="29"/>
          <w:szCs w:val="29"/>
        </w:rPr>
      </w:pPr>
      <w:r>
        <w:rPr>
          <w:spacing w:val="-5"/>
          <w:sz w:val="29"/>
          <w:szCs w:val="29"/>
        </w:rPr>
        <w:t>利率是</w:t>
      </w:r>
      <w:r>
        <w:rPr>
          <w:spacing w:val="-5"/>
          <w:sz w:val="29"/>
          <w:szCs w:val="29"/>
          <w:u w:val="single" w:color="auto"/>
        </w:rPr>
        <w:t xml:space="preserve">      </w:t>
      </w:r>
      <w:r>
        <w:rPr>
          <w:spacing w:val="-118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9"/>
          <w:szCs w:val="29"/>
        </w:rPr>
        <w:t>A</w:t>
      </w:r>
      <w:r>
        <w:rPr>
          <w:rFonts w:ascii="Times New Roman" w:eastAsia="Times New Roman" w:hAnsi="Times New Roman" w:cs="Times New Roman"/>
          <w:spacing w:val="-55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7"/>
          <w:sz w:val="29"/>
          <w:szCs w:val="29"/>
          <w:u w:val="single" w:color="auto"/>
        </w:rPr>
        <w:t xml:space="preserve">         </w:t>
      </w:r>
      <w:r>
        <w:rPr>
          <w:spacing w:val="-5"/>
          <w:sz w:val="29"/>
          <w:szCs w:val="29"/>
        </w:rPr>
        <w:t>。</w:t>
      </w:r>
    </w:p>
    <w:p>
      <w:pPr>
        <w:spacing w:line="250" w:lineRule="auto"/>
      </w:pPr>
    </w:p>
    <w:p>
      <w:pPr>
        <w:pStyle w:val="BodyText"/>
        <w:spacing w:before="94" w:line="219" w:lineRule="auto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0"/>
          <w:sz w:val="29"/>
          <w:szCs w:val="29"/>
        </w:rPr>
        <w:t>A</w:t>
      </w:r>
      <w:r>
        <w:rPr>
          <w:spacing w:val="-10"/>
          <w:sz w:val="29"/>
          <w:szCs w:val="29"/>
        </w:rPr>
        <w:t>、贴现率</w:t>
      </w:r>
      <w:r>
        <w:rPr>
          <w:b/>
          <w:bCs/>
          <w:spacing w:val="-10"/>
          <w:sz w:val="29"/>
          <w:szCs w:val="29"/>
        </w:rPr>
        <w:t>*</w:t>
      </w:r>
      <w:r>
        <w:rPr>
          <w:rFonts w:ascii="Times New Roman" w:eastAsia="Times New Roman" w:hAnsi="Times New Roman" w:cs="Times New Roman"/>
          <w:b/>
          <w:bCs/>
          <w:spacing w:val="-10"/>
          <w:sz w:val="29"/>
          <w:szCs w:val="29"/>
        </w:rPr>
        <w:t>B</w:t>
      </w:r>
      <w:r>
        <w:rPr>
          <w:b/>
          <w:bCs/>
          <w:spacing w:val="-10"/>
          <w:sz w:val="29"/>
          <w:szCs w:val="29"/>
        </w:rPr>
        <w:t>、</w:t>
      </w:r>
      <w:r>
        <w:rPr>
          <w:spacing w:val="-10"/>
          <w:sz w:val="29"/>
          <w:szCs w:val="29"/>
        </w:rPr>
        <w:t>优惠利率</w:t>
      </w:r>
    </w:p>
    <w:p>
      <w:pPr>
        <w:pStyle w:val="BodyText"/>
        <w:spacing w:before="326" w:line="219" w:lineRule="auto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7"/>
          <w:sz w:val="29"/>
          <w:szCs w:val="29"/>
        </w:rPr>
        <w:t>C</w:t>
      </w:r>
      <w:r>
        <w:rPr>
          <w:rFonts w:ascii="Times New Roman" w:eastAsia="Times New Roman" w:hAnsi="Times New Roman" w:cs="Times New Roman"/>
          <w:spacing w:val="-40"/>
          <w:sz w:val="29"/>
          <w:szCs w:val="29"/>
        </w:rPr>
        <w:t xml:space="preserve"> </w:t>
      </w:r>
      <w:r>
        <w:rPr>
          <w:spacing w:val="-7"/>
          <w:sz w:val="29"/>
          <w:szCs w:val="29"/>
        </w:rPr>
        <w:t>、短债收益率</w:t>
      </w:r>
    </w:p>
    <w:p>
      <w:pPr>
        <w:pStyle w:val="BodyText"/>
        <w:spacing w:before="316" w:line="219" w:lineRule="auto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7"/>
          <w:sz w:val="29"/>
          <w:szCs w:val="29"/>
        </w:rPr>
        <w:t>D</w:t>
      </w:r>
      <w:r>
        <w:rPr>
          <w:spacing w:val="-7"/>
          <w:sz w:val="29"/>
          <w:szCs w:val="29"/>
        </w:rPr>
        <w:t>、联邦基金利率</w:t>
      </w:r>
    </w:p>
    <w:p>
      <w:pPr>
        <w:spacing w:line="219" w:lineRule="auto"/>
        <w:rPr>
          <w:sz w:val="29"/>
          <w:szCs w:val="29"/>
        </w:rPr>
        <w:sectPr>
          <w:pgSz w:w="11910" w:h="16840"/>
          <w:pgMar w:top="1431" w:right="1786" w:bottom="0" w:left="1779" w:header="0" w:footer="0" w:gutter="0"/>
          <w:pgNumType w:start="26"/>
          <w:cols w:space="708"/>
        </w:sectPr>
      </w:pPr>
    </w:p>
    <w:p>
      <w:pPr>
        <w:pStyle w:val="BodyText"/>
        <w:spacing w:before="180" w:line="690" w:lineRule="exact"/>
        <w:ind w:left="3"/>
        <w:rPr>
          <w:sz w:val="29"/>
          <w:szCs w:val="29"/>
        </w:rPr>
      </w:pPr>
      <w:r>
        <w:rPr>
          <w:spacing w:val="-12"/>
          <w:position w:val="30"/>
          <w:sz w:val="29"/>
          <w:szCs w:val="29"/>
        </w:rPr>
        <w:t>43、在国际收支平衡表中，反应一国与他国</w:t>
      </w:r>
      <w:r>
        <w:rPr>
          <w:spacing w:val="-13"/>
          <w:position w:val="30"/>
          <w:sz w:val="29"/>
          <w:szCs w:val="29"/>
        </w:rPr>
        <w:t>间真实资源转移状况的项</w:t>
      </w:r>
    </w:p>
    <w:p>
      <w:pPr>
        <w:pStyle w:val="BodyText"/>
        <w:spacing w:before="1" w:line="212" w:lineRule="auto"/>
        <w:ind w:left="63"/>
        <w:rPr>
          <w:sz w:val="29"/>
          <w:szCs w:val="29"/>
        </w:rPr>
      </w:pPr>
      <w:r>
        <w:rPr>
          <w:spacing w:val="-28"/>
          <w:sz w:val="29"/>
          <w:szCs w:val="29"/>
        </w:rPr>
        <w:t>目是</w:t>
      </w:r>
      <w:r>
        <w:rPr>
          <w:spacing w:val="-135"/>
          <w:sz w:val="29"/>
          <w:szCs w:val="29"/>
        </w:rPr>
        <w:t xml:space="preserve"> </w:t>
      </w:r>
      <w:r>
        <w:rPr>
          <w:spacing w:val="1"/>
          <w:sz w:val="29"/>
          <w:szCs w:val="29"/>
          <w:u w:val="single" w:color="auto"/>
        </w:rPr>
        <w:t xml:space="preserve">     </w:t>
      </w:r>
      <w:r>
        <w:rPr>
          <w:spacing w:val="-125"/>
          <w:sz w:val="29"/>
          <w:szCs w:val="29"/>
        </w:rPr>
        <w:t xml:space="preserve"> </w:t>
      </w:r>
      <w:r>
        <w:rPr>
          <w:rFonts w:ascii="Arial" w:eastAsia="Arial" w:hAnsi="Arial" w:cs="Arial"/>
          <w:spacing w:val="-28"/>
          <w:sz w:val="29"/>
          <w:szCs w:val="29"/>
        </w:rPr>
        <w:t>A</w:t>
      </w:r>
      <w:r>
        <w:rPr>
          <w:rFonts w:ascii="Arial" w:eastAsia="Arial" w:hAnsi="Arial" w:cs="Arial"/>
          <w:spacing w:val="-54"/>
          <w:sz w:val="29"/>
          <w:szCs w:val="29"/>
        </w:rPr>
        <w:t xml:space="preserve"> </w:t>
      </w:r>
      <w:r>
        <w:rPr>
          <w:rFonts w:ascii="Arial" w:eastAsia="Arial" w:hAnsi="Arial" w:cs="Arial"/>
          <w:spacing w:val="4"/>
          <w:sz w:val="29"/>
          <w:szCs w:val="29"/>
          <w:u w:val="single" w:color="auto"/>
        </w:rPr>
        <w:t xml:space="preserve">          </w:t>
      </w:r>
      <w:r>
        <w:rPr>
          <w:rFonts w:ascii="Arial" w:eastAsia="Arial" w:hAnsi="Arial" w:cs="Arial"/>
          <w:spacing w:val="-57"/>
          <w:sz w:val="29"/>
          <w:szCs w:val="29"/>
        </w:rPr>
        <w:t xml:space="preserve"> </w:t>
      </w:r>
      <w:r>
        <w:rPr>
          <w:spacing w:val="-28"/>
          <w:sz w:val="29"/>
          <w:szCs w:val="29"/>
        </w:rPr>
        <w:t>_。</w:t>
      </w:r>
    </w:p>
    <w:p>
      <w:pPr>
        <w:pStyle w:val="BodyText"/>
        <w:spacing w:before="327" w:line="220" w:lineRule="auto"/>
        <w:ind w:left="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2"/>
          <w:sz w:val="29"/>
          <w:szCs w:val="29"/>
        </w:rPr>
        <w:t>A</w:t>
      </w:r>
      <w:r>
        <w:rPr>
          <w:spacing w:val="2"/>
          <w:sz w:val="29"/>
          <w:szCs w:val="29"/>
        </w:rPr>
        <w:t>、常常账户</w:t>
      </w:r>
      <w:r>
        <w:rPr>
          <w:rFonts w:ascii="Times New Roman" w:eastAsia="Times New Roman" w:hAnsi="Times New Roman" w:cs="Times New Roman"/>
          <w:spacing w:val="2"/>
          <w:sz w:val="29"/>
          <w:szCs w:val="29"/>
        </w:rPr>
        <w:t>B</w:t>
      </w:r>
      <w:r>
        <w:rPr>
          <w:rFonts w:ascii="Times New Roman" w:eastAsia="Times New Roman" w:hAnsi="Times New Roman" w:cs="Times New Roman"/>
          <w:spacing w:val="-31"/>
          <w:sz w:val="29"/>
          <w:szCs w:val="29"/>
        </w:rPr>
        <w:t xml:space="preserve"> </w:t>
      </w:r>
      <w:r>
        <w:rPr>
          <w:spacing w:val="2"/>
          <w:sz w:val="29"/>
          <w:szCs w:val="29"/>
        </w:rPr>
        <w:t>、资金账户</w:t>
      </w:r>
    </w:p>
    <w:p>
      <w:pPr>
        <w:pStyle w:val="BodyText"/>
        <w:spacing w:before="334" w:line="220" w:lineRule="auto"/>
        <w:ind w:left="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9"/>
          <w:sz w:val="29"/>
          <w:szCs w:val="29"/>
        </w:rPr>
        <w:t>C</w:t>
      </w:r>
      <w:r>
        <w:rPr>
          <w:spacing w:val="-19"/>
          <w:sz w:val="29"/>
          <w:szCs w:val="29"/>
        </w:rPr>
        <w:t>、平衡账户</w:t>
      </w:r>
      <w:r>
        <w:rPr>
          <w:rFonts w:ascii="Times New Roman" w:eastAsia="Times New Roman" w:hAnsi="Times New Roman" w:cs="Times New Roman"/>
          <w:spacing w:val="-19"/>
          <w:sz w:val="29"/>
          <w:szCs w:val="29"/>
        </w:rPr>
        <w:t>D</w:t>
      </w:r>
      <w:r>
        <w:rPr>
          <w:spacing w:val="-19"/>
          <w:sz w:val="29"/>
          <w:szCs w:val="29"/>
        </w:rPr>
        <w:t>“错误与遗漏”账户</w:t>
      </w:r>
    </w:p>
    <w:p>
      <w:pPr>
        <w:spacing w:line="262" w:lineRule="auto"/>
      </w:pPr>
    </w:p>
    <w:p>
      <w:pPr>
        <w:spacing w:line="263" w:lineRule="auto"/>
      </w:pPr>
    </w:p>
    <w:p>
      <w:pPr>
        <w:pStyle w:val="BodyText"/>
        <w:spacing w:before="94" w:line="426" w:lineRule="auto"/>
        <w:jc w:val="right"/>
        <w:rPr>
          <w:sz w:val="29"/>
          <w:szCs w:val="29"/>
        </w:rPr>
      </w:pPr>
      <w:r>
        <w:rPr>
          <w:spacing w:val="-15"/>
          <w:sz w:val="29"/>
          <w:szCs w:val="29"/>
        </w:rPr>
        <w:t>44、上海黄金交易所实行</w:t>
      </w:r>
      <w:r>
        <w:rPr>
          <w:spacing w:val="-140"/>
          <w:sz w:val="29"/>
          <w:szCs w:val="29"/>
        </w:rPr>
        <w:t xml:space="preserve"> </w:t>
      </w:r>
      <w:r>
        <w:rPr>
          <w:rFonts w:ascii="Arial" w:eastAsia="Arial" w:hAnsi="Arial" w:cs="Arial"/>
          <w:spacing w:val="-15"/>
          <w:sz w:val="29"/>
          <w:szCs w:val="29"/>
          <w:u w:val="single" w:color="auto"/>
        </w:rPr>
        <w:t xml:space="preserve">            B                </w:t>
      </w:r>
      <w:r>
        <w:rPr>
          <w:rFonts w:ascii="Arial" w:eastAsia="Arial" w:hAnsi="Arial" w:cs="Arial"/>
          <w:spacing w:val="-70"/>
          <w:sz w:val="29"/>
          <w:szCs w:val="29"/>
        </w:rPr>
        <w:t xml:space="preserve"> </w:t>
      </w:r>
      <w:r>
        <w:rPr>
          <w:spacing w:val="-16"/>
          <w:sz w:val="29"/>
          <w:szCs w:val="29"/>
        </w:rPr>
        <w:t>组织形式。△</w:t>
      </w:r>
      <w:r>
        <w:rPr>
          <w:rFonts w:ascii="Times New Roman" w:eastAsia="Times New Roman" w:hAnsi="Times New Roman" w:cs="Times New Roman"/>
          <w:spacing w:val="-16"/>
          <w:sz w:val="29"/>
          <w:szCs w:val="29"/>
        </w:rPr>
        <w:t>A</w:t>
      </w:r>
      <w:r>
        <w:rPr>
          <w:spacing w:val="-16"/>
          <w:sz w:val="29"/>
          <w:szCs w:val="29"/>
        </w:rPr>
        <w:t>、法人制</w:t>
      </w:r>
      <w:r>
        <w:rPr>
          <w:rFonts w:ascii="Times New Roman" w:eastAsia="Times New Roman" w:hAnsi="Times New Roman" w:cs="Times New Roman"/>
          <w:spacing w:val="-16"/>
          <w:sz w:val="29"/>
          <w:szCs w:val="29"/>
        </w:rPr>
        <w:t>B</w:t>
      </w:r>
      <w:r>
        <w:rPr>
          <w:spacing w:val="-16"/>
          <w:sz w:val="29"/>
          <w:szCs w:val="29"/>
        </w:rPr>
        <w:t>、</w:t>
      </w:r>
    </w:p>
    <w:p>
      <w:pPr>
        <w:pStyle w:val="BodyText"/>
        <w:spacing w:line="218" w:lineRule="auto"/>
        <w:ind w:left="3"/>
        <w:rPr>
          <w:sz w:val="29"/>
          <w:szCs w:val="29"/>
        </w:rPr>
      </w:pPr>
      <w:r>
        <w:rPr>
          <w:spacing w:val="-3"/>
          <w:sz w:val="29"/>
          <w:szCs w:val="29"/>
        </w:rPr>
        <w:t>会员制</w:t>
      </w:r>
    </w:p>
    <w:p>
      <w:pPr>
        <w:pStyle w:val="BodyText"/>
        <w:spacing w:before="328" w:line="219" w:lineRule="auto"/>
        <w:ind w:left="3"/>
        <w:rPr>
          <w:sz w:val="29"/>
          <w:szCs w:val="29"/>
        </w:rPr>
      </w:pPr>
      <w:r>
        <w:rPr>
          <w:spacing w:val="-17"/>
          <w:sz w:val="29"/>
          <w:szCs w:val="29"/>
        </w:rPr>
        <w:t>C、</w:t>
      </w:r>
      <w:r>
        <w:rPr>
          <w:spacing w:val="-68"/>
          <w:sz w:val="29"/>
          <w:szCs w:val="29"/>
        </w:rPr>
        <w:t xml:space="preserve"> </w:t>
      </w:r>
      <w:r>
        <w:rPr>
          <w:spacing w:val="-17"/>
          <w:sz w:val="29"/>
          <w:szCs w:val="29"/>
        </w:rPr>
        <w:t>代</w:t>
      </w:r>
      <w:r>
        <w:rPr>
          <w:spacing w:val="-58"/>
          <w:sz w:val="29"/>
          <w:szCs w:val="29"/>
        </w:rPr>
        <w:t xml:space="preserve"> </w:t>
      </w:r>
      <w:r>
        <w:rPr>
          <w:spacing w:val="-17"/>
          <w:sz w:val="29"/>
          <w:szCs w:val="29"/>
        </w:rPr>
        <w:t>表</w:t>
      </w:r>
      <w:r>
        <w:rPr>
          <w:spacing w:val="-55"/>
          <w:sz w:val="29"/>
          <w:szCs w:val="29"/>
        </w:rPr>
        <w:t xml:space="preserve"> </w:t>
      </w:r>
      <w:r>
        <w:rPr>
          <w:spacing w:val="-17"/>
          <w:sz w:val="29"/>
          <w:szCs w:val="29"/>
        </w:rPr>
        <w:t>制D、</w:t>
      </w:r>
      <w:r>
        <w:rPr>
          <w:spacing w:val="-46"/>
          <w:sz w:val="29"/>
          <w:szCs w:val="29"/>
        </w:rPr>
        <w:t xml:space="preserve"> </w:t>
      </w:r>
      <w:r>
        <w:rPr>
          <w:spacing w:val="-17"/>
          <w:sz w:val="29"/>
          <w:szCs w:val="29"/>
        </w:rPr>
        <w:t>企业制</w:t>
      </w:r>
    </w:p>
    <w:p>
      <w:pPr>
        <w:spacing w:line="263" w:lineRule="auto"/>
      </w:pPr>
    </w:p>
    <w:p>
      <w:pPr>
        <w:spacing w:line="263" w:lineRule="auto"/>
      </w:pPr>
    </w:p>
    <w:p>
      <w:pPr>
        <w:pStyle w:val="BodyText"/>
        <w:spacing w:before="95" w:line="402" w:lineRule="auto"/>
        <w:ind w:left="3"/>
        <w:rPr>
          <w:sz w:val="29"/>
          <w:szCs w:val="29"/>
        </w:rPr>
      </w:pPr>
      <w:r>
        <w:rPr>
          <w:spacing w:val="-4"/>
          <w:sz w:val="29"/>
          <w:szCs w:val="29"/>
        </w:rPr>
        <w:t>45、上海黄金交易所的黄金交易的报价单</w:t>
      </w:r>
      <w:r>
        <w:rPr>
          <w:spacing w:val="-5"/>
          <w:sz w:val="29"/>
          <w:szCs w:val="29"/>
        </w:rPr>
        <w:t>位为</w:t>
      </w:r>
      <w:r>
        <w:rPr>
          <w:spacing w:val="-130"/>
          <w:sz w:val="29"/>
          <w:szCs w:val="29"/>
        </w:rPr>
        <w:t xml:space="preserve"> </w:t>
      </w:r>
      <w:r>
        <w:rPr>
          <w:spacing w:val="21"/>
          <w:sz w:val="29"/>
          <w:szCs w:val="29"/>
          <w:u w:val="single" w:color="auto"/>
        </w:rPr>
        <w:t xml:space="preserve">     </w:t>
      </w:r>
      <w:r>
        <w:rPr>
          <w:rFonts w:ascii="Times New Roman" w:eastAsia="Times New Roman" w:hAnsi="Times New Roman" w:cs="Times New Roman"/>
          <w:spacing w:val="-5"/>
          <w:sz w:val="29"/>
          <w:szCs w:val="29"/>
        </w:rPr>
        <w:t>D</w:t>
      </w:r>
      <w:r>
        <w:rPr>
          <w:rFonts w:ascii="Times New Roman" w:eastAsia="Times New Roman" w:hAnsi="Times New Roman" w:cs="Times New Roman"/>
          <w:spacing w:val="-5"/>
          <w:sz w:val="29"/>
          <w:szCs w:val="29"/>
          <w:u w:val="single" w:color="auto"/>
        </w:rPr>
        <w:t xml:space="preserve">                </w:t>
      </w:r>
      <w:r>
        <w:rPr>
          <w:spacing w:val="-5"/>
          <w:position w:val="-5"/>
          <w:sz w:val="29"/>
          <w:szCs w:val="29"/>
        </w:rPr>
        <w:t>。</w:t>
      </w:r>
    </w:p>
    <w:p>
      <w:pPr>
        <w:pStyle w:val="BodyText"/>
        <w:spacing w:line="219" w:lineRule="auto"/>
        <w:ind w:left="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2"/>
          <w:sz w:val="29"/>
          <w:szCs w:val="29"/>
        </w:rPr>
        <w:t>A</w:t>
      </w:r>
      <w:r>
        <w:rPr>
          <w:spacing w:val="-12"/>
          <w:sz w:val="29"/>
          <w:szCs w:val="29"/>
        </w:rPr>
        <w:t>、美</w:t>
      </w:r>
      <w:r>
        <w:rPr>
          <w:spacing w:val="-50"/>
          <w:sz w:val="29"/>
          <w:szCs w:val="29"/>
        </w:rPr>
        <w:t xml:space="preserve"> </w:t>
      </w:r>
      <w:r>
        <w:rPr>
          <w:spacing w:val="-12"/>
          <w:sz w:val="29"/>
          <w:szCs w:val="29"/>
        </w:rPr>
        <w:t>元</w:t>
      </w:r>
      <w:r>
        <w:rPr>
          <w:spacing w:val="-61"/>
          <w:sz w:val="29"/>
          <w:szCs w:val="29"/>
        </w:rPr>
        <w:t xml:space="preserve"> </w:t>
      </w:r>
      <w:r>
        <w:rPr>
          <w:spacing w:val="-12"/>
          <w:sz w:val="29"/>
          <w:szCs w:val="29"/>
        </w:rPr>
        <w:t>/</w:t>
      </w:r>
      <w:r>
        <w:rPr>
          <w:spacing w:val="-55"/>
          <w:sz w:val="29"/>
          <w:szCs w:val="29"/>
        </w:rPr>
        <w:t xml:space="preserve"> </w:t>
      </w:r>
      <w:r>
        <w:rPr>
          <w:spacing w:val="-12"/>
          <w:sz w:val="29"/>
          <w:szCs w:val="29"/>
        </w:rPr>
        <w:t>盎</w:t>
      </w:r>
      <w:r>
        <w:rPr>
          <w:spacing w:val="-48"/>
          <w:sz w:val="29"/>
          <w:szCs w:val="29"/>
        </w:rPr>
        <w:t xml:space="preserve"> </w:t>
      </w:r>
      <w:r>
        <w:rPr>
          <w:spacing w:val="-12"/>
          <w:sz w:val="29"/>
          <w:szCs w:val="29"/>
        </w:rPr>
        <w:t>司</w:t>
      </w:r>
      <w:r>
        <w:rPr>
          <w:rFonts w:ascii="Times New Roman" w:eastAsia="Times New Roman" w:hAnsi="Times New Roman" w:cs="Times New Roman"/>
          <w:spacing w:val="-12"/>
          <w:sz w:val="29"/>
          <w:szCs w:val="29"/>
        </w:rPr>
        <w:t>B</w:t>
      </w:r>
      <w:r>
        <w:rPr>
          <w:rFonts w:ascii="Times New Roman" w:eastAsia="Times New Roman" w:hAnsi="Times New Roman" w:cs="Times New Roman"/>
          <w:spacing w:val="-41"/>
          <w:sz w:val="29"/>
          <w:szCs w:val="29"/>
        </w:rPr>
        <w:t xml:space="preserve"> </w:t>
      </w:r>
      <w:r>
        <w:rPr>
          <w:spacing w:val="-12"/>
          <w:sz w:val="29"/>
          <w:szCs w:val="29"/>
        </w:rPr>
        <w:t>、美元/克</w:t>
      </w:r>
    </w:p>
    <w:p>
      <w:pPr>
        <w:pStyle w:val="BodyText"/>
        <w:spacing w:before="315" w:line="219" w:lineRule="auto"/>
        <w:ind w:left="6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1"/>
          <w:sz w:val="29"/>
          <w:szCs w:val="29"/>
        </w:rPr>
        <w:t>C</w:t>
      </w:r>
      <w:r>
        <w:rPr>
          <w:rFonts w:ascii="Times New Roman" w:eastAsia="Times New Roman" w:hAnsi="Times New Roman" w:cs="Times New Roman"/>
          <w:spacing w:val="-31"/>
          <w:sz w:val="29"/>
          <w:szCs w:val="29"/>
        </w:rPr>
        <w:t xml:space="preserve"> </w:t>
      </w:r>
      <w:r>
        <w:rPr>
          <w:spacing w:val="-11"/>
          <w:sz w:val="29"/>
          <w:szCs w:val="29"/>
        </w:rPr>
        <w:t>、人民币元/两*</w:t>
      </w:r>
      <w:r>
        <w:rPr>
          <w:rFonts w:ascii="Times New Roman" w:eastAsia="Times New Roman" w:hAnsi="Times New Roman" w:cs="Times New Roman"/>
          <w:spacing w:val="-11"/>
          <w:sz w:val="29"/>
          <w:szCs w:val="29"/>
        </w:rPr>
        <w:t>D</w:t>
      </w:r>
      <w:r>
        <w:rPr>
          <w:rFonts w:ascii="Times New Roman" w:eastAsia="Times New Roman" w:hAnsi="Times New Roman" w:cs="Times New Roman"/>
          <w:spacing w:val="-40"/>
          <w:sz w:val="29"/>
          <w:szCs w:val="29"/>
        </w:rPr>
        <w:t xml:space="preserve"> </w:t>
      </w:r>
      <w:r>
        <w:rPr>
          <w:spacing w:val="-11"/>
          <w:sz w:val="29"/>
          <w:szCs w:val="29"/>
        </w:rPr>
        <w:t>、人民币元/克</w:t>
      </w:r>
    </w:p>
    <w:p>
      <w:pPr>
        <w:spacing w:line="264" w:lineRule="auto"/>
      </w:pPr>
    </w:p>
    <w:p>
      <w:pPr>
        <w:spacing w:line="264" w:lineRule="auto"/>
      </w:pPr>
    </w:p>
    <w:p>
      <w:pPr>
        <w:pStyle w:val="BodyText"/>
        <w:spacing w:before="94" w:line="219" w:lineRule="auto"/>
        <w:ind w:left="3"/>
        <w:rPr>
          <w:sz w:val="29"/>
          <w:szCs w:val="29"/>
        </w:rPr>
      </w:pPr>
      <w:r>
        <w:rPr>
          <w:spacing w:val="-6"/>
          <w:sz w:val="29"/>
          <w:szCs w:val="29"/>
        </w:rPr>
        <w:t>46、上海黄金交易所</w:t>
      </w:r>
      <w:r>
        <w:rPr>
          <w:spacing w:val="-6"/>
          <w:sz w:val="29"/>
          <w:szCs w:val="29"/>
          <w:u w:val="single" w:color="auto"/>
        </w:rPr>
        <w:t xml:space="preserve">     </w:t>
      </w:r>
      <w:r>
        <w:rPr>
          <w:spacing w:val="-125"/>
          <w:sz w:val="29"/>
          <w:szCs w:val="29"/>
        </w:rPr>
        <w:t xml:space="preserve"> </w:t>
      </w:r>
      <w:r>
        <w:rPr>
          <w:rFonts w:ascii="Arial" w:eastAsia="Arial" w:hAnsi="Arial" w:cs="Arial"/>
          <w:spacing w:val="-6"/>
          <w:sz w:val="29"/>
          <w:szCs w:val="29"/>
        </w:rPr>
        <w:t>B</w:t>
      </w:r>
      <w:r>
        <w:rPr>
          <w:rFonts w:ascii="Arial" w:eastAsia="Arial" w:hAnsi="Arial" w:cs="Arial"/>
          <w:spacing w:val="-6"/>
          <w:sz w:val="29"/>
          <w:szCs w:val="29"/>
          <w:u w:val="single" w:color="auto"/>
        </w:rPr>
        <w:t xml:space="preserve">         </w:t>
      </w:r>
      <w:r>
        <w:rPr>
          <w:rFonts w:ascii="Arial" w:eastAsia="Arial" w:hAnsi="Arial" w:cs="Arial"/>
          <w:spacing w:val="-7"/>
          <w:sz w:val="29"/>
          <w:szCs w:val="29"/>
          <w:u w:val="single" w:color="auto"/>
        </w:rPr>
        <w:t xml:space="preserve">  </w:t>
      </w:r>
      <w:r>
        <w:rPr>
          <w:spacing w:val="-7"/>
          <w:sz w:val="29"/>
          <w:szCs w:val="29"/>
        </w:rPr>
        <w:t>会员可进行自营和代理业务及同</w:t>
      </w:r>
    </w:p>
    <w:p>
      <w:pPr>
        <w:spacing w:line="241" w:lineRule="auto"/>
      </w:pPr>
    </w:p>
    <w:p>
      <w:pPr>
        <w:pStyle w:val="BodyText"/>
        <w:spacing w:before="95" w:line="670" w:lineRule="exact"/>
        <w:ind w:left="3"/>
        <w:rPr>
          <w:sz w:val="29"/>
          <w:szCs w:val="29"/>
        </w:rPr>
      </w:pPr>
      <w:r>
        <w:rPr>
          <w:spacing w:val="-19"/>
          <w:position w:val="29"/>
          <w:sz w:val="29"/>
          <w:szCs w:val="29"/>
        </w:rPr>
        <w:t>意的其他业务。△</w:t>
      </w:r>
      <w:r>
        <w:rPr>
          <w:rFonts w:ascii="Times New Roman" w:eastAsia="Times New Roman" w:hAnsi="Times New Roman" w:cs="Times New Roman"/>
          <w:spacing w:val="-19"/>
          <w:position w:val="29"/>
          <w:sz w:val="29"/>
          <w:szCs w:val="29"/>
        </w:rPr>
        <w:t>A</w:t>
      </w:r>
      <w:r>
        <w:rPr>
          <w:spacing w:val="-19"/>
          <w:position w:val="29"/>
          <w:sz w:val="29"/>
          <w:szCs w:val="29"/>
        </w:rPr>
        <w:t>、综合类</w:t>
      </w:r>
    </w:p>
    <w:p>
      <w:pPr>
        <w:pStyle w:val="BodyText"/>
        <w:spacing w:before="1" w:line="219" w:lineRule="auto"/>
        <w:ind w:left="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7"/>
          <w:sz w:val="29"/>
          <w:szCs w:val="29"/>
        </w:rPr>
        <w:t>B</w:t>
      </w:r>
      <w:r>
        <w:rPr>
          <w:spacing w:val="-7"/>
          <w:sz w:val="29"/>
          <w:szCs w:val="29"/>
        </w:rPr>
        <w:t>、金融类</w:t>
      </w:r>
    </w:p>
    <w:p>
      <w:pPr>
        <w:pStyle w:val="BodyText"/>
        <w:spacing w:before="316" w:line="219" w:lineRule="auto"/>
        <w:ind w:left="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22"/>
          <w:sz w:val="29"/>
          <w:szCs w:val="29"/>
        </w:rPr>
        <w:t>C</w:t>
      </w:r>
      <w:r>
        <w:rPr>
          <w:rFonts w:ascii="Times New Roman" w:eastAsia="Times New Roman" w:hAnsi="Times New Roman" w:cs="Times New Roman"/>
          <w:spacing w:val="-41"/>
          <w:sz w:val="29"/>
          <w:szCs w:val="29"/>
        </w:rPr>
        <w:t xml:space="preserve"> </w:t>
      </w:r>
      <w:r>
        <w:rPr>
          <w:spacing w:val="-22"/>
          <w:sz w:val="29"/>
          <w:szCs w:val="29"/>
        </w:rPr>
        <w:t>、自营类△</w:t>
      </w:r>
      <w:r>
        <w:rPr>
          <w:rFonts w:ascii="Times New Roman" w:eastAsia="Times New Roman" w:hAnsi="Times New Roman" w:cs="Times New Roman"/>
          <w:spacing w:val="-22"/>
          <w:sz w:val="29"/>
          <w:szCs w:val="29"/>
        </w:rPr>
        <w:t>D</w:t>
      </w:r>
      <w:r>
        <w:rPr>
          <w:spacing w:val="-22"/>
          <w:sz w:val="29"/>
          <w:szCs w:val="29"/>
        </w:rPr>
        <w:t>、做市商</w:t>
      </w:r>
    </w:p>
    <w:p>
      <w:pPr>
        <w:spacing w:line="268" w:lineRule="auto"/>
      </w:pPr>
    </w:p>
    <w:p>
      <w:pPr>
        <w:spacing w:line="268" w:lineRule="auto"/>
      </w:pPr>
    </w:p>
    <w:p>
      <w:pPr>
        <w:pStyle w:val="BodyText"/>
        <w:spacing w:before="95" w:line="425" w:lineRule="auto"/>
        <w:ind w:left="63"/>
        <w:rPr>
          <w:sz w:val="29"/>
          <w:szCs w:val="29"/>
        </w:rPr>
      </w:pPr>
      <w:r>
        <w:rPr>
          <w:spacing w:val="-10"/>
          <w:sz w:val="29"/>
          <w:szCs w:val="29"/>
        </w:rPr>
        <w:t>47、 上海黄金交易所</w:t>
      </w:r>
      <w:r>
        <w:rPr>
          <w:spacing w:val="-126"/>
          <w:sz w:val="29"/>
          <w:szCs w:val="29"/>
        </w:rPr>
        <w:t xml:space="preserve"> </w:t>
      </w:r>
      <w:r>
        <w:rPr>
          <w:spacing w:val="21"/>
          <w:sz w:val="29"/>
          <w:szCs w:val="29"/>
          <w:u w:val="single" w:color="auto"/>
        </w:rPr>
        <w:t xml:space="preserve">      </w:t>
      </w:r>
      <w:r>
        <w:rPr>
          <w:spacing w:val="-140"/>
          <w:sz w:val="29"/>
          <w:szCs w:val="29"/>
        </w:rPr>
        <w:t xml:space="preserve"> </w:t>
      </w:r>
      <w:r>
        <w:rPr>
          <w:rFonts w:ascii="Arial" w:eastAsia="Arial" w:hAnsi="Arial" w:cs="Arial"/>
          <w:spacing w:val="-10"/>
          <w:position w:val="-3"/>
          <w:sz w:val="32"/>
          <w:szCs w:val="32"/>
        </w:rPr>
        <w:t>A</w:t>
      </w:r>
      <w:r>
        <w:rPr>
          <w:rFonts w:ascii="Arial" w:eastAsia="Arial" w:hAnsi="Arial" w:cs="Arial"/>
          <w:spacing w:val="-69"/>
          <w:position w:val="-3"/>
          <w:sz w:val="32"/>
          <w:szCs w:val="32"/>
        </w:rPr>
        <w:t xml:space="preserve"> </w:t>
      </w:r>
      <w:r>
        <w:rPr>
          <w:rFonts w:ascii="Arial" w:eastAsia="Arial" w:hAnsi="Arial" w:cs="Arial"/>
          <w:spacing w:val="-10"/>
          <w:position w:val="-3"/>
          <w:sz w:val="32"/>
          <w:szCs w:val="32"/>
          <w:u w:val="single" w:color="auto"/>
        </w:rPr>
        <w:t xml:space="preserve">        </w:t>
      </w:r>
      <w:r>
        <w:rPr>
          <w:spacing w:val="-10"/>
          <w:sz w:val="29"/>
          <w:szCs w:val="29"/>
        </w:rPr>
        <w:t>会</w:t>
      </w:r>
      <w:r>
        <w:rPr>
          <w:spacing w:val="-11"/>
          <w:sz w:val="29"/>
          <w:szCs w:val="29"/>
        </w:rPr>
        <w:t>员可进行自营和代理业务。</w:t>
      </w:r>
    </w:p>
    <w:p>
      <w:pPr>
        <w:pStyle w:val="BodyText"/>
        <w:spacing w:line="219" w:lineRule="auto"/>
        <w:ind w:left="6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6"/>
          <w:sz w:val="29"/>
          <w:szCs w:val="29"/>
        </w:rPr>
        <w:t>A</w:t>
      </w:r>
      <w:r>
        <w:rPr>
          <w:rFonts w:ascii="Times New Roman" w:eastAsia="Times New Roman" w:hAnsi="Times New Roman" w:cs="Times New Roman"/>
          <w:spacing w:val="-40"/>
          <w:sz w:val="29"/>
          <w:szCs w:val="29"/>
        </w:rPr>
        <w:t xml:space="preserve"> </w:t>
      </w:r>
      <w:r>
        <w:rPr>
          <w:spacing w:val="-16"/>
          <w:sz w:val="29"/>
          <w:szCs w:val="29"/>
        </w:rPr>
        <w:t>、综</w:t>
      </w:r>
      <w:r>
        <w:rPr>
          <w:spacing w:val="-63"/>
          <w:sz w:val="29"/>
          <w:szCs w:val="29"/>
        </w:rPr>
        <w:t xml:space="preserve"> </w:t>
      </w:r>
      <w:r>
        <w:rPr>
          <w:spacing w:val="-16"/>
          <w:sz w:val="29"/>
          <w:szCs w:val="29"/>
        </w:rPr>
        <w:t>合</w:t>
      </w:r>
      <w:r>
        <w:rPr>
          <w:spacing w:val="-65"/>
          <w:sz w:val="29"/>
          <w:szCs w:val="29"/>
        </w:rPr>
        <w:t xml:space="preserve"> </w:t>
      </w:r>
      <w:r>
        <w:rPr>
          <w:spacing w:val="-16"/>
          <w:sz w:val="29"/>
          <w:szCs w:val="29"/>
        </w:rPr>
        <w:t>类</w:t>
      </w:r>
      <w:r>
        <w:rPr>
          <w:rFonts w:ascii="Times New Roman" w:eastAsia="Times New Roman" w:hAnsi="Times New Roman" w:cs="Times New Roman"/>
          <w:spacing w:val="-16"/>
          <w:sz w:val="29"/>
          <w:szCs w:val="29"/>
        </w:rPr>
        <w:t>B</w:t>
      </w:r>
      <w:r>
        <w:rPr>
          <w:rFonts w:ascii="Times New Roman" w:eastAsia="Times New Roman" w:hAnsi="Times New Roman" w:cs="Times New Roman"/>
          <w:spacing w:val="-41"/>
          <w:sz w:val="29"/>
          <w:szCs w:val="29"/>
        </w:rPr>
        <w:t xml:space="preserve"> </w:t>
      </w:r>
      <w:r>
        <w:rPr>
          <w:spacing w:val="-16"/>
          <w:sz w:val="29"/>
          <w:szCs w:val="29"/>
        </w:rPr>
        <w:t>、金</w:t>
      </w:r>
      <w:r>
        <w:rPr>
          <w:spacing w:val="-59"/>
          <w:sz w:val="29"/>
          <w:szCs w:val="29"/>
        </w:rPr>
        <w:t xml:space="preserve"> </w:t>
      </w:r>
      <w:r>
        <w:rPr>
          <w:spacing w:val="-16"/>
          <w:sz w:val="29"/>
          <w:szCs w:val="29"/>
        </w:rPr>
        <w:t>融</w:t>
      </w:r>
      <w:r>
        <w:rPr>
          <w:spacing w:val="-66"/>
          <w:sz w:val="29"/>
          <w:szCs w:val="29"/>
        </w:rPr>
        <w:t xml:space="preserve"> </w:t>
      </w:r>
      <w:r>
        <w:rPr>
          <w:spacing w:val="-16"/>
          <w:sz w:val="29"/>
          <w:szCs w:val="29"/>
        </w:rPr>
        <w:t>类</w:t>
      </w:r>
      <w:r>
        <w:rPr>
          <w:rFonts w:ascii="Times New Roman" w:eastAsia="Times New Roman" w:hAnsi="Times New Roman" w:cs="Times New Roman"/>
          <w:spacing w:val="-16"/>
          <w:sz w:val="29"/>
          <w:szCs w:val="29"/>
        </w:rPr>
        <w:t>C</w:t>
      </w:r>
      <w:r>
        <w:rPr>
          <w:rFonts w:ascii="Times New Roman" w:eastAsia="Times New Roman" w:hAnsi="Times New Roman" w:cs="Times New Roman"/>
          <w:spacing w:val="-41"/>
          <w:sz w:val="29"/>
          <w:szCs w:val="29"/>
        </w:rPr>
        <w:t xml:space="preserve"> </w:t>
      </w:r>
      <w:r>
        <w:rPr>
          <w:spacing w:val="-16"/>
          <w:sz w:val="29"/>
          <w:szCs w:val="29"/>
        </w:rPr>
        <w:t>、自营类</w:t>
      </w:r>
    </w:p>
    <w:p>
      <w:pPr>
        <w:pStyle w:val="BodyText"/>
        <w:spacing w:before="306" w:line="219" w:lineRule="auto"/>
        <w:ind w:left="3"/>
        <w:rPr>
          <w:sz w:val="29"/>
          <w:szCs w:val="29"/>
        </w:rPr>
      </w:pPr>
      <w:r>
        <w:rPr>
          <w:spacing w:val="-12"/>
          <w:sz w:val="29"/>
          <w:szCs w:val="29"/>
        </w:rPr>
        <w:t>D、</w:t>
      </w:r>
      <w:r>
        <w:rPr>
          <w:spacing w:val="-62"/>
          <w:sz w:val="29"/>
          <w:szCs w:val="29"/>
        </w:rPr>
        <w:t xml:space="preserve"> </w:t>
      </w:r>
      <w:r>
        <w:rPr>
          <w:spacing w:val="-12"/>
          <w:sz w:val="29"/>
          <w:szCs w:val="29"/>
        </w:rPr>
        <w:t>做市商</w:t>
      </w:r>
    </w:p>
    <w:p>
      <w:pPr>
        <w:spacing w:line="219" w:lineRule="auto"/>
        <w:rPr>
          <w:sz w:val="29"/>
          <w:szCs w:val="29"/>
        </w:rPr>
        <w:sectPr>
          <w:pgSz w:w="11910" w:h="16840"/>
          <w:pgMar w:top="1431" w:right="1693" w:bottom="0" w:left="1786" w:header="0" w:footer="0" w:gutter="0"/>
          <w:pgNumType w:start="27"/>
          <w:cols w:space="708"/>
        </w:sectPr>
      </w:pPr>
    </w:p>
    <w:p>
      <w:pPr>
        <w:pStyle w:val="BodyText"/>
        <w:spacing w:before="200" w:line="408" w:lineRule="auto"/>
        <w:jc w:val="right"/>
        <w:rPr>
          <w:sz w:val="29"/>
          <w:szCs w:val="29"/>
        </w:rPr>
      </w:pPr>
      <w:r>
        <w:rPr>
          <w:spacing w:val="-16"/>
          <w:sz w:val="29"/>
          <w:szCs w:val="29"/>
        </w:rPr>
        <w:t>48、</w:t>
      </w:r>
      <w:r>
        <w:rPr>
          <w:spacing w:val="89"/>
          <w:sz w:val="29"/>
          <w:szCs w:val="29"/>
        </w:rPr>
        <w:t xml:space="preserve"> </w:t>
      </w:r>
      <w:r>
        <w:rPr>
          <w:spacing w:val="5"/>
          <w:sz w:val="29"/>
          <w:szCs w:val="29"/>
          <w:u w:val="single" w:color="auto"/>
        </w:rPr>
        <w:t xml:space="preserve">      </w:t>
      </w:r>
      <w:r>
        <w:rPr>
          <w:rFonts w:ascii="Times New Roman" w:eastAsia="Times New Roman" w:hAnsi="Times New Roman" w:cs="Times New Roman"/>
          <w:spacing w:val="-16"/>
          <w:sz w:val="29"/>
          <w:szCs w:val="29"/>
        </w:rPr>
        <w:t>C</w:t>
      </w:r>
      <w:r>
        <w:rPr>
          <w:rFonts w:ascii="Times New Roman" w:eastAsia="Times New Roman" w:hAnsi="Times New Roman" w:cs="Times New Roman"/>
          <w:spacing w:val="-16"/>
          <w:sz w:val="29"/>
          <w:szCs w:val="29"/>
          <w:u w:val="single" w:color="auto"/>
        </w:rPr>
        <w:t xml:space="preserve">         </w:t>
      </w:r>
      <w:r>
        <w:rPr>
          <w:spacing w:val="-16"/>
          <w:sz w:val="29"/>
          <w:szCs w:val="29"/>
        </w:rPr>
        <w:t>不是上海黄金交易所指定的清算银行。△</w:t>
      </w:r>
      <w:r>
        <w:rPr>
          <w:rFonts w:ascii="Times New Roman" w:eastAsia="Times New Roman" w:hAnsi="Times New Roman" w:cs="Times New Roman"/>
          <w:spacing w:val="-16"/>
          <w:sz w:val="29"/>
          <w:szCs w:val="29"/>
        </w:rPr>
        <w:t>A</w:t>
      </w:r>
      <w:r>
        <w:rPr>
          <w:rFonts w:ascii="Times New Roman" w:eastAsia="Times New Roman" w:hAnsi="Times New Roman" w:cs="Times New Roman"/>
          <w:spacing w:val="-41"/>
          <w:sz w:val="29"/>
          <w:szCs w:val="29"/>
        </w:rPr>
        <w:t xml:space="preserve"> </w:t>
      </w:r>
      <w:r>
        <w:rPr>
          <w:spacing w:val="-16"/>
          <w:sz w:val="29"/>
          <w:szCs w:val="29"/>
        </w:rPr>
        <w:t>、工商</w:t>
      </w:r>
    </w:p>
    <w:p>
      <w:pPr>
        <w:pStyle w:val="BodyText"/>
        <w:spacing w:line="220" w:lineRule="auto"/>
        <w:ind w:left="10"/>
        <w:rPr>
          <w:sz w:val="29"/>
          <w:szCs w:val="29"/>
        </w:rPr>
      </w:pPr>
      <w:r>
        <w:rPr>
          <w:spacing w:val="-7"/>
          <w:sz w:val="29"/>
          <w:szCs w:val="29"/>
        </w:rPr>
        <w:t>银行</w:t>
      </w:r>
      <w:r>
        <w:rPr>
          <w:rFonts w:ascii="Times New Roman" w:eastAsia="Times New Roman" w:hAnsi="Times New Roman" w:cs="Times New Roman"/>
          <w:spacing w:val="-7"/>
          <w:sz w:val="29"/>
          <w:szCs w:val="29"/>
        </w:rPr>
        <w:t>AB</w:t>
      </w:r>
      <w:r>
        <w:rPr>
          <w:spacing w:val="-7"/>
          <w:sz w:val="29"/>
          <w:szCs w:val="29"/>
        </w:rPr>
        <w:t>、建设银行</w:t>
      </w:r>
      <w:r>
        <w:rPr>
          <w:rFonts w:ascii="Times New Roman" w:eastAsia="Times New Roman" w:hAnsi="Times New Roman" w:cs="Times New Roman"/>
          <w:spacing w:val="-7"/>
          <w:sz w:val="29"/>
          <w:szCs w:val="29"/>
        </w:rPr>
        <w:t>C</w:t>
      </w:r>
      <w:r>
        <w:rPr>
          <w:rFonts w:ascii="Times New Roman" w:eastAsia="Times New Roman" w:hAnsi="Times New Roman" w:cs="Times New Roman"/>
          <w:spacing w:val="-24"/>
          <w:sz w:val="29"/>
          <w:szCs w:val="29"/>
        </w:rPr>
        <w:t xml:space="preserve"> </w:t>
      </w:r>
      <w:r>
        <w:rPr>
          <w:spacing w:val="-7"/>
          <w:sz w:val="29"/>
          <w:szCs w:val="29"/>
        </w:rPr>
        <w:t>、招商银行</w:t>
      </w:r>
      <w:r>
        <w:rPr>
          <w:rFonts w:ascii="Times New Roman" w:eastAsia="Times New Roman" w:hAnsi="Times New Roman" w:cs="Times New Roman"/>
          <w:spacing w:val="-7"/>
          <w:sz w:val="29"/>
          <w:szCs w:val="29"/>
        </w:rPr>
        <w:t>AD</w:t>
      </w:r>
      <w:r>
        <w:rPr>
          <w:spacing w:val="-7"/>
          <w:sz w:val="29"/>
          <w:szCs w:val="29"/>
        </w:rPr>
        <w:t>、中国银行</w:t>
      </w:r>
    </w:p>
    <w:p>
      <w:pPr>
        <w:spacing w:line="261" w:lineRule="auto"/>
      </w:pPr>
    </w:p>
    <w:p>
      <w:pPr>
        <w:spacing w:line="262" w:lineRule="auto"/>
      </w:pPr>
    </w:p>
    <w:p>
      <w:pPr>
        <w:pStyle w:val="BodyText"/>
        <w:spacing w:before="94" w:line="218" w:lineRule="auto"/>
        <w:jc w:val="right"/>
        <w:rPr>
          <w:sz w:val="29"/>
          <w:szCs w:val="29"/>
        </w:rPr>
      </w:pPr>
      <w:r>
        <w:rPr>
          <w:spacing w:val="-13"/>
          <w:sz w:val="29"/>
          <w:szCs w:val="29"/>
        </w:rPr>
        <w:t>49</w:t>
      </w:r>
      <w:r>
        <w:rPr>
          <w:spacing w:val="38"/>
          <w:sz w:val="29"/>
          <w:szCs w:val="29"/>
        </w:rPr>
        <w:t xml:space="preserve"> </w:t>
      </w:r>
      <w:r>
        <w:rPr>
          <w:spacing w:val="-13"/>
          <w:sz w:val="29"/>
          <w:szCs w:val="29"/>
        </w:rPr>
        <w:t>、如下有关黄金价格的说法中错误的是</w:t>
      </w:r>
      <w:r>
        <w:rPr>
          <w:spacing w:val="-135"/>
          <w:sz w:val="29"/>
          <w:szCs w:val="29"/>
        </w:rPr>
        <w:t xml:space="preserve"> </w:t>
      </w:r>
      <w:r>
        <w:rPr>
          <w:spacing w:val="-13"/>
          <w:sz w:val="29"/>
          <w:szCs w:val="29"/>
          <w:u w:val="single" w:color="auto"/>
        </w:rPr>
        <w:t xml:space="preserve">        D   </w:t>
      </w:r>
      <w:r>
        <w:rPr>
          <w:spacing w:val="-13"/>
          <w:sz w:val="29"/>
          <w:szCs w:val="29"/>
        </w:rPr>
        <w:t>。</w:t>
      </w:r>
      <w:r>
        <w:rPr>
          <w:rFonts w:ascii="Times New Roman" w:eastAsia="Times New Roman" w:hAnsi="Times New Roman" w:cs="Times New Roman"/>
          <w:spacing w:val="-13"/>
          <w:sz w:val="29"/>
          <w:szCs w:val="29"/>
        </w:rPr>
        <w:t>▲A</w:t>
      </w:r>
      <w:r>
        <w:rPr>
          <w:spacing w:val="-13"/>
          <w:sz w:val="29"/>
          <w:szCs w:val="29"/>
        </w:rPr>
        <w:t>、黄金</w:t>
      </w:r>
    </w:p>
    <w:p>
      <w:pPr>
        <w:spacing w:line="251" w:lineRule="auto"/>
      </w:pPr>
    </w:p>
    <w:p>
      <w:pPr>
        <w:pStyle w:val="BodyText"/>
        <w:spacing w:before="95" w:line="680" w:lineRule="exact"/>
        <w:ind w:left="10"/>
        <w:rPr>
          <w:sz w:val="29"/>
          <w:szCs w:val="29"/>
        </w:rPr>
      </w:pPr>
      <w:r>
        <w:rPr>
          <w:spacing w:val="-10"/>
          <w:position w:val="30"/>
          <w:sz w:val="29"/>
          <w:szCs w:val="29"/>
        </w:rPr>
        <w:t>价格与其他竞争性投资收益率成反向关系。</w:t>
      </w:r>
    </w:p>
    <w:p>
      <w:pPr>
        <w:pStyle w:val="BodyText"/>
        <w:spacing w:before="1" w:line="217" w:lineRule="auto"/>
        <w:ind w:left="10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21"/>
          <w:sz w:val="29"/>
          <w:szCs w:val="29"/>
        </w:rPr>
        <w:t>B</w:t>
      </w:r>
      <w:r>
        <w:rPr>
          <w:spacing w:val="-21"/>
          <w:sz w:val="29"/>
          <w:szCs w:val="29"/>
        </w:rPr>
        <w:t>、国际局势紧张时，黄金价格会上升。</w:t>
      </w:r>
    </w:p>
    <w:p>
      <w:pPr>
        <w:pStyle w:val="BodyText"/>
        <w:spacing w:before="307" w:line="695" w:lineRule="exact"/>
        <w:ind w:left="10"/>
        <w:rPr>
          <w:sz w:val="29"/>
          <w:szCs w:val="29"/>
        </w:rPr>
      </w:pPr>
      <w:r>
        <w:rPr>
          <w:spacing w:val="-17"/>
          <w:position w:val="31"/>
          <w:sz w:val="29"/>
          <w:szCs w:val="29"/>
        </w:rPr>
        <w:t>C、一般而言，世界经济状况趋好，黄金首饰需</w:t>
      </w:r>
      <w:r>
        <w:rPr>
          <w:spacing w:val="-18"/>
          <w:position w:val="31"/>
          <w:sz w:val="29"/>
          <w:szCs w:val="29"/>
        </w:rPr>
        <w:t>求增长，将促使金价上</w:t>
      </w:r>
    </w:p>
    <w:p>
      <w:pPr>
        <w:pStyle w:val="BodyText"/>
        <w:spacing w:before="1" w:line="220" w:lineRule="auto"/>
        <w:rPr>
          <w:sz w:val="29"/>
          <w:szCs w:val="29"/>
        </w:rPr>
      </w:pPr>
      <w:r>
        <w:rPr>
          <w:spacing w:val="-7"/>
          <w:sz w:val="29"/>
          <w:szCs w:val="29"/>
        </w:rPr>
        <w:t>升。</w:t>
      </w:r>
    </w:p>
    <w:p>
      <w:pPr>
        <w:pStyle w:val="BodyText"/>
        <w:spacing w:before="318" w:line="218" w:lineRule="auto"/>
        <w:ind w:left="10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0"/>
          <w:sz w:val="29"/>
          <w:szCs w:val="29"/>
        </w:rPr>
        <w:t>D</w:t>
      </w:r>
      <w:r>
        <w:rPr>
          <w:rFonts w:ascii="Times New Roman" w:eastAsia="Times New Roman" w:hAnsi="Times New Roman" w:cs="Times New Roman"/>
          <w:spacing w:val="-39"/>
          <w:sz w:val="29"/>
          <w:szCs w:val="29"/>
        </w:rPr>
        <w:t xml:space="preserve"> </w:t>
      </w:r>
      <w:r>
        <w:rPr>
          <w:spacing w:val="-10"/>
          <w:sz w:val="29"/>
          <w:szCs w:val="29"/>
        </w:rPr>
        <w:t>、美元的坚挺往往会推进金价的上涨。</w:t>
      </w:r>
    </w:p>
    <w:p>
      <w:pPr>
        <w:spacing w:line="265" w:lineRule="auto"/>
      </w:pPr>
    </w:p>
    <w:p>
      <w:pPr>
        <w:spacing w:line="265" w:lineRule="auto"/>
      </w:pPr>
    </w:p>
    <w:p>
      <w:pPr>
        <w:pStyle w:val="BodyText"/>
        <w:spacing w:before="95" w:line="219" w:lineRule="auto"/>
        <w:ind w:left="10"/>
        <w:rPr>
          <w:sz w:val="29"/>
          <w:szCs w:val="29"/>
        </w:rPr>
      </w:pPr>
      <w:r>
        <w:rPr>
          <w:spacing w:val="-12"/>
          <w:sz w:val="29"/>
          <w:szCs w:val="29"/>
        </w:rPr>
        <w:t>50、英美商品交易市场上买卖贵金属和药材等某</w:t>
      </w:r>
      <w:r>
        <w:rPr>
          <w:spacing w:val="-13"/>
          <w:sz w:val="29"/>
          <w:szCs w:val="29"/>
        </w:rPr>
        <w:t>些特殊商品时所使用</w:t>
      </w:r>
    </w:p>
    <w:p>
      <w:pPr>
        <w:spacing w:line="242" w:lineRule="auto"/>
      </w:pPr>
    </w:p>
    <w:p>
      <w:pPr>
        <w:pStyle w:val="BodyText"/>
        <w:spacing w:before="96" w:line="220" w:lineRule="auto"/>
        <w:ind w:left="10"/>
        <w:rPr>
          <w:sz w:val="29"/>
          <w:szCs w:val="29"/>
        </w:rPr>
      </w:pPr>
      <w:r>
        <w:pict>
          <v:rect id="矩形 3" o:spid="_x0000_s1028" style="width:96.3pt;height:0.75pt;margin-top:18.5pt;margin-left:71.2pt;position:absolute;z-index:251661312" filled="t" fillcolor="black" stroked="f"/>
        </w:pict>
      </w:r>
      <w:r>
        <w:rPr>
          <w:spacing w:val="-6"/>
          <w:sz w:val="29"/>
          <w:szCs w:val="29"/>
        </w:rPr>
        <w:t>的交易单位是</w:t>
      </w:r>
      <w:r>
        <w:rPr>
          <w:spacing w:val="14"/>
          <w:sz w:val="29"/>
          <w:szCs w:val="29"/>
        </w:rPr>
        <w:t xml:space="preserve">      </w:t>
      </w:r>
      <w:r>
        <w:rPr>
          <w:spacing w:val="-6"/>
          <w:sz w:val="29"/>
          <w:szCs w:val="29"/>
        </w:rPr>
        <w:t>C</w:t>
      </w:r>
      <w:r>
        <w:rPr>
          <w:spacing w:val="24"/>
          <w:sz w:val="29"/>
          <w:szCs w:val="29"/>
        </w:rPr>
        <w:t xml:space="preserve">   </w:t>
      </w:r>
      <w:r>
        <w:rPr>
          <w:spacing w:val="-6"/>
          <w:sz w:val="29"/>
          <w:szCs w:val="29"/>
        </w:rPr>
        <w:t>。</w:t>
      </w:r>
    </w:p>
    <w:p>
      <w:pPr>
        <w:pStyle w:val="BodyText"/>
        <w:spacing w:before="334" w:line="661" w:lineRule="exact"/>
        <w:ind w:left="10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3"/>
          <w:position w:val="28"/>
          <w:sz w:val="29"/>
          <w:szCs w:val="29"/>
        </w:rPr>
        <w:t>A</w:t>
      </w:r>
      <w:r>
        <w:rPr>
          <w:rFonts w:ascii="Times New Roman" w:eastAsia="Times New Roman" w:hAnsi="Times New Roman" w:cs="Times New Roman"/>
          <w:spacing w:val="-41"/>
          <w:position w:val="28"/>
          <w:sz w:val="29"/>
          <w:szCs w:val="29"/>
        </w:rPr>
        <w:t xml:space="preserve"> </w:t>
      </w:r>
      <w:r>
        <w:rPr>
          <w:spacing w:val="-3"/>
          <w:position w:val="28"/>
          <w:sz w:val="29"/>
          <w:szCs w:val="29"/>
        </w:rPr>
        <w:t>、司马两单位</w:t>
      </w:r>
    </w:p>
    <w:p>
      <w:pPr>
        <w:pStyle w:val="BodyText"/>
        <w:spacing w:before="1" w:line="220" w:lineRule="auto"/>
        <w:ind w:left="10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6"/>
          <w:sz w:val="29"/>
          <w:szCs w:val="29"/>
        </w:rPr>
        <w:t>B</w:t>
      </w:r>
      <w:r>
        <w:rPr>
          <w:spacing w:val="-6"/>
          <w:sz w:val="29"/>
          <w:szCs w:val="29"/>
        </w:rPr>
        <w:t>、托拉</w:t>
      </w:r>
    </w:p>
    <w:p>
      <w:pPr>
        <w:spacing w:line="246" w:lineRule="auto"/>
      </w:pPr>
    </w:p>
    <w:p>
      <w:pPr>
        <w:pStyle w:val="BodyText"/>
        <w:spacing w:before="95" w:line="649" w:lineRule="exact"/>
        <w:ind w:left="10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5"/>
          <w:position w:val="27"/>
          <w:sz w:val="29"/>
          <w:szCs w:val="29"/>
        </w:rPr>
        <w:t>C</w:t>
      </w:r>
      <w:r>
        <w:rPr>
          <w:spacing w:val="-5"/>
          <w:position w:val="27"/>
          <w:sz w:val="29"/>
          <w:szCs w:val="29"/>
        </w:rPr>
        <w:t>、金衡制单位</w:t>
      </w:r>
    </w:p>
    <w:p>
      <w:pPr>
        <w:pStyle w:val="BodyText"/>
        <w:spacing w:line="219" w:lineRule="auto"/>
        <w:ind w:left="10"/>
        <w:rPr>
          <w:sz w:val="29"/>
          <w:szCs w:val="29"/>
        </w:rPr>
      </w:pPr>
      <w:r>
        <w:rPr>
          <w:sz w:val="29"/>
          <w:szCs w:val="29"/>
        </w:rPr>
        <w:t>D、K</w:t>
      </w:r>
      <w:r>
        <w:rPr>
          <w:spacing w:val="65"/>
          <w:sz w:val="29"/>
          <w:szCs w:val="29"/>
        </w:rPr>
        <w:t xml:space="preserve"> </w:t>
      </w:r>
      <w:r>
        <w:rPr>
          <w:sz w:val="29"/>
          <w:szCs w:val="29"/>
        </w:rPr>
        <w:t>值单位</w:t>
      </w:r>
    </w:p>
    <w:p>
      <w:pPr>
        <w:spacing w:line="263" w:lineRule="auto"/>
      </w:pPr>
    </w:p>
    <w:p>
      <w:pPr>
        <w:spacing w:line="264" w:lineRule="auto"/>
      </w:pPr>
    </w:p>
    <w:p>
      <w:pPr>
        <w:pStyle w:val="BodyText"/>
        <w:spacing w:before="95" w:line="404" w:lineRule="auto"/>
        <w:ind w:left="80"/>
        <w:rPr>
          <w:sz w:val="29"/>
          <w:szCs w:val="29"/>
        </w:rPr>
      </w:pPr>
      <w:r>
        <w:rPr>
          <w:spacing w:val="-3"/>
          <w:sz w:val="29"/>
          <w:szCs w:val="29"/>
        </w:rPr>
        <w:t>51、24K</w:t>
      </w:r>
      <w:r>
        <w:rPr>
          <w:spacing w:val="21"/>
          <w:sz w:val="29"/>
          <w:szCs w:val="29"/>
        </w:rPr>
        <w:t xml:space="preserve">  </w:t>
      </w:r>
      <w:r>
        <w:rPr>
          <w:spacing w:val="-3"/>
          <w:sz w:val="29"/>
          <w:szCs w:val="29"/>
        </w:rPr>
        <w:t>金的实际含金量为</w:t>
      </w:r>
      <w:r>
        <w:rPr>
          <w:spacing w:val="-3"/>
          <w:sz w:val="29"/>
          <w:szCs w:val="29"/>
          <w:u w:val="single" w:color="auto"/>
        </w:rPr>
        <w:t xml:space="preserve">     </w:t>
      </w:r>
      <w:r>
        <w:rPr>
          <w:spacing w:val="-104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9"/>
          <w:szCs w:val="29"/>
        </w:rPr>
        <w:t>B</w:t>
      </w:r>
      <w:r>
        <w:rPr>
          <w:rFonts w:ascii="Times New Roman" w:eastAsia="Times New Roman" w:hAnsi="Times New Roman" w:cs="Times New Roman"/>
          <w:spacing w:val="-4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9"/>
          <w:szCs w:val="29"/>
          <w:u w:val="single" w:color="auto"/>
        </w:rPr>
        <w:t xml:space="preserve">              </w:t>
      </w:r>
      <w:r>
        <w:rPr>
          <w:spacing w:val="-3"/>
          <w:sz w:val="29"/>
          <w:szCs w:val="29"/>
        </w:rPr>
        <w:t>。</w:t>
      </w:r>
    </w:p>
    <w:p>
      <w:pPr>
        <w:pStyle w:val="BodyText"/>
        <w:spacing w:before="1" w:line="184" w:lineRule="auto"/>
        <w:ind w:left="10"/>
        <w:rPr>
          <w:sz w:val="42"/>
          <w:szCs w:val="42"/>
        </w:rPr>
      </w:pPr>
      <w:r>
        <w:rPr>
          <w:spacing w:val="-9"/>
          <w:sz w:val="42"/>
          <w:szCs w:val="42"/>
        </w:rPr>
        <w:t>A、100%B、99.99%C、99.9%</w:t>
      </w:r>
    </w:p>
    <w:p>
      <w:pPr>
        <w:spacing w:line="262" w:lineRule="auto"/>
      </w:pPr>
    </w:p>
    <w:p>
      <w:pPr>
        <w:pStyle w:val="BodyText"/>
        <w:spacing w:before="95" w:line="180" w:lineRule="auto"/>
        <w:ind w:left="10"/>
        <w:rPr>
          <w:rFonts w:ascii="Times New Roman" w:eastAsia="Times New Roman" w:hAnsi="Times New Roman" w:cs="Times New Roman"/>
          <w:sz w:val="29"/>
          <w:szCs w:val="29"/>
        </w:rPr>
      </w:pPr>
      <w:r>
        <w:rPr>
          <w:rFonts w:ascii="Times New Roman" w:eastAsia="Times New Roman" w:hAnsi="Times New Roman" w:cs="Times New Roman"/>
          <w:spacing w:val="-11"/>
          <w:sz w:val="29"/>
          <w:szCs w:val="29"/>
        </w:rPr>
        <w:t>D</w:t>
      </w:r>
      <w:r>
        <w:rPr>
          <w:rFonts w:ascii="Times New Roman" w:eastAsia="Times New Roman" w:hAnsi="Times New Roman" w:cs="Times New Roman"/>
          <w:spacing w:val="-37"/>
          <w:sz w:val="29"/>
          <w:szCs w:val="29"/>
        </w:rPr>
        <w:t xml:space="preserve"> </w:t>
      </w:r>
      <w:r>
        <w:rPr>
          <w:spacing w:val="-11"/>
          <w:sz w:val="29"/>
          <w:szCs w:val="29"/>
        </w:rPr>
        <w:t>、</w:t>
      </w:r>
      <w:r>
        <w:rPr>
          <w:rFonts w:ascii="Times New Roman" w:eastAsia="Times New Roman" w:hAnsi="Times New Roman" w:cs="Times New Roman"/>
          <w:spacing w:val="-11"/>
          <w:sz w:val="29"/>
          <w:szCs w:val="29"/>
        </w:rPr>
        <w:t>99.5%</w:t>
      </w:r>
    </w:p>
    <w:p>
      <w:pPr>
        <w:spacing w:line="263" w:lineRule="auto"/>
      </w:pPr>
    </w:p>
    <w:p>
      <w:pPr>
        <w:spacing w:line="263" w:lineRule="auto"/>
      </w:pPr>
    </w:p>
    <w:p>
      <w:pPr>
        <w:pStyle w:val="BodyText"/>
        <w:spacing w:before="95" w:line="427" w:lineRule="auto"/>
        <w:ind w:left="10"/>
        <w:rPr>
          <w:sz w:val="29"/>
          <w:szCs w:val="29"/>
        </w:rPr>
      </w:pPr>
      <w:r>
        <w:rPr>
          <w:spacing w:val="-16"/>
          <w:sz w:val="29"/>
          <w:szCs w:val="29"/>
        </w:rPr>
        <w:t>52、在风险管理手段中，保险属于</w:t>
      </w:r>
      <w:r>
        <w:rPr>
          <w:spacing w:val="-16"/>
          <w:sz w:val="29"/>
          <w:szCs w:val="29"/>
          <w:u w:val="single" w:color="auto"/>
        </w:rPr>
        <w:t xml:space="preserve">       </w:t>
      </w:r>
      <w:r>
        <w:rPr>
          <w:spacing w:val="-88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16"/>
          <w:sz w:val="29"/>
          <w:szCs w:val="29"/>
        </w:rPr>
        <w:t>D</w:t>
      </w:r>
      <w:r>
        <w:rPr>
          <w:rFonts w:ascii="Times New Roman" w:eastAsia="Times New Roman" w:hAnsi="Times New Roman" w:cs="Times New Roman"/>
          <w:spacing w:val="-37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16"/>
          <w:sz w:val="29"/>
          <w:szCs w:val="29"/>
          <w:u w:val="single" w:color="auto"/>
        </w:rPr>
        <w:t xml:space="preserve">           </w:t>
      </w:r>
      <w:r>
        <w:rPr>
          <w:spacing w:val="-16"/>
          <w:sz w:val="29"/>
          <w:szCs w:val="29"/>
        </w:rPr>
        <w:t>手段。△</w:t>
      </w:r>
      <w:r>
        <w:rPr>
          <w:rFonts w:ascii="Times New Roman" w:eastAsia="Times New Roman" w:hAnsi="Times New Roman" w:cs="Times New Roman"/>
          <w:spacing w:val="-16"/>
          <w:sz w:val="29"/>
          <w:szCs w:val="29"/>
        </w:rPr>
        <w:t>A</w:t>
      </w:r>
      <w:r>
        <w:rPr>
          <w:spacing w:val="-16"/>
          <w:sz w:val="29"/>
          <w:szCs w:val="29"/>
        </w:rPr>
        <w:t>、风险分</w:t>
      </w:r>
    </w:p>
    <w:p>
      <w:pPr>
        <w:pStyle w:val="BodyText"/>
        <w:spacing w:line="219" w:lineRule="auto"/>
        <w:ind w:left="10"/>
        <w:rPr>
          <w:sz w:val="29"/>
          <w:szCs w:val="29"/>
        </w:rPr>
      </w:pPr>
      <w:r>
        <w:rPr>
          <w:sz w:val="29"/>
          <w:szCs w:val="29"/>
        </w:rPr>
        <w:t>散</w:t>
      </w:r>
    </w:p>
    <w:p>
      <w:pPr>
        <w:spacing w:line="219" w:lineRule="auto"/>
        <w:rPr>
          <w:sz w:val="29"/>
          <w:szCs w:val="29"/>
        </w:rPr>
        <w:sectPr>
          <w:pgSz w:w="11910" w:h="16840"/>
          <w:pgMar w:top="1431" w:right="1786" w:bottom="0" w:left="1779" w:header="0" w:footer="0" w:gutter="0"/>
          <w:pgNumType w:start="28"/>
          <w:cols w:space="708"/>
        </w:sectPr>
      </w:pPr>
    </w:p>
    <w:p>
      <w:pPr>
        <w:pStyle w:val="BodyText"/>
        <w:spacing w:before="191" w:line="650" w:lineRule="exact"/>
        <w:ind w:left="1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11"/>
          <w:position w:val="27"/>
          <w:sz w:val="29"/>
          <w:szCs w:val="29"/>
        </w:rPr>
        <w:t>B</w:t>
      </w:r>
      <w:r>
        <w:rPr>
          <w:rFonts w:ascii="Times New Roman" w:eastAsia="Times New Roman" w:hAnsi="Times New Roman" w:cs="Times New Roman"/>
          <w:spacing w:val="-34"/>
          <w:position w:val="27"/>
          <w:sz w:val="29"/>
          <w:szCs w:val="29"/>
        </w:rPr>
        <w:t xml:space="preserve"> </w:t>
      </w:r>
      <w:r>
        <w:rPr>
          <w:spacing w:val="11"/>
          <w:position w:val="27"/>
          <w:sz w:val="29"/>
          <w:szCs w:val="29"/>
        </w:rPr>
        <w:t>、风险控制</w:t>
      </w:r>
      <w:r>
        <w:rPr>
          <w:rFonts w:ascii="Times New Roman" w:eastAsia="Times New Roman" w:hAnsi="Times New Roman" w:cs="Times New Roman"/>
          <w:spacing w:val="11"/>
          <w:position w:val="27"/>
          <w:sz w:val="29"/>
          <w:szCs w:val="29"/>
        </w:rPr>
        <w:t>C</w:t>
      </w:r>
      <w:r>
        <w:rPr>
          <w:rFonts w:ascii="Times New Roman" w:eastAsia="Times New Roman" w:hAnsi="Times New Roman" w:cs="Times New Roman"/>
          <w:spacing w:val="-41"/>
          <w:position w:val="27"/>
          <w:sz w:val="29"/>
          <w:szCs w:val="29"/>
        </w:rPr>
        <w:t xml:space="preserve"> </w:t>
      </w:r>
      <w:r>
        <w:rPr>
          <w:spacing w:val="11"/>
          <w:position w:val="27"/>
          <w:sz w:val="29"/>
          <w:szCs w:val="29"/>
        </w:rPr>
        <w:t>、风险回避</w:t>
      </w:r>
    </w:p>
    <w:p>
      <w:pPr>
        <w:pStyle w:val="BodyText"/>
        <w:spacing w:line="220" w:lineRule="auto"/>
        <w:ind w:left="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3"/>
          <w:sz w:val="29"/>
          <w:szCs w:val="29"/>
        </w:rPr>
        <w:t>D</w:t>
      </w:r>
      <w:r>
        <w:rPr>
          <w:spacing w:val="-3"/>
          <w:sz w:val="29"/>
          <w:szCs w:val="29"/>
        </w:rPr>
        <w:t>、风险转移</w:t>
      </w:r>
    </w:p>
    <w:p>
      <w:pPr>
        <w:spacing w:line="272" w:lineRule="auto"/>
      </w:pPr>
    </w:p>
    <w:p>
      <w:pPr>
        <w:spacing w:line="273" w:lineRule="auto"/>
      </w:pPr>
    </w:p>
    <w:p>
      <w:pPr>
        <w:pStyle w:val="BodyText"/>
        <w:spacing w:before="95" w:line="420" w:lineRule="auto"/>
        <w:jc w:val="right"/>
        <w:rPr>
          <w:sz w:val="29"/>
          <w:szCs w:val="29"/>
        </w:rPr>
      </w:pPr>
      <w:r>
        <w:rPr>
          <w:spacing w:val="-11"/>
          <w:sz w:val="29"/>
          <w:szCs w:val="29"/>
        </w:rPr>
        <w:t>53、投保人或被保险人对</w:t>
      </w:r>
      <w:r>
        <w:rPr>
          <w:spacing w:val="-11"/>
          <w:sz w:val="29"/>
          <w:szCs w:val="29"/>
          <w:u w:val="single" w:color="auto"/>
        </w:rPr>
        <w:t xml:space="preserve">     </w:t>
      </w:r>
      <w:r>
        <w:rPr>
          <w:spacing w:val="-124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11"/>
          <w:sz w:val="29"/>
          <w:szCs w:val="29"/>
        </w:rPr>
        <w:t>C</w:t>
      </w:r>
      <w:r>
        <w:rPr>
          <w:rFonts w:ascii="Times New Roman" w:eastAsia="Times New Roman" w:hAnsi="Times New Roman" w:cs="Times New Roman"/>
          <w:spacing w:val="-6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z w:val="29"/>
          <w:szCs w:val="29"/>
          <w:u w:val="single" w:color="auto"/>
        </w:rPr>
        <w:t xml:space="preserve">                  </w:t>
      </w:r>
      <w:r>
        <w:rPr>
          <w:rFonts w:ascii="Times New Roman" w:eastAsia="Times New Roman" w:hAnsi="Times New Roman" w:cs="Times New Roman"/>
          <w:spacing w:val="-48"/>
          <w:sz w:val="29"/>
          <w:szCs w:val="29"/>
        </w:rPr>
        <w:t xml:space="preserve"> </w:t>
      </w:r>
      <w:r>
        <w:rPr>
          <w:spacing w:val="-11"/>
          <w:sz w:val="29"/>
          <w:szCs w:val="29"/>
        </w:rPr>
        <w:t>应当具有法律上承认的经济</w:t>
      </w:r>
    </w:p>
    <w:p>
      <w:pPr>
        <w:pStyle w:val="BodyText"/>
        <w:spacing w:line="219" w:lineRule="auto"/>
        <w:ind w:left="13"/>
        <w:rPr>
          <w:sz w:val="29"/>
          <w:szCs w:val="29"/>
        </w:rPr>
      </w:pPr>
      <w:r>
        <w:rPr>
          <w:spacing w:val="-21"/>
          <w:sz w:val="29"/>
          <w:szCs w:val="29"/>
        </w:rPr>
        <w:t>利益。</w:t>
      </w:r>
      <w:r>
        <w:rPr>
          <w:rFonts w:ascii="Times New Roman" w:eastAsia="Times New Roman" w:hAnsi="Times New Roman" w:cs="Times New Roman"/>
          <w:spacing w:val="-21"/>
          <w:sz w:val="29"/>
          <w:szCs w:val="29"/>
        </w:rPr>
        <w:t>AA</w:t>
      </w:r>
      <w:r>
        <w:rPr>
          <w:spacing w:val="-21"/>
          <w:sz w:val="29"/>
          <w:szCs w:val="29"/>
        </w:rPr>
        <w:t>、保险事故△</w:t>
      </w:r>
      <w:r>
        <w:rPr>
          <w:rFonts w:ascii="Times New Roman" w:eastAsia="Times New Roman" w:hAnsi="Times New Roman" w:cs="Times New Roman"/>
          <w:spacing w:val="-21"/>
          <w:sz w:val="29"/>
          <w:szCs w:val="29"/>
        </w:rPr>
        <w:t>B</w:t>
      </w:r>
      <w:r>
        <w:rPr>
          <w:spacing w:val="-21"/>
          <w:sz w:val="29"/>
          <w:szCs w:val="29"/>
        </w:rPr>
        <w:t>、保险责任</w:t>
      </w:r>
      <w:r>
        <w:rPr>
          <w:rFonts w:ascii="Times New Roman" w:eastAsia="Times New Roman" w:hAnsi="Times New Roman" w:cs="Times New Roman"/>
          <w:spacing w:val="-21"/>
          <w:sz w:val="29"/>
          <w:szCs w:val="29"/>
        </w:rPr>
        <w:t>AC</w:t>
      </w:r>
      <w:r>
        <w:rPr>
          <w:spacing w:val="-21"/>
          <w:sz w:val="29"/>
          <w:szCs w:val="29"/>
        </w:rPr>
        <w:t>、保险标的</w:t>
      </w:r>
      <w:r>
        <w:rPr>
          <w:rFonts w:ascii="Times New Roman" w:eastAsia="Times New Roman" w:hAnsi="Times New Roman" w:cs="Times New Roman"/>
          <w:spacing w:val="-21"/>
          <w:sz w:val="29"/>
          <w:szCs w:val="29"/>
        </w:rPr>
        <w:t>AD</w:t>
      </w:r>
      <w:r>
        <w:rPr>
          <w:spacing w:val="-21"/>
          <w:sz w:val="29"/>
          <w:szCs w:val="29"/>
        </w:rPr>
        <w:t>、保险风险</w:t>
      </w:r>
    </w:p>
    <w:p>
      <w:pPr>
        <w:spacing w:line="259" w:lineRule="auto"/>
      </w:pPr>
    </w:p>
    <w:p>
      <w:pPr>
        <w:spacing w:line="259" w:lineRule="auto"/>
      </w:pPr>
    </w:p>
    <w:p>
      <w:pPr>
        <w:pStyle w:val="BodyText"/>
        <w:spacing w:before="94" w:line="219" w:lineRule="auto"/>
        <w:ind w:left="13"/>
        <w:rPr>
          <w:sz w:val="29"/>
          <w:szCs w:val="29"/>
        </w:rPr>
      </w:pPr>
      <w:r>
        <w:rPr>
          <w:spacing w:val="-14"/>
          <w:sz w:val="29"/>
          <w:szCs w:val="29"/>
        </w:rPr>
        <w:t>54、根据可保利益原则，我们无法为</w:t>
      </w:r>
      <w:r>
        <w:rPr>
          <w:spacing w:val="-139"/>
          <w:sz w:val="29"/>
          <w:szCs w:val="29"/>
        </w:rPr>
        <w:t xml:space="preserve"> </w:t>
      </w:r>
      <w:r>
        <w:rPr>
          <w:spacing w:val="-14"/>
          <w:sz w:val="29"/>
          <w:szCs w:val="29"/>
          <w:u w:val="single" w:color="auto"/>
        </w:rPr>
        <w:t xml:space="preserve">      </w:t>
      </w:r>
      <w:r>
        <w:rPr>
          <w:rFonts w:ascii="Times New Roman" w:eastAsia="Times New Roman" w:hAnsi="Times New Roman" w:cs="Times New Roman"/>
          <w:spacing w:val="-15"/>
          <w:sz w:val="29"/>
          <w:szCs w:val="29"/>
        </w:rPr>
        <w:t>C</w:t>
      </w:r>
      <w:r>
        <w:rPr>
          <w:rFonts w:ascii="Times New Roman" w:eastAsia="Times New Roman" w:hAnsi="Times New Roman" w:cs="Times New Roman"/>
          <w:spacing w:val="-15"/>
          <w:sz w:val="29"/>
          <w:szCs w:val="29"/>
          <w:u w:val="single" w:color="auto"/>
        </w:rPr>
        <w:t xml:space="preserve">          </w:t>
      </w:r>
      <w:r>
        <w:rPr>
          <w:rFonts w:ascii="Times New Roman" w:eastAsia="Times New Roman" w:hAnsi="Times New Roman" w:cs="Times New Roman"/>
          <w:spacing w:val="-53"/>
          <w:sz w:val="29"/>
          <w:szCs w:val="29"/>
        </w:rPr>
        <w:t xml:space="preserve"> </w:t>
      </w:r>
      <w:r>
        <w:rPr>
          <w:spacing w:val="-15"/>
          <w:sz w:val="29"/>
          <w:szCs w:val="29"/>
        </w:rPr>
        <w:t>_投保。</w:t>
      </w:r>
    </w:p>
    <w:p>
      <w:pPr>
        <w:pStyle w:val="BodyText"/>
        <w:spacing w:before="335" w:line="660" w:lineRule="exact"/>
        <w:ind w:left="1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3"/>
          <w:position w:val="28"/>
          <w:sz w:val="29"/>
          <w:szCs w:val="29"/>
        </w:rPr>
        <w:t>A</w:t>
      </w:r>
      <w:r>
        <w:rPr>
          <w:spacing w:val="-3"/>
          <w:position w:val="28"/>
          <w:sz w:val="29"/>
          <w:szCs w:val="29"/>
        </w:rPr>
        <w:t>、家用电器</w:t>
      </w:r>
      <w:r>
        <w:rPr>
          <w:rFonts w:ascii="Times New Roman" w:eastAsia="Times New Roman" w:hAnsi="Times New Roman" w:cs="Times New Roman"/>
          <w:b/>
          <w:bCs/>
          <w:spacing w:val="-3"/>
          <w:position w:val="28"/>
          <w:sz w:val="29"/>
          <w:szCs w:val="29"/>
        </w:rPr>
        <w:t>B</w:t>
      </w:r>
      <w:r>
        <w:rPr>
          <w:b/>
          <w:bCs/>
          <w:spacing w:val="-3"/>
          <w:position w:val="28"/>
          <w:sz w:val="29"/>
          <w:szCs w:val="29"/>
        </w:rPr>
        <w:t>、</w:t>
      </w:r>
      <w:r>
        <w:rPr>
          <w:spacing w:val="-3"/>
          <w:position w:val="28"/>
          <w:sz w:val="29"/>
          <w:szCs w:val="29"/>
        </w:rPr>
        <w:t>租用的他人的房屋</w:t>
      </w:r>
      <w:r>
        <w:rPr>
          <w:rFonts w:ascii="Times New Roman" w:eastAsia="Times New Roman" w:hAnsi="Times New Roman" w:cs="Times New Roman"/>
          <w:spacing w:val="-3"/>
          <w:position w:val="28"/>
          <w:sz w:val="29"/>
          <w:szCs w:val="29"/>
        </w:rPr>
        <w:t>AC</w:t>
      </w:r>
      <w:r>
        <w:rPr>
          <w:spacing w:val="-3"/>
          <w:position w:val="28"/>
          <w:sz w:val="29"/>
          <w:szCs w:val="29"/>
        </w:rPr>
        <w:t>、公共广场的雕塑</w:t>
      </w:r>
      <w:r>
        <w:rPr>
          <w:rFonts w:ascii="Times New Roman" w:eastAsia="Times New Roman" w:hAnsi="Times New Roman" w:cs="Times New Roman"/>
          <w:spacing w:val="-3"/>
          <w:position w:val="28"/>
          <w:sz w:val="29"/>
          <w:szCs w:val="29"/>
        </w:rPr>
        <w:t>D</w:t>
      </w:r>
      <w:r>
        <w:rPr>
          <w:rFonts w:ascii="Times New Roman" w:eastAsia="Times New Roman" w:hAnsi="Times New Roman" w:cs="Times New Roman"/>
          <w:spacing w:val="-25"/>
          <w:position w:val="28"/>
          <w:sz w:val="29"/>
          <w:szCs w:val="29"/>
        </w:rPr>
        <w:t xml:space="preserve"> </w:t>
      </w:r>
      <w:r>
        <w:rPr>
          <w:spacing w:val="-3"/>
          <w:position w:val="28"/>
          <w:sz w:val="29"/>
          <w:szCs w:val="29"/>
        </w:rPr>
        <w:t>、</w:t>
      </w:r>
      <w:r>
        <w:rPr>
          <w:spacing w:val="-70"/>
          <w:position w:val="28"/>
          <w:sz w:val="29"/>
          <w:szCs w:val="29"/>
        </w:rPr>
        <w:t xml:space="preserve"> </w:t>
      </w:r>
      <w:r>
        <w:rPr>
          <w:spacing w:val="-3"/>
          <w:position w:val="28"/>
          <w:sz w:val="29"/>
          <w:szCs w:val="29"/>
        </w:rPr>
        <w:t>自己</w:t>
      </w:r>
    </w:p>
    <w:p>
      <w:pPr>
        <w:pStyle w:val="BodyText"/>
        <w:spacing w:line="219" w:lineRule="auto"/>
        <w:ind w:left="13"/>
        <w:rPr>
          <w:sz w:val="29"/>
          <w:szCs w:val="29"/>
        </w:rPr>
      </w:pPr>
      <w:r>
        <w:rPr>
          <w:spacing w:val="2"/>
          <w:sz w:val="29"/>
          <w:szCs w:val="29"/>
        </w:rPr>
        <w:t>的房产</w:t>
      </w:r>
    </w:p>
    <w:p>
      <w:pPr>
        <w:spacing w:line="254" w:lineRule="auto"/>
      </w:pPr>
    </w:p>
    <w:p>
      <w:pPr>
        <w:spacing w:line="255" w:lineRule="auto"/>
      </w:pPr>
    </w:p>
    <w:p>
      <w:pPr>
        <w:pStyle w:val="BodyText"/>
        <w:spacing w:before="95" w:line="435" w:lineRule="auto"/>
        <w:ind w:left="13" w:right="318" w:firstLine="70"/>
        <w:rPr>
          <w:sz w:val="29"/>
          <w:szCs w:val="29"/>
        </w:rPr>
      </w:pPr>
      <w:r>
        <w:rPr>
          <w:spacing w:val="-14"/>
          <w:sz w:val="29"/>
          <w:szCs w:val="29"/>
        </w:rPr>
        <w:t>55、</w:t>
      </w:r>
      <w:r>
        <w:rPr>
          <w:spacing w:val="98"/>
          <w:sz w:val="29"/>
          <w:szCs w:val="29"/>
        </w:rPr>
        <w:t xml:space="preserve"> </w:t>
      </w:r>
      <w:r>
        <w:rPr>
          <w:spacing w:val="-14"/>
          <w:sz w:val="29"/>
          <w:szCs w:val="29"/>
        </w:rPr>
        <w:t>人身保险协议中，投保人以自己的生命或身体为他人利益签订</w:t>
      </w:r>
      <w:r>
        <w:rPr>
          <w:sz w:val="29"/>
          <w:szCs w:val="29"/>
        </w:rPr>
        <w:t xml:space="preserve"> </w:t>
      </w:r>
      <w:r>
        <w:rPr>
          <w:spacing w:val="-5"/>
          <w:sz w:val="29"/>
          <w:szCs w:val="29"/>
        </w:rPr>
        <w:t>保险协议步，投保人、被保险人和受益人的关系为.</w:t>
      </w:r>
      <w:r>
        <w:rPr>
          <w:rFonts w:ascii="Times New Roman" w:eastAsia="Times New Roman" w:hAnsi="Times New Roman" w:cs="Times New Roman"/>
          <w:spacing w:val="-5"/>
          <w:sz w:val="29"/>
          <w:szCs w:val="29"/>
          <w:u w:val="single" w:color="auto"/>
        </w:rPr>
        <w:t xml:space="preserve">           </w:t>
      </w:r>
      <w:r>
        <w:rPr>
          <w:rFonts w:ascii="Times New Roman" w:eastAsia="Times New Roman" w:hAnsi="Times New Roman" w:cs="Times New Roman"/>
          <w:spacing w:val="-6"/>
          <w:sz w:val="29"/>
          <w:szCs w:val="29"/>
          <w:u w:val="single" w:color="auto"/>
        </w:rPr>
        <w:t xml:space="preserve">D         </w:t>
      </w:r>
      <w:r>
        <w:rPr>
          <w:rFonts w:ascii="Times New Roman" w:eastAsia="Times New Roman" w:hAnsi="Times New Roman" w:cs="Times New Roman"/>
          <w:spacing w:val="-52"/>
          <w:sz w:val="29"/>
          <w:szCs w:val="29"/>
        </w:rPr>
        <w:t xml:space="preserve"> </w:t>
      </w:r>
      <w:r>
        <w:rPr>
          <w:spacing w:val="-6"/>
          <w:sz w:val="29"/>
          <w:szCs w:val="29"/>
        </w:rPr>
        <w:t>。</w:t>
      </w:r>
      <w:r>
        <w:rPr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18"/>
          <w:sz w:val="29"/>
          <w:szCs w:val="29"/>
        </w:rPr>
        <w:t>A</w:t>
      </w:r>
      <w:r>
        <w:rPr>
          <w:rFonts w:ascii="Times New Roman" w:eastAsia="Times New Roman" w:hAnsi="Times New Roman" w:cs="Times New Roman"/>
          <w:spacing w:val="-41"/>
          <w:sz w:val="29"/>
          <w:szCs w:val="29"/>
        </w:rPr>
        <w:t xml:space="preserve"> </w:t>
      </w:r>
      <w:r>
        <w:rPr>
          <w:spacing w:val="-18"/>
          <w:sz w:val="29"/>
          <w:szCs w:val="29"/>
        </w:rPr>
        <w:t>、投保人是被保险人，也是受益人</w:t>
      </w:r>
      <w:r>
        <w:rPr>
          <w:rFonts w:ascii="Times New Roman" w:eastAsia="Times New Roman" w:hAnsi="Times New Roman" w:cs="Times New Roman"/>
          <w:spacing w:val="-18"/>
          <w:sz w:val="29"/>
          <w:szCs w:val="29"/>
        </w:rPr>
        <w:t>B</w:t>
      </w:r>
      <w:r>
        <w:rPr>
          <w:spacing w:val="-18"/>
          <w:sz w:val="29"/>
          <w:szCs w:val="29"/>
        </w:rPr>
        <w:t>、投保人不</w:t>
      </w:r>
      <w:r>
        <w:rPr>
          <w:spacing w:val="-19"/>
          <w:sz w:val="29"/>
          <w:szCs w:val="29"/>
        </w:rPr>
        <w:t>是被保险人，而受益</w:t>
      </w:r>
    </w:p>
    <w:p>
      <w:pPr>
        <w:pStyle w:val="BodyText"/>
        <w:spacing w:line="220" w:lineRule="auto"/>
        <w:ind w:left="13"/>
        <w:rPr>
          <w:sz w:val="29"/>
          <w:szCs w:val="29"/>
        </w:rPr>
      </w:pPr>
      <w:r>
        <w:rPr>
          <w:spacing w:val="-9"/>
          <w:sz w:val="29"/>
          <w:szCs w:val="29"/>
        </w:rPr>
        <w:t>人是其指定的人</w:t>
      </w:r>
    </w:p>
    <w:p>
      <w:pPr>
        <w:pStyle w:val="BodyText"/>
        <w:spacing w:before="333" w:line="661" w:lineRule="exact"/>
        <w:ind w:left="1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22"/>
          <w:position w:val="28"/>
          <w:sz w:val="29"/>
          <w:szCs w:val="29"/>
        </w:rPr>
        <w:t>C</w:t>
      </w:r>
      <w:r>
        <w:rPr>
          <w:spacing w:val="-22"/>
          <w:position w:val="28"/>
          <w:sz w:val="29"/>
          <w:szCs w:val="29"/>
        </w:rPr>
        <w:t>、投保人是被保险人，而受益人是由代理人指定</w:t>
      </w:r>
      <w:r>
        <w:rPr>
          <w:spacing w:val="-23"/>
          <w:position w:val="28"/>
          <w:sz w:val="29"/>
          <w:szCs w:val="29"/>
        </w:rPr>
        <w:t>的人</w:t>
      </w:r>
      <w:r>
        <w:rPr>
          <w:rFonts w:ascii="Times New Roman" w:eastAsia="Times New Roman" w:hAnsi="Times New Roman" w:cs="Times New Roman"/>
          <w:spacing w:val="-23"/>
          <w:position w:val="28"/>
          <w:sz w:val="29"/>
          <w:szCs w:val="29"/>
        </w:rPr>
        <w:t>AD</w:t>
      </w:r>
      <w:r>
        <w:rPr>
          <w:spacing w:val="-23"/>
          <w:position w:val="28"/>
          <w:sz w:val="29"/>
          <w:szCs w:val="29"/>
        </w:rPr>
        <w:t>、投保人是被</w:t>
      </w:r>
    </w:p>
    <w:p>
      <w:pPr>
        <w:pStyle w:val="BodyText"/>
        <w:spacing w:line="220" w:lineRule="auto"/>
        <w:ind w:left="13"/>
        <w:rPr>
          <w:sz w:val="29"/>
          <w:szCs w:val="29"/>
        </w:rPr>
      </w:pPr>
      <w:r>
        <w:rPr>
          <w:spacing w:val="-22"/>
          <w:sz w:val="29"/>
          <w:szCs w:val="29"/>
        </w:rPr>
        <w:t>保险人，受益人是其指定的人</w:t>
      </w:r>
    </w:p>
    <w:p>
      <w:pPr>
        <w:spacing w:line="273" w:lineRule="auto"/>
      </w:pPr>
    </w:p>
    <w:p>
      <w:pPr>
        <w:spacing w:line="273" w:lineRule="auto"/>
      </w:pPr>
    </w:p>
    <w:p>
      <w:pPr>
        <w:pStyle w:val="BodyText"/>
        <w:spacing w:before="95" w:line="427" w:lineRule="auto"/>
        <w:ind w:left="13" w:right="238"/>
        <w:rPr>
          <w:sz w:val="29"/>
          <w:szCs w:val="29"/>
        </w:rPr>
      </w:pPr>
      <w:r>
        <w:rPr>
          <w:spacing w:val="-14"/>
          <w:sz w:val="29"/>
          <w:szCs w:val="29"/>
        </w:rPr>
        <w:t>56、</w:t>
      </w:r>
      <w:r>
        <w:rPr>
          <w:spacing w:val="-27"/>
          <w:sz w:val="29"/>
          <w:szCs w:val="29"/>
        </w:rPr>
        <w:t xml:space="preserve"> </w:t>
      </w:r>
      <w:r>
        <w:rPr>
          <w:spacing w:val="-14"/>
          <w:sz w:val="29"/>
          <w:szCs w:val="29"/>
        </w:rPr>
        <w:t>某私企业主为其雇员在太平洋人寿保险企业购置了以外伤害险，</w:t>
      </w:r>
      <w:r>
        <w:rPr>
          <w:sz w:val="29"/>
          <w:szCs w:val="29"/>
        </w:rPr>
        <w:t xml:space="preserve"> </w:t>
      </w:r>
      <w:r>
        <w:rPr>
          <w:spacing w:val="-17"/>
          <w:sz w:val="29"/>
          <w:szCs w:val="29"/>
        </w:rPr>
        <w:t>约定如雇员在工作中因意外伤害致死，将向其家眷给付死亡保险金。</w:t>
      </w:r>
      <w:r>
        <w:rPr>
          <w:spacing w:val="2"/>
          <w:sz w:val="29"/>
          <w:szCs w:val="29"/>
        </w:rPr>
        <w:t xml:space="preserve">  </w:t>
      </w:r>
      <w:r>
        <w:rPr>
          <w:spacing w:val="-17"/>
        </w:rPr>
        <w:t>其中，保险人、投保人、被保险人和受益人依次为</w:t>
      </w:r>
      <w:r>
        <w:rPr>
          <w:spacing w:val="-130"/>
        </w:rPr>
        <w:t xml:space="preserve"> </w:t>
      </w:r>
      <w:r>
        <w:rPr>
          <w:spacing w:val="4"/>
          <w:u w:val="single" w:color="auto"/>
        </w:rPr>
        <w:t xml:space="preserve">     </w:t>
      </w:r>
      <w:r>
        <w:rPr>
          <w:spacing w:val="-130"/>
        </w:rPr>
        <w:t xml:space="preserve"> </w:t>
      </w:r>
      <w:r>
        <w:rPr>
          <w:rFonts w:ascii="Arial" w:eastAsia="Arial" w:hAnsi="Arial" w:cs="Arial"/>
          <w:spacing w:val="-17"/>
          <w:position w:val="2"/>
          <w:sz w:val="29"/>
          <w:szCs w:val="29"/>
        </w:rPr>
        <w:t>C</w:t>
      </w:r>
      <w:r>
        <w:rPr>
          <w:rFonts w:ascii="Arial" w:eastAsia="Arial" w:hAnsi="Arial" w:cs="Arial"/>
          <w:spacing w:val="-46"/>
          <w:position w:val="2"/>
          <w:sz w:val="29"/>
          <w:szCs w:val="29"/>
        </w:rPr>
        <w:t xml:space="preserve"> </w:t>
      </w:r>
      <w:r>
        <w:rPr>
          <w:rFonts w:ascii="Arial" w:eastAsia="Arial" w:hAnsi="Arial" w:cs="Arial"/>
          <w:spacing w:val="-17"/>
          <w:position w:val="2"/>
          <w:sz w:val="29"/>
          <w:szCs w:val="29"/>
          <w:u w:val="single" w:color="auto"/>
        </w:rPr>
        <w:t xml:space="preserve">           </w:t>
      </w:r>
      <w:r>
        <w:rPr>
          <w:spacing w:val="-17"/>
          <w:position w:val="1"/>
          <w:sz w:val="29"/>
          <w:szCs w:val="29"/>
        </w:rPr>
        <w:t>。</w:t>
      </w:r>
      <w:r>
        <w:rPr>
          <w:rFonts w:ascii="Times New Roman" w:eastAsia="Times New Roman" w:hAnsi="Times New Roman" w:cs="Times New Roman"/>
          <w:spacing w:val="-17"/>
          <w:position w:val="1"/>
          <w:sz w:val="29"/>
          <w:szCs w:val="29"/>
        </w:rPr>
        <w:t>AA</w:t>
      </w:r>
      <w:r>
        <w:rPr>
          <w:spacing w:val="-17"/>
          <w:position w:val="1"/>
          <w:sz w:val="29"/>
          <w:szCs w:val="29"/>
        </w:rPr>
        <w:t>、</w:t>
      </w:r>
    </w:p>
    <w:p>
      <w:pPr>
        <w:pStyle w:val="BodyText"/>
        <w:spacing w:line="219" w:lineRule="auto"/>
        <w:ind w:left="13"/>
        <w:rPr>
          <w:sz w:val="29"/>
          <w:szCs w:val="29"/>
        </w:rPr>
      </w:pPr>
      <w:r>
        <w:rPr>
          <w:spacing w:val="-9"/>
          <w:sz w:val="29"/>
          <w:szCs w:val="29"/>
        </w:rPr>
        <w:t>私企业主、私企业主、雇员和雇员家眷</w:t>
      </w:r>
    </w:p>
    <w:p/>
    <w:p>
      <w:pPr>
        <w:pStyle w:val="BodyText"/>
        <w:spacing w:before="95" w:line="219" w:lineRule="auto"/>
        <w:ind w:left="1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b/>
          <w:bCs/>
          <w:spacing w:val="-8"/>
          <w:sz w:val="29"/>
          <w:szCs w:val="29"/>
        </w:rPr>
        <w:t>B</w:t>
      </w:r>
      <w:r>
        <w:rPr>
          <w:b/>
          <w:bCs/>
          <w:spacing w:val="-8"/>
          <w:sz w:val="29"/>
          <w:szCs w:val="29"/>
        </w:rPr>
        <w:t>、</w:t>
      </w:r>
      <w:r>
        <w:rPr>
          <w:spacing w:val="-8"/>
          <w:sz w:val="29"/>
          <w:szCs w:val="29"/>
        </w:rPr>
        <w:t>雇员家眷、太平洋人寿保险企业、雇员和私</w:t>
      </w:r>
      <w:r>
        <w:rPr>
          <w:spacing w:val="-9"/>
          <w:sz w:val="29"/>
          <w:szCs w:val="29"/>
        </w:rPr>
        <w:t>企业主</w:t>
      </w:r>
    </w:p>
    <w:p>
      <w:pPr>
        <w:spacing w:line="219" w:lineRule="auto"/>
        <w:rPr>
          <w:sz w:val="29"/>
          <w:szCs w:val="29"/>
        </w:rPr>
        <w:sectPr>
          <w:pgSz w:w="11910" w:h="16840"/>
          <w:pgMar w:top="1431" w:right="1486" w:bottom="0" w:left="1786" w:header="0" w:footer="0" w:gutter="0"/>
          <w:pgNumType w:start="29"/>
          <w:cols w:space="708"/>
        </w:sectPr>
      </w:pPr>
    </w:p>
    <w:p>
      <w:pPr>
        <w:pStyle w:val="BodyText"/>
        <w:spacing w:before="189" w:line="670" w:lineRule="exact"/>
        <w:ind w:left="13"/>
      </w:pPr>
      <w:r>
        <w:rPr>
          <w:spacing w:val="2"/>
          <w:position w:val="30"/>
        </w:rPr>
        <w:t>C、</w:t>
      </w:r>
      <w:r>
        <w:rPr>
          <w:spacing w:val="-36"/>
          <w:position w:val="30"/>
        </w:rPr>
        <w:t xml:space="preserve"> </w:t>
      </w:r>
      <w:r>
        <w:rPr>
          <w:spacing w:val="2"/>
          <w:position w:val="30"/>
        </w:rPr>
        <w:t>太平洋人寿保险企业、私企业主、雇员和雇员家眷</w:t>
      </w:r>
    </w:p>
    <w:p>
      <w:pPr>
        <w:pStyle w:val="BodyText"/>
        <w:spacing w:line="219" w:lineRule="auto"/>
        <w:ind w:left="13"/>
      </w:pPr>
      <w:r>
        <w:rPr>
          <w:rFonts w:ascii="Times New Roman" w:eastAsia="Times New Roman" w:hAnsi="Times New Roman" w:cs="Times New Roman"/>
          <w:spacing w:val="1"/>
        </w:rPr>
        <w:t>D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1"/>
        </w:rPr>
        <w:t>、雇员、私企业主、雇员家眷和雇员家眷</w:t>
      </w:r>
    </w:p>
    <w:p>
      <w:pPr>
        <w:spacing w:line="270" w:lineRule="auto"/>
      </w:pPr>
    </w:p>
    <w:p>
      <w:pPr>
        <w:spacing w:line="271" w:lineRule="auto"/>
      </w:pPr>
    </w:p>
    <w:p>
      <w:pPr>
        <w:pStyle w:val="BodyText"/>
        <w:spacing w:before="91" w:line="437" w:lineRule="auto"/>
        <w:ind w:left="13" w:right="86"/>
        <w:jc w:val="both"/>
      </w:pPr>
      <w:r>
        <w:rPr>
          <w:spacing w:val="-5"/>
        </w:rPr>
        <w:t>57、</w:t>
      </w:r>
      <w:r>
        <w:rPr>
          <w:spacing w:val="131"/>
        </w:rPr>
        <w:t xml:space="preserve"> </w:t>
      </w:r>
      <w:r>
        <w:rPr>
          <w:spacing w:val="-5"/>
        </w:rPr>
        <w:t>某人投保了人身意外伤害保险，在回家的路上被汽车撞伤送往</w:t>
      </w:r>
      <w:r>
        <w:t xml:space="preserve"> </w:t>
      </w:r>
      <w:r>
        <w:rPr>
          <w:spacing w:val="-9"/>
        </w:rPr>
        <w:t>医院，在其住院治疗期间因心肌梗塞而死亡。那么,这一死亡事故</w:t>
      </w:r>
      <w:r>
        <w:rPr>
          <w:spacing w:val="-10"/>
        </w:rPr>
        <w:t>的近</w:t>
      </w:r>
    </w:p>
    <w:p>
      <w:pPr>
        <w:pStyle w:val="BodyText"/>
        <w:spacing w:line="222" w:lineRule="auto"/>
        <w:ind w:left="13"/>
      </w:pPr>
      <w:r>
        <w:rPr>
          <w:spacing w:val="-3"/>
        </w:rPr>
        <w:t>因是</w:t>
      </w:r>
      <w:r>
        <w:rPr>
          <w:spacing w:val="-135"/>
        </w:rPr>
        <w:t xml:space="preserve"> </w:t>
      </w:r>
      <w:r>
        <w:rPr>
          <w:spacing w:val="8"/>
          <w:u w:val="single" w:color="auto"/>
        </w:rPr>
        <w:t xml:space="preserve">     </w:t>
      </w:r>
      <w:r>
        <w:rPr>
          <w:spacing w:val="-120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B</w:t>
      </w:r>
      <w:r>
        <w:rPr>
          <w:rFonts w:ascii="Times New Roman" w:eastAsia="Times New Roman" w:hAnsi="Times New Roman" w:cs="Times New Roman"/>
          <w:spacing w:val="2"/>
          <w:u w:val="single" w:color="auto"/>
        </w:rPr>
        <w:t xml:space="preserve">          </w:t>
      </w:r>
      <w:r>
        <w:rPr>
          <w:spacing w:val="-3"/>
        </w:rPr>
        <w:t>。</w:t>
      </w:r>
    </w:p>
    <w:p>
      <w:pPr>
        <w:spacing w:line="265" w:lineRule="auto"/>
      </w:pPr>
    </w:p>
    <w:p>
      <w:pPr>
        <w:pStyle w:val="BodyText"/>
        <w:spacing w:before="92" w:line="660" w:lineRule="exact"/>
        <w:ind w:left="13"/>
      </w:pPr>
      <w:r>
        <w:rPr>
          <w:rFonts w:ascii="Times New Roman" w:eastAsia="Times New Roman" w:hAnsi="Times New Roman" w:cs="Times New Roman"/>
          <w:spacing w:val="-10"/>
          <w:position w:val="29"/>
        </w:rPr>
        <w:t>A</w:t>
      </w:r>
      <w:r>
        <w:rPr>
          <w:spacing w:val="-10"/>
          <w:position w:val="29"/>
        </w:rPr>
        <w:t>、被汽车撞倒</w:t>
      </w:r>
      <w:r>
        <w:rPr>
          <w:rFonts w:ascii="Times New Roman" w:eastAsia="Times New Roman" w:hAnsi="Times New Roman" w:cs="Times New Roman"/>
          <w:spacing w:val="-10"/>
          <w:position w:val="29"/>
        </w:rPr>
        <w:t>B</w:t>
      </w:r>
      <w:r>
        <w:rPr>
          <w:spacing w:val="-10"/>
          <w:position w:val="29"/>
        </w:rPr>
        <w:t>、心肌梗塞△</w:t>
      </w:r>
      <w:r>
        <w:rPr>
          <w:rFonts w:ascii="Times New Roman" w:eastAsia="Times New Roman" w:hAnsi="Times New Roman" w:cs="Times New Roman"/>
          <w:spacing w:val="-10"/>
          <w:position w:val="29"/>
        </w:rPr>
        <w:t>C</w:t>
      </w:r>
      <w:r>
        <w:rPr>
          <w:spacing w:val="-10"/>
          <w:position w:val="29"/>
        </w:rPr>
        <w:t>、被汽车撞倒和心肌梗塞△</w:t>
      </w:r>
      <w:r>
        <w:rPr>
          <w:rFonts w:ascii="Times New Roman" w:eastAsia="Times New Roman" w:hAnsi="Times New Roman" w:cs="Times New Roman"/>
          <w:spacing w:val="-10"/>
          <w:position w:val="29"/>
        </w:rPr>
        <w:t>D</w:t>
      </w:r>
      <w:r>
        <w:rPr>
          <w:spacing w:val="-10"/>
          <w:position w:val="29"/>
        </w:rPr>
        <w:t>、被汽车</w:t>
      </w:r>
    </w:p>
    <w:p>
      <w:pPr>
        <w:pStyle w:val="BodyText"/>
        <w:spacing w:line="219" w:lineRule="auto"/>
        <w:ind w:left="13"/>
      </w:pPr>
      <w:r>
        <w:rPr>
          <w:spacing w:val="3"/>
        </w:rPr>
        <w:t>撞倒导致的心肌梗塞</w:t>
      </w:r>
    </w:p>
    <w:p>
      <w:pPr>
        <w:spacing w:line="276" w:lineRule="auto"/>
      </w:pPr>
    </w:p>
    <w:p>
      <w:pPr>
        <w:spacing w:line="276" w:lineRule="auto"/>
      </w:pPr>
    </w:p>
    <w:p>
      <w:pPr>
        <w:pStyle w:val="BodyText"/>
        <w:spacing w:before="92" w:line="442" w:lineRule="auto"/>
        <w:ind w:left="13" w:right="34"/>
        <w:jc w:val="both"/>
      </w:pPr>
      <w:r>
        <w:rPr>
          <w:spacing w:val="-9"/>
        </w:rPr>
        <w:t>58、</w:t>
      </w:r>
      <w:r>
        <w:rPr>
          <w:spacing w:val="49"/>
        </w:rPr>
        <w:t xml:space="preserve"> </w:t>
      </w:r>
      <w:r>
        <w:rPr>
          <w:spacing w:val="-9"/>
        </w:rPr>
        <w:t>某人投保了一份生死两全保险，后经医院诊断为突发性精神分裂</w:t>
      </w:r>
      <w:r>
        <w:t xml:space="preserve"> </w:t>
      </w:r>
      <w:r>
        <w:rPr>
          <w:spacing w:val="-3"/>
        </w:rPr>
        <w:t>症。治疗期间，王某病情深入恶化，终日意识模糊，狂躁不止，最终</w:t>
      </w:r>
    </w:p>
    <w:p>
      <w:pPr>
        <w:pStyle w:val="BodyText"/>
        <w:spacing w:line="219" w:lineRule="auto"/>
        <w:ind w:left="13"/>
      </w:pPr>
      <w:r>
        <w:rPr>
          <w:spacing w:val="-7"/>
        </w:rPr>
        <w:t>自杀身亡。这一死亡事故的近因</w:t>
      </w:r>
      <w:r>
        <w:rPr>
          <w:spacing w:val="-7"/>
          <w:u w:val="single" w:color="auto"/>
        </w:rPr>
        <w:t>是</w:t>
      </w:r>
      <w:r>
        <w:rPr>
          <w:spacing w:val="16"/>
          <w:u w:val="single" w:color="auto"/>
        </w:rPr>
        <w:t xml:space="preserve">    </w:t>
      </w:r>
      <w:r>
        <w:rPr>
          <w:spacing w:val="-120"/>
        </w:rPr>
        <w:t xml:space="preserve"> </w:t>
      </w:r>
      <w:r>
        <w:rPr>
          <w:rFonts w:ascii="Arial" w:eastAsia="Arial" w:hAnsi="Arial" w:cs="Arial"/>
          <w:spacing w:val="-7"/>
        </w:rPr>
        <w:t>A.</w:t>
      </w:r>
      <w:r>
        <w:rPr>
          <w:rFonts w:ascii="Arial" w:eastAsia="Arial" w:hAnsi="Arial" w:cs="Arial"/>
          <w:spacing w:val="2"/>
          <w:u w:val="single" w:color="auto"/>
        </w:rPr>
        <w:t xml:space="preserve">            </w:t>
      </w:r>
      <w:r>
        <w:rPr>
          <w:spacing w:val="-7"/>
        </w:rPr>
        <w:t>。</w:t>
      </w:r>
    </w:p>
    <w:p>
      <w:pPr>
        <w:spacing w:line="273" w:lineRule="auto"/>
      </w:pPr>
    </w:p>
    <w:p>
      <w:pPr>
        <w:pStyle w:val="BodyText"/>
        <w:spacing w:before="91" w:line="219" w:lineRule="auto"/>
        <w:ind w:left="13"/>
      </w:pPr>
      <w:r>
        <w:rPr>
          <w:rFonts w:ascii="Times New Roman" w:eastAsia="Times New Roman" w:hAnsi="Times New Roman" w:cs="Times New Roman"/>
          <w:spacing w:val="13"/>
        </w:rPr>
        <w:t>A</w:t>
      </w:r>
      <w:r>
        <w:rPr>
          <w:rFonts w:ascii="Times New Roman" w:eastAsia="Times New Roman" w:hAnsi="Times New Roman" w:cs="Times New Roman"/>
          <w:spacing w:val="-35"/>
        </w:rPr>
        <w:t xml:space="preserve"> </w:t>
      </w:r>
      <w:r>
        <w:rPr>
          <w:spacing w:val="13"/>
        </w:rPr>
        <w:t>、精神分裂症</w:t>
      </w:r>
      <w:r>
        <w:rPr>
          <w:rFonts w:ascii="Times New Roman" w:eastAsia="Times New Roman" w:hAnsi="Times New Roman" w:cs="Times New Roman"/>
          <w:spacing w:val="13"/>
        </w:rPr>
        <w:t>B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13"/>
        </w:rPr>
        <w:t>、</w:t>
      </w:r>
      <w:r>
        <w:rPr>
          <w:spacing w:val="-52"/>
        </w:rPr>
        <w:t xml:space="preserve"> </w:t>
      </w:r>
      <w:r>
        <w:rPr>
          <w:spacing w:val="13"/>
        </w:rPr>
        <w:t>自杀</w:t>
      </w:r>
    </w:p>
    <w:p>
      <w:pPr>
        <w:pStyle w:val="BodyText"/>
        <w:spacing w:before="328" w:line="219" w:lineRule="auto"/>
        <w:ind w:left="13"/>
      </w:pP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-35"/>
        </w:rPr>
        <w:t xml:space="preserve"> </w:t>
      </w:r>
      <w:r>
        <w:rPr>
          <w:spacing w:val="-2"/>
        </w:rPr>
        <w:t>、精神分裂症和自杀</w:t>
      </w:r>
      <w:r>
        <w:rPr>
          <w:rFonts w:ascii="Times New Roman" w:eastAsia="Times New Roman" w:hAnsi="Times New Roman" w:cs="Times New Roman"/>
          <w:spacing w:val="-2"/>
        </w:rPr>
        <w:t>AD</w:t>
      </w:r>
      <w:r>
        <w:rPr>
          <w:spacing w:val="-2"/>
        </w:rPr>
        <w:t>、由于精神分裂症引起的自杀</w:t>
      </w:r>
    </w:p>
    <w:p>
      <w:pPr>
        <w:spacing w:line="278" w:lineRule="auto"/>
      </w:pPr>
    </w:p>
    <w:p>
      <w:pPr>
        <w:spacing w:line="278" w:lineRule="auto"/>
      </w:pPr>
    </w:p>
    <w:p>
      <w:pPr>
        <w:pStyle w:val="BodyText"/>
        <w:spacing w:before="92" w:line="438" w:lineRule="auto"/>
        <w:ind w:left="3"/>
      </w:pPr>
      <w:r>
        <w:rPr>
          <w:spacing w:val="-8"/>
        </w:rPr>
        <w:t>59、</w:t>
      </w:r>
      <w:r>
        <w:rPr>
          <w:spacing w:val="-46"/>
        </w:rPr>
        <w:t xml:space="preserve"> </w:t>
      </w:r>
      <w:r>
        <w:rPr>
          <w:spacing w:val="-8"/>
        </w:rPr>
        <w:t>如下有关定期寿险的说法中错误的是</w:t>
      </w:r>
      <w:r>
        <w:rPr>
          <w:spacing w:val="-134"/>
        </w:rPr>
        <w:t xml:space="preserve"> </w:t>
      </w:r>
      <w:r>
        <w:rPr>
          <w:spacing w:val="2"/>
          <w:u w:val="single" w:color="auto"/>
        </w:rPr>
        <w:t xml:space="preserve">       </w:t>
      </w:r>
      <w:r>
        <w:rPr>
          <w:spacing w:val="-114"/>
        </w:rPr>
        <w:t xml:space="preserve"> </w:t>
      </w:r>
      <w:r>
        <w:rPr>
          <w:rFonts w:ascii="Arial" w:eastAsia="Arial" w:hAnsi="Arial" w:cs="Arial"/>
          <w:spacing w:val="-8"/>
        </w:rPr>
        <w:t>A</w:t>
      </w:r>
      <w:r>
        <w:rPr>
          <w:rFonts w:ascii="Arial" w:eastAsia="Arial" w:hAnsi="Arial" w:cs="Arial"/>
          <w:spacing w:val="-58"/>
        </w:rPr>
        <w:t xml:space="preserve"> </w:t>
      </w:r>
      <w:r>
        <w:rPr>
          <w:rFonts w:ascii="Arial" w:eastAsia="Arial" w:hAnsi="Arial" w:cs="Arial"/>
          <w:spacing w:val="-8"/>
          <w:u w:val="single" w:color="auto"/>
        </w:rPr>
        <w:t xml:space="preserve">         </w:t>
      </w:r>
      <w:r>
        <w:rPr>
          <w:spacing w:val="-8"/>
        </w:rPr>
        <w:t>。▲A、定期</w:t>
      </w:r>
    </w:p>
    <w:p>
      <w:pPr>
        <w:pStyle w:val="BodyText"/>
        <w:spacing w:line="216" w:lineRule="auto"/>
        <w:ind w:left="13"/>
      </w:pPr>
      <w:r>
        <w:rPr>
          <w:spacing w:val="-15"/>
        </w:rPr>
        <w:t>寿险又称“定期生存保险”,是人寿险中最</w:t>
      </w:r>
      <w:r>
        <w:rPr>
          <w:spacing w:val="-16"/>
        </w:rPr>
        <w:t>简朴的一种。</w:t>
      </w:r>
    </w:p>
    <w:p>
      <w:pPr>
        <w:spacing w:line="252" w:lineRule="auto"/>
      </w:pPr>
    </w:p>
    <w:p>
      <w:pPr>
        <w:pStyle w:val="BodyText"/>
        <w:spacing w:before="92" w:line="681" w:lineRule="exact"/>
        <w:ind w:left="13"/>
      </w:pPr>
      <w:r>
        <w:rPr>
          <w:rFonts w:ascii="Times New Roman" w:eastAsia="Times New Roman" w:hAnsi="Times New Roman" w:cs="Times New Roman"/>
          <w:spacing w:val="-9"/>
          <w:position w:val="30"/>
        </w:rPr>
        <w:t>B</w:t>
      </w:r>
      <w:r>
        <w:rPr>
          <w:spacing w:val="-9"/>
          <w:position w:val="30"/>
        </w:rPr>
        <w:t>、假如定期寿险的被保险人在保险期满时仍然生存，则保险协议即行</w:t>
      </w:r>
    </w:p>
    <w:p>
      <w:pPr>
        <w:pStyle w:val="BodyText"/>
        <w:spacing w:line="219" w:lineRule="auto"/>
        <w:ind w:left="13"/>
      </w:pPr>
      <w:r>
        <w:rPr>
          <w:spacing w:val="-1"/>
        </w:rPr>
        <w:t>终止，保险人无给付义务。</w:t>
      </w:r>
    </w:p>
    <w:p>
      <w:pPr>
        <w:spacing w:line="244" w:lineRule="auto"/>
      </w:pPr>
    </w:p>
    <w:p>
      <w:pPr>
        <w:pStyle w:val="BodyText"/>
        <w:spacing w:before="92" w:line="668" w:lineRule="exact"/>
        <w:jc w:val="right"/>
      </w:pPr>
      <w:r>
        <w:rPr>
          <w:rFonts w:ascii="Times New Roman" w:eastAsia="Times New Roman" w:hAnsi="Times New Roman" w:cs="Times New Roman"/>
          <w:spacing w:val="-14"/>
          <w:position w:val="29"/>
        </w:rPr>
        <w:t>C</w:t>
      </w:r>
      <w:r>
        <w:rPr>
          <w:spacing w:val="-14"/>
          <w:position w:val="29"/>
        </w:rPr>
        <w:t>、定期寿险保险费比较低廉，少额的保费就可得到巨额的保障。△</w:t>
      </w:r>
      <w:r>
        <w:rPr>
          <w:rFonts w:ascii="Times New Roman" w:eastAsia="Times New Roman" w:hAnsi="Times New Roman" w:cs="Times New Roman"/>
          <w:spacing w:val="-14"/>
          <w:position w:val="29"/>
        </w:rPr>
        <w:t>D</w:t>
      </w:r>
      <w:r>
        <w:rPr>
          <w:spacing w:val="-14"/>
          <w:position w:val="29"/>
        </w:rPr>
        <w:t>、</w:t>
      </w:r>
    </w:p>
    <w:p>
      <w:pPr>
        <w:pStyle w:val="BodyText"/>
        <w:spacing w:before="1" w:line="217" w:lineRule="auto"/>
        <w:ind w:left="13"/>
      </w:pPr>
      <w:r>
        <w:rPr>
          <w:spacing w:val="-10"/>
        </w:rPr>
        <w:t>定期寿险没有现金价值，不具有储蓄性的特点。</w:t>
      </w:r>
    </w:p>
    <w:p>
      <w:pPr>
        <w:spacing w:line="217" w:lineRule="auto"/>
        <w:sectPr>
          <w:pgSz w:w="11910" w:h="16840"/>
          <w:pgMar w:top="1431" w:right="1763" w:bottom="0" w:left="1786" w:header="0" w:footer="0" w:gutter="0"/>
          <w:pgNumType w:start="30"/>
          <w:cols w:space="708"/>
        </w:sectPr>
      </w:pPr>
    </w:p>
    <w:p>
      <w:pPr>
        <w:pStyle w:val="BodyText"/>
        <w:spacing w:before="199" w:line="384" w:lineRule="auto"/>
        <w:ind w:left="110"/>
      </w:pPr>
      <w:r>
        <w:rPr>
          <w:spacing w:val="-10"/>
        </w:rPr>
        <w:t>60、 在相似保额和投保条件下，</w:t>
      </w:r>
      <w:r>
        <w:rPr>
          <w:spacing w:val="60"/>
        </w:rPr>
        <w:t xml:space="preserve"> </w:t>
      </w:r>
      <w:r>
        <w:rPr>
          <w:spacing w:val="6"/>
          <w:u w:val="single" w:color="auto"/>
        </w:rPr>
        <w:t xml:space="preserve">      </w:t>
      </w:r>
      <w:r>
        <w:rPr>
          <w:spacing w:val="-116"/>
        </w:rPr>
        <w:t xml:space="preserve"> </w:t>
      </w:r>
      <w:r>
        <w:rPr>
          <w:rFonts w:ascii="Times New Roman" w:eastAsia="Times New Roman" w:hAnsi="Times New Roman" w:cs="Times New Roman"/>
          <w:spacing w:val="-10"/>
          <w:position w:val="-3"/>
          <w:sz w:val="37"/>
          <w:szCs w:val="37"/>
        </w:rPr>
        <w:t>D</w:t>
      </w:r>
      <w:r>
        <w:rPr>
          <w:rFonts w:ascii="Times New Roman" w:eastAsia="Times New Roman" w:hAnsi="Times New Roman" w:cs="Times New Roman"/>
          <w:spacing w:val="-23"/>
          <w:position w:val="-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spacing w:val="-10"/>
          <w:position w:val="-3"/>
          <w:sz w:val="37"/>
          <w:szCs w:val="37"/>
          <w:u w:val="single" w:color="auto"/>
        </w:rPr>
        <w:t xml:space="preserve">       </w:t>
      </w:r>
      <w:r>
        <w:rPr>
          <w:rFonts w:ascii="Times New Roman" w:eastAsia="Times New Roman" w:hAnsi="Times New Roman" w:cs="Times New Roman"/>
          <w:spacing w:val="-11"/>
          <w:position w:val="-3"/>
          <w:sz w:val="37"/>
          <w:szCs w:val="37"/>
          <w:u w:val="single" w:color="auto"/>
        </w:rPr>
        <w:t xml:space="preserve"> </w:t>
      </w:r>
      <w:r>
        <w:rPr>
          <w:spacing w:val="-11"/>
        </w:rPr>
        <w:t>保费最低。</w:t>
      </w:r>
    </w:p>
    <w:p>
      <w:pPr>
        <w:pStyle w:val="BodyText"/>
        <w:spacing w:line="219" w:lineRule="auto"/>
        <w:ind w:left="30"/>
      </w:pPr>
      <w:r>
        <w:rPr>
          <w:rFonts w:ascii="Times New Roman" w:eastAsia="Times New Roman" w:hAnsi="Times New Roman" w:cs="Times New Roman"/>
          <w:spacing w:val="13"/>
        </w:rPr>
        <w:t>A</w:t>
      </w:r>
      <w:r>
        <w:rPr>
          <w:spacing w:val="13"/>
        </w:rPr>
        <w:t>、年金保险</w:t>
      </w:r>
      <w:r>
        <w:rPr>
          <w:rFonts w:ascii="Times New Roman" w:eastAsia="Times New Roman" w:hAnsi="Times New Roman" w:cs="Times New Roman"/>
          <w:spacing w:val="13"/>
        </w:rPr>
        <w:t>B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13"/>
        </w:rPr>
        <w:t>、终身寿险</w:t>
      </w:r>
      <w:r>
        <w:rPr>
          <w:rFonts w:ascii="Times New Roman" w:eastAsia="Times New Roman" w:hAnsi="Times New Roman" w:cs="Times New Roman"/>
          <w:spacing w:val="13"/>
        </w:rPr>
        <w:t>C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13"/>
        </w:rPr>
        <w:t>、两全保险</w:t>
      </w:r>
    </w:p>
    <w:p>
      <w:pPr>
        <w:pStyle w:val="BodyText"/>
        <w:spacing w:before="318" w:line="220" w:lineRule="auto"/>
      </w:pPr>
      <w:r>
        <w:rPr>
          <w:spacing w:val="-6"/>
        </w:rPr>
        <w:t>D、 定期寿险</w:t>
      </w:r>
    </w:p>
    <w:p>
      <w:pPr>
        <w:spacing w:line="280" w:lineRule="auto"/>
      </w:pPr>
    </w:p>
    <w:p>
      <w:pPr>
        <w:spacing w:line="280" w:lineRule="auto"/>
      </w:pPr>
    </w:p>
    <w:p>
      <w:pPr>
        <w:pStyle w:val="BodyText"/>
        <w:spacing w:before="91" w:line="220" w:lineRule="auto"/>
        <w:rPr>
          <w:rFonts w:ascii="Times New Roman" w:eastAsia="Times New Roman" w:hAnsi="Times New Roman" w:cs="Times New Roman"/>
        </w:rPr>
      </w:pPr>
      <w:r>
        <w:rPr>
          <w:spacing w:val="3"/>
        </w:rPr>
        <w:t>61、</w:t>
      </w:r>
      <w:r>
        <w:rPr>
          <w:spacing w:val="-26"/>
        </w:rPr>
        <w:t xml:space="preserve"> </w:t>
      </w:r>
      <w:r>
        <w:rPr>
          <w:spacing w:val="3"/>
        </w:rPr>
        <w:t>如下有关两全保险的说法错误的</w:t>
      </w:r>
      <w:r>
        <w:rPr>
          <w:spacing w:val="3"/>
          <w:u w:val="single" w:color="auto"/>
        </w:rPr>
        <w:t xml:space="preserve">是  </w:t>
      </w:r>
      <w:r>
        <w:rPr>
          <w:rFonts w:ascii="Times New Roman" w:eastAsia="Times New Roman" w:hAnsi="Times New Roman" w:cs="Times New Roman"/>
          <w:spacing w:val="3"/>
          <w:u w:val="double" w:color="auto"/>
        </w:rPr>
        <w:t>B</w:t>
      </w:r>
      <w:r>
        <w:rPr>
          <w:rFonts w:ascii="Times New Roman" w:eastAsia="Times New Roman" w:hAnsi="Times New Roman" w:cs="Times New Roman"/>
          <w:spacing w:val="3"/>
          <w:u w:val="single" w:color="auto"/>
        </w:rPr>
        <w:t xml:space="preserve">               </w:t>
      </w:r>
    </w:p>
    <w:p>
      <w:pPr>
        <w:pStyle w:val="BodyText"/>
        <w:spacing w:before="326" w:line="680" w:lineRule="exact"/>
        <w:ind w:left="30"/>
      </w:pPr>
      <w:r>
        <w:rPr>
          <w:rFonts w:ascii="Times New Roman" w:eastAsia="Times New Roman" w:hAnsi="Times New Roman" w:cs="Times New Roman"/>
          <w:spacing w:val="-2"/>
          <w:position w:val="30"/>
        </w:rPr>
        <w:t>A</w:t>
      </w:r>
      <w:r>
        <w:rPr>
          <w:spacing w:val="-2"/>
          <w:position w:val="30"/>
        </w:rPr>
        <w:t>、两全保险是死亡保险和生存保险的综合，其保险金额分为危险保</w:t>
      </w:r>
    </w:p>
    <w:p>
      <w:pPr>
        <w:pStyle w:val="BodyText"/>
        <w:spacing w:line="219" w:lineRule="auto"/>
        <w:ind w:left="30"/>
      </w:pPr>
      <w:r>
        <w:rPr>
          <w:spacing w:val="-3"/>
        </w:rPr>
        <w:t>障保额和储蓄保额。</w:t>
      </w:r>
    </w:p>
    <w:p>
      <w:pPr>
        <w:spacing w:line="245" w:lineRule="auto"/>
      </w:pPr>
    </w:p>
    <w:p>
      <w:pPr>
        <w:pStyle w:val="BodyText"/>
        <w:spacing w:before="92" w:line="448" w:lineRule="auto"/>
        <w:ind w:left="30" w:right="54"/>
        <w:jc w:val="both"/>
      </w:pPr>
      <w:r>
        <w:rPr>
          <w:rFonts w:ascii="Times New Roman" w:eastAsia="Times New Roman" w:hAnsi="Times New Roman" w:cs="Times New Roman"/>
          <w:spacing w:val="-5"/>
        </w:rPr>
        <w:t>B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5"/>
        </w:rPr>
        <w:t>、两全保险的危险保额和储蓄保额都随保险年度的增长而增长，因</w:t>
      </w:r>
      <w:r>
        <w:t xml:space="preserve"> </w:t>
      </w:r>
      <w:r>
        <w:rPr>
          <w:spacing w:val="-11"/>
        </w:rPr>
        <w:t>此，其现金价值也逐渐累积。△</w:t>
      </w:r>
      <w:r>
        <w:rPr>
          <w:rFonts w:ascii="Times New Roman" w:eastAsia="Times New Roman" w:hAnsi="Times New Roman" w:cs="Times New Roman"/>
          <w:spacing w:val="-11"/>
        </w:rPr>
        <w:t>C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11"/>
        </w:rPr>
        <w:t>、两全保险的保</w:t>
      </w:r>
      <w:r>
        <w:rPr>
          <w:spacing w:val="-12"/>
        </w:rPr>
        <w:t>单持有人可在保险期</w:t>
      </w:r>
    </w:p>
    <w:p>
      <w:pPr>
        <w:pStyle w:val="BodyText"/>
        <w:spacing w:line="219" w:lineRule="auto"/>
        <w:ind w:left="30"/>
      </w:pPr>
      <w:r>
        <w:rPr>
          <w:spacing w:val="-2"/>
        </w:rPr>
        <w:t>间向保险企业申请保单质押贷款。</w:t>
      </w:r>
    </w:p>
    <w:p>
      <w:pPr>
        <w:spacing w:line="244" w:lineRule="auto"/>
      </w:pPr>
    </w:p>
    <w:p>
      <w:pPr>
        <w:pStyle w:val="BodyText"/>
        <w:spacing w:before="92" w:line="670" w:lineRule="exact"/>
        <w:ind w:left="30"/>
      </w:pPr>
      <w:r>
        <w:rPr>
          <w:rFonts w:ascii="Times New Roman" w:eastAsia="Times New Roman" w:hAnsi="Times New Roman" w:cs="Times New Roman"/>
          <w:spacing w:val="-2"/>
          <w:position w:val="30"/>
        </w:rPr>
        <w:t>D</w:t>
      </w:r>
      <w:r>
        <w:rPr>
          <w:rFonts w:ascii="Times New Roman" w:eastAsia="Times New Roman" w:hAnsi="Times New Roman" w:cs="Times New Roman"/>
          <w:spacing w:val="-25"/>
          <w:position w:val="30"/>
        </w:rPr>
        <w:t xml:space="preserve"> </w:t>
      </w:r>
      <w:r>
        <w:rPr>
          <w:spacing w:val="-2"/>
          <w:position w:val="30"/>
        </w:rPr>
        <w:t>、两全保险的保险责任较全面，适应性较广，其年均保费要高于终</w:t>
      </w:r>
    </w:p>
    <w:p>
      <w:pPr>
        <w:pStyle w:val="BodyText"/>
        <w:spacing w:before="1" w:line="219" w:lineRule="auto"/>
        <w:ind w:left="30"/>
      </w:pPr>
      <w:r>
        <w:rPr>
          <w:spacing w:val="-4"/>
        </w:rPr>
        <w:t>身寿险。</w:t>
      </w:r>
    </w:p>
    <w:p>
      <w:pPr>
        <w:spacing w:line="260" w:lineRule="auto"/>
      </w:pPr>
    </w:p>
    <w:p>
      <w:pPr>
        <w:spacing w:line="261" w:lineRule="auto"/>
      </w:pPr>
    </w:p>
    <w:p>
      <w:pPr>
        <w:pStyle w:val="BodyText"/>
        <w:spacing w:before="92" w:line="219" w:lineRule="auto"/>
        <w:ind w:left="30"/>
      </w:pPr>
      <w:r>
        <w:rPr>
          <w:spacing w:val="-1"/>
        </w:rPr>
        <w:t>62、</w:t>
      </w:r>
      <w:r>
        <w:rPr>
          <w:spacing w:val="67"/>
        </w:rPr>
        <w:t xml:space="preserve"> </w:t>
      </w:r>
      <w:r>
        <w:rPr>
          <w:spacing w:val="-1"/>
        </w:rPr>
        <w:t>保险人在确定人身意外伤害保险费率时考虑的最</w:t>
      </w:r>
      <w:r>
        <w:rPr>
          <w:spacing w:val="-2"/>
        </w:rPr>
        <w:t>重要原因是</w:t>
      </w:r>
    </w:p>
    <w:p>
      <w:pPr>
        <w:spacing w:line="347" w:lineRule="auto"/>
      </w:pPr>
    </w:p>
    <w:p>
      <w:pPr>
        <w:pStyle w:val="BodyText"/>
        <w:tabs>
          <w:tab w:val="left" w:pos="630"/>
        </w:tabs>
        <w:spacing w:before="92" w:line="401" w:lineRule="auto"/>
        <w:ind w:left="30"/>
      </w:pPr>
      <w:r>
        <w:rPr>
          <w:rFonts w:ascii="Times New Roman" w:eastAsia="Times New Roman" w:hAnsi="Times New Roman" w:cs="Times New Roman"/>
          <w:u w:val="single" w:color="auto"/>
        </w:rPr>
        <w:tab/>
      </w:r>
      <w:r>
        <w:rPr>
          <w:rFonts w:ascii="Times New Roman" w:eastAsia="Times New Roman" w:hAnsi="Times New Roman" w:cs="Times New Roman"/>
          <w:spacing w:val="-50"/>
        </w:rPr>
        <w:t xml:space="preserve"> </w:t>
      </w:r>
      <w:r>
        <w:rPr>
          <w:rFonts w:ascii="Times New Roman" w:eastAsia="Times New Roman" w:hAnsi="Times New Roman" w:cs="Times New Roman"/>
          <w:spacing w:val="-6"/>
        </w:rPr>
        <w:t>C</w:t>
      </w:r>
      <w:r>
        <w:rPr>
          <w:rFonts w:ascii="Times New Roman" w:eastAsia="Times New Roman" w:hAnsi="Times New Roman" w:cs="Times New Roman"/>
          <w:spacing w:val="-36"/>
        </w:rPr>
        <w:t xml:space="preserve"> </w:t>
      </w:r>
      <w:r>
        <w:rPr>
          <w:rFonts w:ascii="Times New Roman" w:eastAsia="Times New Roman" w:hAnsi="Times New Roman" w:cs="Times New Roman"/>
          <w:u w:val="single" w:color="auto"/>
        </w:rPr>
        <w:t xml:space="preserve">                  </w:t>
      </w:r>
      <w:r>
        <w:rPr>
          <w:spacing w:val="-6"/>
        </w:rPr>
        <w:t>。</w:t>
      </w:r>
    </w:p>
    <w:p>
      <w:pPr>
        <w:pStyle w:val="BodyText"/>
        <w:spacing w:line="219" w:lineRule="auto"/>
        <w:ind w:left="30"/>
      </w:pPr>
      <w:r>
        <w:rPr>
          <w:rFonts w:ascii="Times New Roman" w:eastAsia="Times New Roman" w:hAnsi="Times New Roman" w:cs="Times New Roman"/>
          <w:spacing w:val="-1"/>
        </w:rPr>
        <w:t>A.</w:t>
      </w:r>
      <w:r>
        <w:rPr>
          <w:spacing w:val="-1"/>
        </w:rPr>
        <w:t>、年龄</w:t>
      </w:r>
    </w:p>
    <w:p>
      <w:pPr>
        <w:pStyle w:val="BodyText"/>
        <w:spacing w:before="318" w:line="219" w:lineRule="auto"/>
        <w:ind w:left="30"/>
      </w:pPr>
      <w:r>
        <w:rPr>
          <w:rFonts w:ascii="Times New Roman" w:eastAsia="Times New Roman" w:hAnsi="Times New Roman" w:cs="Times New Roman"/>
          <w:spacing w:val="-13"/>
        </w:rPr>
        <w:t>B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13"/>
        </w:rPr>
        <w:t>、性别。</w:t>
      </w:r>
      <w:r>
        <w:rPr>
          <w:rFonts w:ascii="Times New Roman" w:eastAsia="Times New Roman" w:hAnsi="Times New Roman" w:cs="Times New Roman"/>
          <w:spacing w:val="-13"/>
        </w:rPr>
        <w:t>C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-13"/>
        </w:rPr>
        <w:t>、</w:t>
      </w:r>
      <w:r>
        <w:rPr>
          <w:spacing w:val="-66"/>
        </w:rPr>
        <w:t xml:space="preserve"> </w:t>
      </w:r>
      <w:r>
        <w:rPr>
          <w:spacing w:val="-13"/>
        </w:rPr>
        <w:t>职业</w:t>
      </w:r>
      <w:r>
        <w:rPr>
          <w:rFonts w:ascii="Times New Roman" w:eastAsia="Times New Roman" w:hAnsi="Times New Roman" w:cs="Times New Roman"/>
          <w:spacing w:val="-13"/>
        </w:rPr>
        <w:t>AD</w:t>
      </w:r>
      <w:r>
        <w:rPr>
          <w:spacing w:val="-13"/>
        </w:rPr>
        <w:t>、体格</w:t>
      </w:r>
    </w:p>
    <w:p>
      <w:pPr>
        <w:spacing w:line="271" w:lineRule="auto"/>
      </w:pPr>
    </w:p>
    <w:p>
      <w:pPr>
        <w:spacing w:line="272" w:lineRule="auto"/>
      </w:pPr>
    </w:p>
    <w:p>
      <w:pPr>
        <w:pStyle w:val="BodyText"/>
        <w:spacing w:before="91" w:line="659" w:lineRule="exact"/>
        <w:ind w:left="30"/>
      </w:pPr>
      <w:r>
        <w:rPr>
          <w:spacing w:val="-2"/>
          <w:position w:val="29"/>
        </w:rPr>
        <w:t>63、</w:t>
      </w:r>
      <w:r>
        <w:rPr>
          <w:spacing w:val="67"/>
          <w:position w:val="29"/>
        </w:rPr>
        <w:t xml:space="preserve"> </w:t>
      </w:r>
      <w:r>
        <w:rPr>
          <w:spacing w:val="-2"/>
          <w:position w:val="29"/>
        </w:rPr>
        <w:t>在人身意外伤害保险中，意外事故发生的原</w:t>
      </w:r>
      <w:r>
        <w:rPr>
          <w:spacing w:val="-3"/>
          <w:position w:val="29"/>
        </w:rPr>
        <w:t>因必须是意外的、</w:t>
      </w:r>
    </w:p>
    <w:p>
      <w:pPr>
        <w:pStyle w:val="BodyText"/>
        <w:spacing w:before="1" w:line="218" w:lineRule="auto"/>
      </w:pPr>
      <w:r>
        <w:rPr>
          <w:spacing w:val="2"/>
        </w:rPr>
        <w:t>偶尔的和</w:t>
      </w:r>
      <w:r>
        <w:rPr>
          <w:spacing w:val="-126"/>
        </w:rPr>
        <w:t xml:space="preserve"> </w:t>
      </w:r>
      <w:r>
        <w:rPr>
          <w:spacing w:val="7"/>
          <w:u w:val="single" w:color="auto"/>
        </w:rPr>
        <w:t xml:space="preserve">    </w:t>
      </w:r>
      <w:r>
        <w:rPr>
          <w:spacing w:val="-108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D</w:t>
      </w:r>
      <w:r>
        <w:rPr>
          <w:rFonts w:ascii="Times New Roman" w:eastAsia="Times New Roman" w:hAnsi="Times New Roman" w:cs="Times New Roman"/>
          <w:spacing w:val="-18"/>
        </w:rPr>
        <w:t xml:space="preserve"> </w:t>
      </w:r>
      <w:r>
        <w:rPr>
          <w:rFonts w:ascii="Times New Roman" w:eastAsia="Times New Roman" w:hAnsi="Times New Roman" w:cs="Times New Roman"/>
          <w:spacing w:val="2"/>
          <w:u w:val="single" w:color="auto"/>
        </w:rPr>
        <w:t xml:space="preserve">              </w:t>
      </w:r>
      <w:r>
        <w:rPr>
          <w:spacing w:val="2"/>
        </w:rPr>
        <w:t>。</w:t>
      </w:r>
    </w:p>
    <w:p>
      <w:pPr>
        <w:spacing w:line="277" w:lineRule="auto"/>
      </w:pPr>
    </w:p>
    <w:p>
      <w:pPr>
        <w:pStyle w:val="BodyText"/>
        <w:spacing w:before="92" w:line="680" w:lineRule="exact"/>
        <w:ind w:left="30"/>
      </w:pPr>
      <w:r>
        <w:rPr>
          <w:rFonts w:ascii="Times New Roman" w:eastAsia="Times New Roman" w:hAnsi="Times New Roman" w:cs="Times New Roman"/>
          <w:spacing w:val="11"/>
          <w:position w:val="30"/>
        </w:rPr>
        <w:t>A</w:t>
      </w:r>
      <w:r>
        <w:rPr>
          <w:rFonts w:ascii="Times New Roman" w:eastAsia="Times New Roman" w:hAnsi="Times New Roman" w:cs="Times New Roman"/>
          <w:spacing w:val="-38"/>
          <w:position w:val="30"/>
        </w:rPr>
        <w:t xml:space="preserve"> </w:t>
      </w:r>
      <w:r>
        <w:rPr>
          <w:spacing w:val="11"/>
          <w:position w:val="30"/>
        </w:rPr>
        <w:t>、可预知的</w:t>
      </w:r>
    </w:p>
    <w:p>
      <w:pPr>
        <w:pStyle w:val="BodyText"/>
        <w:spacing w:line="220" w:lineRule="auto"/>
        <w:ind w:left="30"/>
      </w:pPr>
      <w:r>
        <w:rPr>
          <w:rFonts w:ascii="Times New Roman" w:eastAsia="Times New Roman" w:hAnsi="Times New Roman" w:cs="Times New Roman"/>
          <w:spacing w:val="2"/>
        </w:rPr>
        <w:t>B</w:t>
      </w:r>
      <w:r>
        <w:rPr>
          <w:spacing w:val="2"/>
        </w:rPr>
        <w:t>、可测定的</w:t>
      </w:r>
    </w:p>
    <w:p>
      <w:pPr>
        <w:spacing w:line="220" w:lineRule="auto"/>
        <w:sectPr>
          <w:pgSz w:w="11910" w:h="16840"/>
          <w:pgMar w:top="1431" w:right="1786" w:bottom="0" w:left="1769" w:header="0" w:footer="0" w:gutter="0"/>
          <w:pgNumType w:start="31"/>
          <w:cols w:space="708"/>
        </w:sectPr>
      </w:pPr>
    </w:p>
    <w:p>
      <w:pPr>
        <w:pStyle w:val="BodyText"/>
        <w:spacing w:before="202" w:line="647" w:lineRule="exact"/>
        <w:ind w:left="73"/>
      </w:pPr>
      <w:r>
        <w:rPr>
          <w:rFonts w:ascii="Times New Roman" w:eastAsia="Times New Roman" w:hAnsi="Times New Roman" w:cs="Times New Roman"/>
          <w:spacing w:val="9"/>
          <w:position w:val="28"/>
        </w:rPr>
        <w:t>C</w:t>
      </w:r>
      <w:r>
        <w:rPr>
          <w:rFonts w:ascii="Times New Roman" w:eastAsia="Times New Roman" w:hAnsi="Times New Roman" w:cs="Times New Roman"/>
          <w:spacing w:val="-40"/>
          <w:position w:val="28"/>
        </w:rPr>
        <w:t xml:space="preserve"> </w:t>
      </w:r>
      <w:r>
        <w:rPr>
          <w:spacing w:val="9"/>
          <w:position w:val="28"/>
        </w:rPr>
        <w:t>、多变化的</w:t>
      </w:r>
    </w:p>
    <w:p>
      <w:pPr>
        <w:pStyle w:val="BodyText"/>
        <w:spacing w:line="219" w:lineRule="auto"/>
        <w:ind w:left="3"/>
      </w:pP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35"/>
        </w:rPr>
        <w:t xml:space="preserve"> </w:t>
      </w:r>
      <w:r>
        <w:rPr>
          <w:b/>
          <w:bCs/>
        </w:rPr>
        <w:t>、</w:t>
      </w:r>
      <w:r>
        <w:t>不可预见的</w:t>
      </w:r>
    </w:p>
    <w:p>
      <w:pPr>
        <w:spacing w:line="281" w:lineRule="auto"/>
      </w:pPr>
    </w:p>
    <w:p>
      <w:pPr>
        <w:spacing w:line="281" w:lineRule="auto"/>
      </w:pPr>
    </w:p>
    <w:p>
      <w:pPr>
        <w:pStyle w:val="BodyText"/>
        <w:spacing w:before="91" w:line="651" w:lineRule="exact"/>
        <w:ind w:left="7"/>
      </w:pPr>
      <w:r>
        <w:rPr>
          <w:b/>
          <w:bCs/>
          <w:spacing w:val="-3"/>
          <w:position w:val="28"/>
        </w:rPr>
        <w:t>64、</w:t>
      </w:r>
      <w:r>
        <w:rPr>
          <w:spacing w:val="-3"/>
          <w:position w:val="28"/>
        </w:rPr>
        <w:t>在人身意外伤害保险中，保险人给付保险金的条件是被保险人必</w:t>
      </w:r>
    </w:p>
    <w:p>
      <w:pPr>
        <w:pStyle w:val="BodyText"/>
        <w:spacing w:line="220" w:lineRule="auto"/>
        <w:ind w:left="3"/>
        <w:rPr>
          <w:rFonts w:ascii="Arial" w:eastAsia="Arial" w:hAnsi="Arial" w:cs="Arial"/>
        </w:rPr>
      </w:pPr>
      <w:r>
        <w:rPr>
          <w:spacing w:val="-9"/>
        </w:rPr>
        <w:t>须因遭受客观事故而导致某种后果，如</w:t>
      </w:r>
      <w:r>
        <w:rPr>
          <w:spacing w:val="-9"/>
          <w:u w:val="single" w:color="auto"/>
        </w:rPr>
        <w:t xml:space="preserve">     </w:t>
      </w:r>
      <w:r>
        <w:rPr>
          <w:spacing w:val="-88"/>
        </w:rPr>
        <w:t xml:space="preserve"> </w:t>
      </w:r>
      <w:r>
        <w:rPr>
          <w:rFonts w:ascii="Arial" w:eastAsia="Arial" w:hAnsi="Arial" w:cs="Arial"/>
          <w:spacing w:val="-9"/>
        </w:rPr>
        <w:t>C</w:t>
      </w:r>
      <w:r>
        <w:rPr>
          <w:rFonts w:ascii="Arial" w:eastAsia="Arial" w:hAnsi="Arial" w:cs="Arial"/>
          <w:spacing w:val="-26"/>
        </w:rPr>
        <w:t xml:space="preserve"> </w:t>
      </w:r>
      <w:r>
        <w:rPr>
          <w:rFonts w:ascii="Arial" w:eastAsia="Arial" w:hAnsi="Arial" w:cs="Arial"/>
          <w:u w:val="single" w:color="auto"/>
        </w:rPr>
        <w:t xml:space="preserve">         </w:t>
      </w:r>
    </w:p>
    <w:p>
      <w:pPr>
        <w:spacing w:line="243" w:lineRule="auto"/>
      </w:pPr>
    </w:p>
    <w:p>
      <w:pPr>
        <w:pStyle w:val="BodyText"/>
        <w:spacing w:before="91" w:line="219" w:lineRule="auto"/>
        <w:ind w:left="3"/>
      </w:pPr>
      <w:r>
        <w:rPr>
          <w:rFonts w:ascii="Times New Roman" w:eastAsia="Times New Roman" w:hAnsi="Times New Roman" w:cs="Times New Roman"/>
          <w:b/>
          <w:bCs/>
          <w:spacing w:val="-12"/>
        </w:rPr>
        <w:t>A</w:t>
      </w:r>
      <w:r>
        <w:rPr>
          <w:b/>
          <w:bCs/>
          <w:spacing w:val="-12"/>
        </w:rPr>
        <w:t>、</w:t>
      </w:r>
      <w:r>
        <w:rPr>
          <w:spacing w:val="-12"/>
        </w:rPr>
        <w:t>死亡或疾病</w:t>
      </w:r>
      <w:r>
        <w:rPr>
          <w:b/>
          <w:bCs/>
          <w:spacing w:val="-12"/>
        </w:rPr>
        <w:t>△</w:t>
      </w:r>
      <w:r>
        <w:rPr>
          <w:rFonts w:ascii="Times New Roman" w:eastAsia="Times New Roman" w:hAnsi="Times New Roman" w:cs="Times New Roman"/>
          <w:b/>
          <w:bCs/>
          <w:spacing w:val="-12"/>
        </w:rPr>
        <w:t>B</w:t>
      </w:r>
      <w:r>
        <w:rPr>
          <w:rFonts w:ascii="Times New Roman" w:eastAsia="Times New Roman" w:hAnsi="Times New Roman" w:cs="Times New Roman"/>
          <w:b/>
          <w:bCs/>
          <w:spacing w:val="-39"/>
        </w:rPr>
        <w:t xml:space="preserve"> </w:t>
      </w:r>
      <w:r>
        <w:rPr>
          <w:b/>
          <w:bCs/>
          <w:spacing w:val="-12"/>
        </w:rPr>
        <w:t>、</w:t>
      </w:r>
      <w:r>
        <w:rPr>
          <w:spacing w:val="-12"/>
        </w:rPr>
        <w:t>疾病或失业*</w:t>
      </w:r>
      <w:r>
        <w:rPr>
          <w:rFonts w:ascii="Times New Roman" w:eastAsia="Times New Roman" w:hAnsi="Times New Roman" w:cs="Times New Roman"/>
          <w:spacing w:val="-12"/>
        </w:rPr>
        <w:t>C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12"/>
        </w:rPr>
        <w:t>、残疾或死亡△</w:t>
      </w:r>
      <w:r>
        <w:rPr>
          <w:rFonts w:ascii="Times New Roman" w:eastAsia="Times New Roman" w:hAnsi="Times New Roman" w:cs="Times New Roman"/>
          <w:spacing w:val="-12"/>
        </w:rPr>
        <w:t>D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-13"/>
        </w:rPr>
        <w:t>、退休或残疾</w:t>
      </w:r>
    </w:p>
    <w:p>
      <w:pPr>
        <w:spacing w:line="276" w:lineRule="auto"/>
      </w:pPr>
    </w:p>
    <w:p>
      <w:pPr>
        <w:spacing w:line="276" w:lineRule="auto"/>
      </w:pPr>
    </w:p>
    <w:p>
      <w:pPr>
        <w:pStyle w:val="BodyText"/>
        <w:spacing w:before="92" w:line="442" w:lineRule="auto"/>
        <w:ind w:left="7"/>
      </w:pPr>
      <w:r>
        <w:rPr>
          <w:b/>
          <w:bCs/>
          <w:spacing w:val="-7"/>
        </w:rPr>
        <w:t>65、</w:t>
      </w:r>
      <w:r>
        <w:rPr>
          <w:spacing w:val="-7"/>
        </w:rPr>
        <w:t>我国航空意外险每份保单的保险金额为</w:t>
      </w:r>
      <w:r>
        <w:rPr>
          <w:rFonts w:ascii="Times New Roman" w:eastAsia="Times New Roman" w:hAnsi="Times New Roman" w:cs="Times New Roman"/>
          <w:spacing w:val="-7"/>
          <w:u w:val="single" w:color="auto"/>
        </w:rPr>
        <w:t xml:space="preserve">              D       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7"/>
        </w:rPr>
        <w:t>万元，投保人</w:t>
      </w:r>
    </w:p>
    <w:p>
      <w:pPr>
        <w:pStyle w:val="BodyText"/>
        <w:spacing w:line="222" w:lineRule="auto"/>
        <w:ind w:left="3"/>
        <w:rPr>
          <w:rFonts w:ascii="黑体" w:eastAsia="黑体" w:hAnsi="黑体" w:cs="黑体"/>
        </w:rPr>
      </w:pPr>
      <w:r>
        <w:rPr>
          <w:spacing w:val="2"/>
        </w:rPr>
        <w:t>最多可以买</w:t>
      </w:r>
      <w:r>
        <w:rPr>
          <w:spacing w:val="-135"/>
        </w:rPr>
        <w:t xml:space="preserve"> </w:t>
      </w:r>
      <w:r>
        <w:rPr>
          <w:spacing w:val="3"/>
          <w:u w:val="single" w:color="auto"/>
        </w:rPr>
        <w:t xml:space="preserve">           </w:t>
      </w:r>
      <w:r>
        <w:rPr>
          <w:spacing w:val="-133"/>
        </w:rPr>
        <w:t xml:space="preserve"> </w:t>
      </w:r>
      <w:r>
        <w:rPr>
          <w:rFonts w:ascii="黑体" w:eastAsia="黑体" w:hAnsi="黑体" w:cs="黑体"/>
          <w:spacing w:val="2"/>
        </w:rPr>
        <w:t>份。</w:t>
      </w:r>
    </w:p>
    <w:p>
      <w:pPr>
        <w:spacing w:line="295" w:lineRule="auto"/>
      </w:pPr>
    </w:p>
    <w:p>
      <w:pPr>
        <w:pStyle w:val="BodyText"/>
        <w:spacing w:before="92" w:line="184" w:lineRule="auto"/>
        <w:ind w:left="3"/>
      </w:pPr>
      <w:r>
        <w:rPr>
          <w:spacing w:val="-1"/>
        </w:rPr>
        <w:t>A、10;10</w:t>
      </w:r>
    </w:p>
    <w:p>
      <w:pPr>
        <w:pStyle w:val="BodyText"/>
        <w:spacing w:before="318" w:line="735" w:lineRule="exact"/>
        <w:ind w:left="3"/>
        <w:rPr>
          <w:sz w:val="36"/>
          <w:szCs w:val="36"/>
        </w:rPr>
      </w:pPr>
      <w:r>
        <w:rPr>
          <w:spacing w:val="-18"/>
          <w:position w:val="34"/>
          <w:sz w:val="36"/>
          <w:szCs w:val="36"/>
        </w:rPr>
        <w:t>B、20;10C、20;5</w:t>
      </w:r>
    </w:p>
    <w:p>
      <w:pPr>
        <w:pStyle w:val="BodyText"/>
        <w:spacing w:before="1" w:line="182" w:lineRule="auto"/>
        <w:ind w:left="3"/>
      </w:pPr>
      <w:r>
        <w:rPr>
          <w:spacing w:val="-1"/>
        </w:rPr>
        <w:t>D、40;5</w:t>
      </w:r>
    </w:p>
    <w:p>
      <w:pPr>
        <w:spacing w:line="280" w:lineRule="auto"/>
      </w:pPr>
    </w:p>
    <w:p>
      <w:pPr>
        <w:spacing w:line="281" w:lineRule="auto"/>
      </w:pPr>
    </w:p>
    <w:p>
      <w:pPr>
        <w:pStyle w:val="BodyText"/>
        <w:spacing w:before="92" w:line="454" w:lineRule="auto"/>
        <w:ind w:left="3"/>
      </w:pPr>
      <w:r>
        <w:rPr>
          <w:spacing w:val="-8"/>
        </w:rPr>
        <w:t>66、</w:t>
      </w:r>
      <w:r>
        <w:rPr>
          <w:spacing w:val="-42"/>
        </w:rPr>
        <w:t xml:space="preserve"> </w:t>
      </w:r>
      <w:r>
        <w:rPr>
          <w:spacing w:val="-8"/>
        </w:rPr>
        <w:t>医疗保险中不包括</w:t>
      </w:r>
      <w:r>
        <w:rPr>
          <w:spacing w:val="-8"/>
          <w:u w:val="single" w:color="auto"/>
        </w:rPr>
        <w:t xml:space="preserve">     </w:t>
      </w:r>
      <w:r>
        <w:rPr>
          <w:spacing w:val="-130"/>
        </w:rPr>
        <w:t xml:space="preserve"> </w:t>
      </w:r>
      <w:r>
        <w:rPr>
          <w:rFonts w:ascii="Arial" w:eastAsia="Arial" w:hAnsi="Arial" w:cs="Arial"/>
          <w:spacing w:val="-8"/>
        </w:rPr>
        <w:t>C</w:t>
      </w:r>
      <w:r>
        <w:rPr>
          <w:rFonts w:ascii="Arial" w:eastAsia="Arial" w:hAnsi="Arial" w:cs="Arial"/>
          <w:spacing w:val="-8"/>
          <w:u w:val="single" w:color="auto"/>
        </w:rPr>
        <w:t xml:space="preserve">            </w:t>
      </w:r>
      <w:r>
        <w:rPr>
          <w:rFonts w:ascii="Arial" w:eastAsia="Arial" w:hAnsi="Arial" w:cs="Arial"/>
          <w:spacing w:val="-68"/>
        </w:rPr>
        <w:t xml:space="preserve"> </w:t>
      </w:r>
      <w:r>
        <w:rPr>
          <w:spacing w:val="-8"/>
        </w:rPr>
        <w:t>。</w:t>
      </w:r>
      <w:r>
        <w:rPr>
          <w:rFonts w:ascii="Times New Roman" w:eastAsia="Times New Roman" w:hAnsi="Times New Roman" w:cs="Times New Roman"/>
          <w:spacing w:val="-8"/>
        </w:rPr>
        <w:t>▲A</w:t>
      </w:r>
      <w:r>
        <w:rPr>
          <w:spacing w:val="-8"/>
        </w:rPr>
        <w:t>、一般医疗保险</w:t>
      </w:r>
    </w:p>
    <w:p>
      <w:pPr>
        <w:pStyle w:val="BodyText"/>
        <w:spacing w:before="1" w:line="219" w:lineRule="auto"/>
        <w:ind w:left="3"/>
      </w:pPr>
      <w:r>
        <w:t>B、</w:t>
      </w:r>
      <w:r>
        <w:rPr>
          <w:spacing w:val="-49"/>
        </w:rPr>
        <w:t xml:space="preserve"> </w:t>
      </w:r>
      <w:r>
        <w:t>意外伤害医疗保险</w:t>
      </w:r>
    </w:p>
    <w:p>
      <w:pPr>
        <w:pStyle w:val="BodyText"/>
        <w:spacing w:before="327" w:line="219" w:lineRule="auto"/>
        <w:ind w:left="3"/>
      </w:pPr>
      <w:r>
        <w:rPr>
          <w:rFonts w:ascii="Times New Roman" w:eastAsia="Times New Roman" w:hAnsi="Times New Roman" w:cs="Times New Roman"/>
          <w:spacing w:val="10"/>
        </w:rPr>
        <w:t>C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10"/>
        </w:rPr>
        <w:t>、生育保险</w:t>
      </w:r>
      <w:r>
        <w:rPr>
          <w:rFonts w:ascii="Times New Roman" w:eastAsia="Times New Roman" w:hAnsi="Times New Roman" w:cs="Times New Roman"/>
          <w:spacing w:val="10"/>
        </w:rPr>
        <w:t>D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10"/>
        </w:rPr>
        <w:t>、手术医疗保险</w:t>
      </w:r>
    </w:p>
    <w:p>
      <w:pPr>
        <w:spacing w:line="275" w:lineRule="auto"/>
      </w:pPr>
    </w:p>
    <w:p>
      <w:pPr>
        <w:spacing w:line="276" w:lineRule="auto"/>
      </w:pPr>
    </w:p>
    <w:p>
      <w:pPr>
        <w:pStyle w:val="BodyText"/>
        <w:spacing w:before="92" w:line="436" w:lineRule="auto"/>
        <w:ind w:left="3"/>
      </w:pPr>
      <w:r>
        <w:rPr>
          <w:spacing w:val="-6"/>
        </w:rPr>
        <w:t>67、</w:t>
      </w:r>
      <w:r>
        <w:rPr>
          <w:spacing w:val="99"/>
        </w:rPr>
        <w:t xml:space="preserve"> </w:t>
      </w:r>
      <w:r>
        <w:rPr>
          <w:spacing w:val="-6"/>
        </w:rPr>
        <w:t>特种疾病保险采用</w:t>
      </w:r>
      <w:r>
        <w:rPr>
          <w:spacing w:val="-6"/>
          <w:u w:val="single" w:color="auto"/>
        </w:rPr>
        <w:t xml:space="preserve">     </w:t>
      </w:r>
      <w:r>
        <w:rPr>
          <w:spacing w:val="-130"/>
        </w:rPr>
        <w:t xml:space="preserve"> </w:t>
      </w:r>
      <w:r>
        <w:rPr>
          <w:rFonts w:ascii="Times New Roman" w:eastAsia="Times New Roman" w:hAnsi="Times New Roman" w:cs="Times New Roman"/>
          <w:spacing w:val="-6"/>
          <w:position w:val="1"/>
        </w:rPr>
        <w:t>A</w:t>
      </w:r>
      <w:r>
        <w:rPr>
          <w:rFonts w:ascii="Times New Roman" w:eastAsia="Times New Roman" w:hAnsi="Times New Roman" w:cs="Times New Roman"/>
          <w:spacing w:val="-63"/>
          <w:position w:val="1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1"/>
          <w:u w:val="single" w:color="auto"/>
        </w:rPr>
        <w:t xml:space="preserve">          </w:t>
      </w:r>
      <w:r>
        <w:rPr>
          <w:rFonts w:ascii="Times New Roman" w:eastAsia="Times New Roman" w:hAnsi="Times New Roman" w:cs="Times New Roman"/>
          <w:spacing w:val="-50"/>
          <w:position w:val="1"/>
        </w:rPr>
        <w:t xml:space="preserve"> </w:t>
      </w:r>
      <w:r>
        <w:rPr>
          <w:spacing w:val="-6"/>
        </w:rPr>
        <w:t>给付方式。</w:t>
      </w:r>
    </w:p>
    <w:p>
      <w:pPr>
        <w:pStyle w:val="BodyText"/>
        <w:spacing w:before="1" w:line="219" w:lineRule="auto"/>
        <w:ind w:left="3"/>
      </w:pPr>
      <w:r>
        <w:rPr>
          <w:rFonts w:ascii="Times New Roman" w:eastAsia="Times New Roman" w:hAnsi="Times New Roman" w:cs="Times New Roman"/>
          <w:spacing w:val="-8"/>
        </w:rPr>
        <w:t>A</w:t>
      </w:r>
      <w:r>
        <w:rPr>
          <w:spacing w:val="-8"/>
        </w:rPr>
        <w:t>、定 额</w:t>
      </w:r>
      <w:r>
        <w:rPr>
          <w:rFonts w:ascii="Times New Roman" w:eastAsia="Times New Roman" w:hAnsi="Times New Roman" w:cs="Times New Roman"/>
          <w:b/>
          <w:bCs/>
          <w:spacing w:val="-8"/>
        </w:rPr>
        <w:t>B</w:t>
      </w:r>
      <w:r>
        <w:rPr>
          <w:rFonts w:ascii="Times New Roman" w:eastAsia="Times New Roman" w:hAnsi="Times New Roman" w:cs="Times New Roman"/>
          <w:b/>
          <w:bCs/>
          <w:spacing w:val="-24"/>
        </w:rPr>
        <w:t xml:space="preserve"> </w:t>
      </w:r>
      <w:r>
        <w:rPr>
          <w:b/>
          <w:bCs/>
          <w:spacing w:val="-8"/>
        </w:rPr>
        <w:t>、</w:t>
      </w:r>
      <w:r>
        <w:rPr>
          <w:spacing w:val="-8"/>
        </w:rPr>
        <w:t>定值△</w:t>
      </w:r>
      <w:r>
        <w:rPr>
          <w:rFonts w:ascii="Times New Roman" w:eastAsia="Times New Roman" w:hAnsi="Times New Roman" w:cs="Times New Roman"/>
          <w:spacing w:val="-8"/>
        </w:rPr>
        <w:t>C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8"/>
        </w:rPr>
        <w:t>、实报实销*</w:t>
      </w:r>
      <w:r>
        <w:rPr>
          <w:rFonts w:ascii="Times New Roman" w:eastAsia="Times New Roman" w:hAnsi="Times New Roman" w:cs="Times New Roman"/>
          <w:spacing w:val="-8"/>
        </w:rPr>
        <w:t>D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-8"/>
        </w:rPr>
        <w:t>、按比例</w:t>
      </w:r>
    </w:p>
    <w:p>
      <w:pPr>
        <w:spacing w:line="271" w:lineRule="auto"/>
      </w:pPr>
    </w:p>
    <w:p>
      <w:pPr>
        <w:spacing w:line="271" w:lineRule="auto"/>
      </w:pPr>
    </w:p>
    <w:p>
      <w:pPr>
        <w:pStyle w:val="BodyText"/>
        <w:spacing w:before="91" w:line="429" w:lineRule="auto"/>
        <w:jc w:val="right"/>
      </w:pPr>
      <w:r>
        <w:rPr>
          <w:spacing w:val="-11"/>
        </w:rPr>
        <w:t>68、财产保险中反复保险合用</w:t>
      </w:r>
      <w:r>
        <w:rPr>
          <w:rFonts w:ascii="Arial" w:eastAsia="Arial" w:hAnsi="Arial" w:cs="Arial"/>
          <w:spacing w:val="-11"/>
          <w:u w:val="single" w:color="auto"/>
        </w:rPr>
        <w:t xml:space="preserve">       B              </w:t>
      </w:r>
      <w:r>
        <w:rPr>
          <w:rFonts w:ascii="Arial" w:eastAsia="Arial" w:hAnsi="Arial" w:cs="Arial"/>
          <w:spacing w:val="-56"/>
        </w:rPr>
        <w:t xml:space="preserve"> </w:t>
      </w:r>
      <w:r>
        <w:rPr>
          <w:spacing w:val="-11"/>
        </w:rPr>
        <w:t>。</w:t>
      </w:r>
      <w:r>
        <w:rPr>
          <w:rFonts w:ascii="Times New Roman" w:eastAsia="Times New Roman" w:hAnsi="Times New Roman" w:cs="Times New Roman"/>
          <w:spacing w:val="-11"/>
        </w:rPr>
        <w:t>▲A</w:t>
      </w:r>
      <w:r>
        <w:rPr>
          <w:spacing w:val="-11"/>
        </w:rPr>
        <w:t>、平均分摊原则·</w:t>
      </w:r>
      <w:r>
        <w:rPr>
          <w:rFonts w:ascii="Times New Roman" w:eastAsia="Times New Roman" w:hAnsi="Times New Roman" w:cs="Times New Roman"/>
          <w:spacing w:val="-11"/>
        </w:rPr>
        <w:t>B</w:t>
      </w:r>
      <w:r>
        <w:rPr>
          <w:spacing w:val="-11"/>
        </w:rPr>
        <w:t>、</w:t>
      </w:r>
    </w:p>
    <w:p>
      <w:pPr>
        <w:pStyle w:val="BodyText"/>
        <w:spacing w:line="219" w:lineRule="auto"/>
        <w:ind w:left="3"/>
      </w:pPr>
      <w:r>
        <w:rPr>
          <w:spacing w:val="-11"/>
        </w:rPr>
        <w:t>比例分摊原则*C、 第一赔偿原则△D、</w:t>
      </w:r>
      <w:r>
        <w:rPr>
          <w:spacing w:val="35"/>
        </w:rPr>
        <w:t xml:space="preserve"> </w:t>
      </w:r>
      <w:r>
        <w:rPr>
          <w:spacing w:val="-12"/>
        </w:rPr>
        <w:t>次序赔偿原则</w:t>
      </w:r>
    </w:p>
    <w:p>
      <w:pPr>
        <w:spacing w:line="219" w:lineRule="auto"/>
        <w:sectPr>
          <w:pgSz w:w="11910" w:h="16840"/>
          <w:pgMar w:top="1431" w:right="1708" w:bottom="0" w:left="1786" w:header="0" w:footer="0" w:gutter="0"/>
          <w:pgNumType w:start="32"/>
          <w:cols w:space="708"/>
        </w:sectPr>
      </w:pPr>
    </w:p>
    <w:p>
      <w:pPr>
        <w:pStyle w:val="BodyText"/>
        <w:spacing w:before="189" w:line="219" w:lineRule="auto"/>
        <w:ind w:left="33"/>
        <w:rPr>
          <w:sz w:val="27"/>
          <w:szCs w:val="27"/>
        </w:rPr>
      </w:pPr>
      <w:r>
        <w:rPr>
          <w:b/>
          <w:bCs/>
          <w:spacing w:val="3"/>
          <w:sz w:val="27"/>
          <w:szCs w:val="27"/>
        </w:rPr>
        <w:t>69、</w:t>
      </w:r>
      <w:r>
        <w:rPr>
          <w:spacing w:val="-43"/>
          <w:sz w:val="27"/>
          <w:szCs w:val="27"/>
        </w:rPr>
        <w:t xml:space="preserve"> </w:t>
      </w:r>
      <w:r>
        <w:rPr>
          <w:spacing w:val="3"/>
          <w:sz w:val="27"/>
          <w:szCs w:val="27"/>
        </w:rPr>
        <w:t>家庭财产保险的分类不包括</w:t>
      </w:r>
      <w:r>
        <w:rPr>
          <w:spacing w:val="17"/>
          <w:sz w:val="27"/>
          <w:szCs w:val="27"/>
          <w:u w:val="single" w:color="auto"/>
        </w:rPr>
        <w:t xml:space="preserve">    </w:t>
      </w:r>
      <w:r>
        <w:rPr>
          <w:spacing w:val="-123"/>
          <w:sz w:val="27"/>
          <w:szCs w:val="27"/>
        </w:rPr>
        <w:t xml:space="preserve"> </w:t>
      </w:r>
      <w:r>
        <w:rPr>
          <w:rFonts w:ascii="Arial" w:eastAsia="Arial" w:hAnsi="Arial" w:cs="Arial"/>
          <w:spacing w:val="3"/>
          <w:sz w:val="27"/>
          <w:szCs w:val="27"/>
        </w:rPr>
        <w:t>C</w:t>
      </w:r>
      <w:r>
        <w:rPr>
          <w:rFonts w:ascii="Arial" w:eastAsia="Arial" w:hAnsi="Arial" w:cs="Arial"/>
          <w:spacing w:val="-57"/>
          <w:sz w:val="27"/>
          <w:szCs w:val="27"/>
        </w:rPr>
        <w:t xml:space="preserve"> </w:t>
      </w:r>
      <w:r>
        <w:rPr>
          <w:rFonts w:ascii="Arial" w:eastAsia="Arial" w:hAnsi="Arial" w:cs="Arial"/>
          <w:spacing w:val="1"/>
          <w:sz w:val="27"/>
          <w:szCs w:val="27"/>
          <w:u w:val="single" w:color="auto"/>
        </w:rPr>
        <w:t xml:space="preserve">          </w:t>
      </w:r>
      <w:r>
        <w:rPr>
          <w:spacing w:val="3"/>
          <w:sz w:val="27"/>
          <w:szCs w:val="27"/>
        </w:rPr>
        <w:t>。</w:t>
      </w:r>
    </w:p>
    <w:p>
      <w:pPr>
        <w:spacing w:line="261" w:lineRule="auto"/>
      </w:pPr>
    </w:p>
    <w:p>
      <w:pPr>
        <w:pStyle w:val="BodyText"/>
        <w:spacing w:before="94" w:line="664" w:lineRule="exact"/>
        <w:ind w:left="30"/>
        <w:rPr>
          <w:sz w:val="29"/>
          <w:szCs w:val="29"/>
        </w:rPr>
      </w:pPr>
      <w:r>
        <w:rPr>
          <w:rFonts w:ascii="Times New Roman" w:eastAsia="Times New Roman" w:hAnsi="Times New Roman" w:cs="Times New Roman"/>
          <w:b/>
          <w:bCs/>
          <w:spacing w:val="-15"/>
          <w:position w:val="28"/>
          <w:sz w:val="29"/>
          <w:szCs w:val="29"/>
        </w:rPr>
        <w:t>A</w:t>
      </w:r>
      <w:r>
        <w:rPr>
          <w:b/>
          <w:bCs/>
          <w:spacing w:val="-15"/>
          <w:position w:val="28"/>
          <w:sz w:val="29"/>
          <w:szCs w:val="29"/>
        </w:rPr>
        <w:t>、</w:t>
      </w:r>
      <w:r>
        <w:rPr>
          <w:spacing w:val="-15"/>
          <w:position w:val="28"/>
          <w:sz w:val="29"/>
          <w:szCs w:val="29"/>
        </w:rPr>
        <w:t>两全家财</w:t>
      </w:r>
      <w:r>
        <w:rPr>
          <w:b/>
          <w:bCs/>
          <w:spacing w:val="-15"/>
          <w:position w:val="28"/>
          <w:sz w:val="29"/>
          <w:szCs w:val="29"/>
        </w:rPr>
        <w:t>险</w:t>
      </w:r>
      <w:r>
        <w:rPr>
          <w:spacing w:val="-15"/>
          <w:position w:val="28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5"/>
          <w:position w:val="28"/>
          <w:sz w:val="29"/>
          <w:szCs w:val="29"/>
        </w:rPr>
        <w:t>B</w:t>
      </w:r>
      <w:r>
        <w:rPr>
          <w:b/>
          <w:bCs/>
          <w:spacing w:val="-15"/>
          <w:position w:val="28"/>
          <w:sz w:val="29"/>
          <w:szCs w:val="29"/>
        </w:rPr>
        <w:t>、</w:t>
      </w:r>
      <w:r>
        <w:rPr>
          <w:spacing w:val="-15"/>
          <w:position w:val="28"/>
          <w:sz w:val="29"/>
          <w:szCs w:val="29"/>
        </w:rPr>
        <w:t>长期有效还本家财保险</w:t>
      </w:r>
      <w:r>
        <w:rPr>
          <w:rFonts w:ascii="Times New Roman" w:eastAsia="Times New Roman" w:hAnsi="Times New Roman" w:cs="Times New Roman"/>
          <w:spacing w:val="-15"/>
          <w:position w:val="28"/>
          <w:sz w:val="29"/>
          <w:szCs w:val="29"/>
        </w:rPr>
        <w:t>AC</w:t>
      </w:r>
      <w:r>
        <w:rPr>
          <w:spacing w:val="-15"/>
          <w:position w:val="28"/>
          <w:sz w:val="29"/>
          <w:szCs w:val="29"/>
        </w:rPr>
        <w:t>、个人收藏的邮票保险</w:t>
      </w:r>
    </w:p>
    <w:p>
      <w:pPr>
        <w:pStyle w:val="BodyText"/>
        <w:spacing w:line="220" w:lineRule="auto"/>
        <w:ind w:left="30"/>
        <w:rPr>
          <w:sz w:val="29"/>
          <w:szCs w:val="29"/>
        </w:rPr>
      </w:pPr>
      <w:r>
        <w:rPr>
          <w:rFonts w:ascii="Times New Roman" w:eastAsia="Times New Roman" w:hAnsi="Times New Roman" w:cs="Times New Roman"/>
          <w:b/>
          <w:bCs/>
          <w:spacing w:val="-7"/>
          <w:sz w:val="29"/>
          <w:szCs w:val="29"/>
        </w:rPr>
        <w:t>D</w:t>
      </w:r>
      <w:r>
        <w:rPr>
          <w:b/>
          <w:bCs/>
          <w:spacing w:val="-7"/>
          <w:sz w:val="29"/>
          <w:szCs w:val="29"/>
        </w:rPr>
        <w:t>、</w:t>
      </w:r>
      <w:r>
        <w:rPr>
          <w:spacing w:val="-7"/>
          <w:sz w:val="29"/>
          <w:szCs w:val="29"/>
        </w:rPr>
        <w:t>一般家财保险</w:t>
      </w:r>
    </w:p>
    <w:p>
      <w:pPr>
        <w:spacing w:line="269" w:lineRule="auto"/>
      </w:pPr>
    </w:p>
    <w:p>
      <w:pPr>
        <w:spacing w:line="269" w:lineRule="auto"/>
      </w:pPr>
    </w:p>
    <w:p>
      <w:pPr>
        <w:pStyle w:val="BodyText"/>
        <w:spacing w:before="88" w:line="459" w:lineRule="auto"/>
        <w:ind w:left="30" w:right="27" w:firstLine="3"/>
        <w:jc w:val="both"/>
        <w:rPr>
          <w:sz w:val="27"/>
          <w:szCs w:val="27"/>
        </w:rPr>
      </w:pPr>
      <w:r>
        <w:rPr>
          <w:b/>
          <w:bCs/>
          <w:spacing w:val="19"/>
          <w:sz w:val="27"/>
          <w:szCs w:val="27"/>
        </w:rPr>
        <w:t>70、</w:t>
      </w:r>
      <w:r>
        <w:rPr>
          <w:spacing w:val="19"/>
          <w:sz w:val="27"/>
          <w:szCs w:val="27"/>
        </w:rPr>
        <w:t>王某将自己价值10万元的财产投保了一份保险金额为5万元的</w:t>
      </w:r>
      <w:r>
        <w:rPr>
          <w:spacing w:val="13"/>
          <w:sz w:val="27"/>
          <w:szCs w:val="27"/>
        </w:rPr>
        <w:t xml:space="preserve"> </w:t>
      </w:r>
      <w:r>
        <w:rPr>
          <w:spacing w:val="11"/>
          <w:sz w:val="27"/>
          <w:szCs w:val="27"/>
        </w:rPr>
        <w:t>家财保险，在保险期间王某家发生火灾导致室内财产损失8万元</w:t>
      </w:r>
      <w:r>
        <w:rPr>
          <w:spacing w:val="10"/>
          <w:sz w:val="27"/>
          <w:szCs w:val="27"/>
        </w:rPr>
        <w:t>。则</w:t>
      </w:r>
    </w:p>
    <w:p>
      <w:pPr>
        <w:pStyle w:val="BodyText"/>
        <w:spacing w:line="219" w:lineRule="auto"/>
        <w:ind w:left="30"/>
        <w:rPr>
          <w:sz w:val="27"/>
          <w:szCs w:val="27"/>
        </w:rPr>
      </w:pPr>
      <w:r>
        <w:rPr>
          <w:spacing w:val="5"/>
          <w:sz w:val="27"/>
          <w:szCs w:val="27"/>
        </w:rPr>
        <w:t>保险企业应当赔偿</w:t>
      </w:r>
      <w:r>
        <w:rPr>
          <w:spacing w:val="-114"/>
          <w:sz w:val="27"/>
          <w:szCs w:val="27"/>
        </w:rPr>
        <w:t xml:space="preserve"> </w:t>
      </w:r>
      <w:r>
        <w:rPr>
          <w:spacing w:val="10"/>
          <w:sz w:val="27"/>
          <w:szCs w:val="27"/>
          <w:u w:val="single" w:color="auto"/>
        </w:rPr>
        <w:t xml:space="preserve">      </w:t>
      </w:r>
      <w:r>
        <w:rPr>
          <w:spacing w:val="-115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7"/>
          <w:szCs w:val="27"/>
        </w:rPr>
        <w:t xml:space="preserve">C </w:t>
      </w:r>
      <w:r>
        <w:rPr>
          <w:rFonts w:ascii="Times New Roman" w:eastAsia="Times New Roman" w:hAnsi="Times New Roman" w:cs="Times New Roman"/>
          <w:spacing w:val="5"/>
          <w:sz w:val="27"/>
          <w:szCs w:val="27"/>
          <w:u w:val="single" w:color="auto"/>
        </w:rPr>
        <w:t xml:space="preserve">              </w:t>
      </w:r>
      <w:r>
        <w:rPr>
          <w:spacing w:val="5"/>
          <w:sz w:val="27"/>
          <w:szCs w:val="27"/>
        </w:rPr>
        <w:t>。</w:t>
      </w:r>
    </w:p>
    <w:p>
      <w:pPr>
        <w:spacing w:line="255" w:lineRule="auto"/>
      </w:pPr>
    </w:p>
    <w:p>
      <w:pPr>
        <w:pStyle w:val="BodyText"/>
        <w:spacing w:before="95" w:line="670" w:lineRule="exact"/>
        <w:ind w:left="30"/>
        <w:rPr>
          <w:sz w:val="29"/>
          <w:szCs w:val="29"/>
        </w:rPr>
      </w:pPr>
      <w:r>
        <w:rPr>
          <w:spacing w:val="-4"/>
          <w:position w:val="29"/>
          <w:sz w:val="29"/>
          <w:szCs w:val="29"/>
        </w:rPr>
        <w:t>A、10</w:t>
      </w:r>
      <w:r>
        <w:rPr>
          <w:spacing w:val="-39"/>
          <w:position w:val="29"/>
          <w:sz w:val="29"/>
          <w:szCs w:val="29"/>
        </w:rPr>
        <w:t xml:space="preserve"> </w:t>
      </w:r>
      <w:r>
        <w:rPr>
          <w:spacing w:val="-4"/>
          <w:position w:val="29"/>
          <w:sz w:val="29"/>
          <w:szCs w:val="29"/>
        </w:rPr>
        <w:t>万元</w:t>
      </w:r>
      <w:r>
        <w:rPr>
          <w:rFonts w:ascii="Times New Roman" w:eastAsia="Times New Roman" w:hAnsi="Times New Roman" w:cs="Times New Roman"/>
          <w:spacing w:val="-4"/>
          <w:position w:val="29"/>
          <w:sz w:val="29"/>
          <w:szCs w:val="29"/>
        </w:rPr>
        <w:t>AB</w:t>
      </w:r>
      <w:r>
        <w:rPr>
          <w:rFonts w:ascii="Times New Roman" w:eastAsia="Times New Roman" w:hAnsi="Times New Roman" w:cs="Times New Roman"/>
          <w:spacing w:val="-41"/>
          <w:position w:val="29"/>
          <w:sz w:val="29"/>
          <w:szCs w:val="29"/>
        </w:rPr>
        <w:t xml:space="preserve"> </w:t>
      </w:r>
      <w:r>
        <w:rPr>
          <w:spacing w:val="-4"/>
          <w:position w:val="29"/>
          <w:sz w:val="29"/>
          <w:szCs w:val="29"/>
        </w:rPr>
        <w:t>、</w:t>
      </w:r>
      <w:r>
        <w:rPr>
          <w:rFonts w:ascii="Times New Roman" w:eastAsia="Times New Roman" w:hAnsi="Times New Roman" w:cs="Times New Roman"/>
          <w:spacing w:val="-4"/>
          <w:position w:val="29"/>
          <w:sz w:val="29"/>
          <w:szCs w:val="29"/>
        </w:rPr>
        <w:t xml:space="preserve">8 </w:t>
      </w:r>
      <w:r>
        <w:rPr>
          <w:spacing w:val="-4"/>
          <w:position w:val="29"/>
          <w:sz w:val="29"/>
          <w:szCs w:val="29"/>
        </w:rPr>
        <w:t>万元</w:t>
      </w:r>
    </w:p>
    <w:p>
      <w:pPr>
        <w:pStyle w:val="BodyText"/>
        <w:spacing w:line="220" w:lineRule="auto"/>
        <w:ind w:left="30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0"/>
          <w:sz w:val="29"/>
          <w:szCs w:val="29"/>
        </w:rPr>
        <w:t>C</w:t>
      </w:r>
      <w:r>
        <w:rPr>
          <w:rFonts w:ascii="Times New Roman" w:eastAsia="Times New Roman" w:hAnsi="Times New Roman" w:cs="Times New Roman"/>
          <w:spacing w:val="-40"/>
          <w:sz w:val="29"/>
          <w:szCs w:val="29"/>
        </w:rPr>
        <w:t xml:space="preserve"> </w:t>
      </w:r>
      <w:r>
        <w:rPr>
          <w:spacing w:val="-10"/>
          <w:sz w:val="29"/>
          <w:szCs w:val="29"/>
        </w:rPr>
        <w:t>、</w:t>
      </w:r>
      <w:r>
        <w:rPr>
          <w:rFonts w:ascii="Times New Roman" w:eastAsia="Times New Roman" w:hAnsi="Times New Roman" w:cs="Times New Roman"/>
          <w:spacing w:val="-10"/>
          <w:sz w:val="29"/>
          <w:szCs w:val="29"/>
        </w:rPr>
        <w:t>5</w:t>
      </w:r>
      <w:r>
        <w:rPr>
          <w:rFonts w:ascii="Times New Roman" w:eastAsia="Times New Roman" w:hAnsi="Times New Roman" w:cs="Times New Roman"/>
          <w:spacing w:val="29"/>
          <w:w w:val="101"/>
          <w:sz w:val="29"/>
          <w:szCs w:val="29"/>
        </w:rPr>
        <w:t xml:space="preserve"> </w:t>
      </w:r>
      <w:r>
        <w:rPr>
          <w:spacing w:val="-10"/>
          <w:sz w:val="29"/>
          <w:szCs w:val="29"/>
        </w:rPr>
        <w:t>万元△</w:t>
      </w:r>
      <w:r>
        <w:rPr>
          <w:rFonts w:ascii="Times New Roman" w:eastAsia="Times New Roman" w:hAnsi="Times New Roman" w:cs="Times New Roman"/>
          <w:spacing w:val="-10"/>
          <w:sz w:val="29"/>
          <w:szCs w:val="29"/>
        </w:rPr>
        <w:t>D</w:t>
      </w:r>
      <w:r>
        <w:rPr>
          <w:rFonts w:ascii="Times New Roman" w:eastAsia="Times New Roman" w:hAnsi="Times New Roman" w:cs="Times New Roman"/>
          <w:spacing w:val="-41"/>
          <w:sz w:val="29"/>
          <w:szCs w:val="29"/>
        </w:rPr>
        <w:t xml:space="preserve"> </w:t>
      </w:r>
      <w:r>
        <w:rPr>
          <w:spacing w:val="-10"/>
          <w:sz w:val="29"/>
          <w:szCs w:val="29"/>
        </w:rPr>
        <w:t>、</w:t>
      </w:r>
      <w:r>
        <w:rPr>
          <w:rFonts w:ascii="Times New Roman" w:eastAsia="Times New Roman" w:hAnsi="Times New Roman" w:cs="Times New Roman"/>
          <w:spacing w:val="-10"/>
          <w:sz w:val="29"/>
          <w:szCs w:val="29"/>
        </w:rPr>
        <w:t>4</w:t>
      </w:r>
      <w:r>
        <w:rPr>
          <w:rFonts w:ascii="Times New Roman" w:eastAsia="Times New Roman" w:hAnsi="Times New Roman" w:cs="Times New Roman"/>
          <w:spacing w:val="38"/>
          <w:sz w:val="29"/>
          <w:szCs w:val="29"/>
        </w:rPr>
        <w:t xml:space="preserve"> </w:t>
      </w:r>
      <w:r>
        <w:rPr>
          <w:spacing w:val="-10"/>
          <w:sz w:val="29"/>
          <w:szCs w:val="29"/>
        </w:rPr>
        <w:t>万元</w:t>
      </w:r>
    </w:p>
    <w:p>
      <w:pPr>
        <w:spacing w:line="280" w:lineRule="auto"/>
      </w:pPr>
    </w:p>
    <w:p>
      <w:pPr>
        <w:spacing w:line="281" w:lineRule="auto"/>
      </w:pPr>
    </w:p>
    <w:p>
      <w:pPr>
        <w:pStyle w:val="BodyText"/>
        <w:spacing w:before="88" w:line="219" w:lineRule="auto"/>
        <w:ind w:left="30"/>
        <w:rPr>
          <w:sz w:val="27"/>
          <w:szCs w:val="27"/>
        </w:rPr>
      </w:pPr>
      <w:r>
        <w:rPr>
          <w:spacing w:val="-3"/>
          <w:sz w:val="27"/>
          <w:szCs w:val="27"/>
        </w:rPr>
        <w:t>71、</w:t>
      </w:r>
      <w:r>
        <w:rPr>
          <w:spacing w:val="106"/>
          <w:sz w:val="27"/>
          <w:szCs w:val="27"/>
        </w:rPr>
        <w:t xml:space="preserve"> </w:t>
      </w:r>
      <w:r>
        <w:rPr>
          <w:spacing w:val="-3"/>
          <w:sz w:val="27"/>
          <w:szCs w:val="27"/>
        </w:rPr>
        <w:t>如下哪一类人属于车辆第三者责任保险中的“第三者”?</w:t>
      </w:r>
      <w:r>
        <w:rPr>
          <w:spacing w:val="72"/>
          <w:sz w:val="27"/>
          <w:szCs w:val="27"/>
        </w:rPr>
        <w:t xml:space="preserve"> </w:t>
      </w:r>
      <w:r>
        <w:rPr>
          <w:sz w:val="27"/>
          <w:szCs w:val="27"/>
          <w:u w:val="single" w:color="auto"/>
        </w:rPr>
        <w:t xml:space="preserve">    </w:t>
      </w:r>
    </w:p>
    <w:p/>
    <w:p>
      <w:pPr>
        <w:pStyle w:val="BodyText"/>
        <w:tabs>
          <w:tab w:val="left" w:pos="237"/>
        </w:tabs>
        <w:spacing w:before="88" w:line="478" w:lineRule="auto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  <w:u w:val="single" w:color="auto"/>
        </w:rPr>
        <w:tab/>
      </w:r>
      <w:r>
        <w:rPr>
          <w:rFonts w:ascii="Times New Roman" w:eastAsia="Times New Roman" w:hAnsi="Times New Roman" w:cs="Times New Roman"/>
          <w:spacing w:val="-4"/>
          <w:sz w:val="27"/>
          <w:szCs w:val="27"/>
          <w:u w:val="single" w:color="auto"/>
        </w:rPr>
        <w:t xml:space="preserve">D              </w:t>
      </w:r>
      <w:r>
        <w:rPr>
          <w:rFonts w:ascii="Times New Roman" w:eastAsia="Times New Roman" w:hAnsi="Times New Roman" w:cs="Times New Roman"/>
          <w:spacing w:val="-58"/>
          <w:sz w:val="27"/>
          <w:szCs w:val="27"/>
        </w:rPr>
        <w:t xml:space="preserve"> </w:t>
      </w:r>
      <w:r>
        <w:rPr>
          <w:spacing w:val="-4"/>
          <w:sz w:val="27"/>
          <w:szCs w:val="27"/>
        </w:rPr>
        <w:t>△A、私有、个人承包车辆的被保险人及其家</w:t>
      </w:r>
      <w:r>
        <w:rPr>
          <w:spacing w:val="-5"/>
          <w:sz w:val="27"/>
          <w:szCs w:val="27"/>
        </w:rPr>
        <w:t>庭组员，以及他</w:t>
      </w:r>
    </w:p>
    <w:p>
      <w:pPr>
        <w:pStyle w:val="BodyText"/>
        <w:spacing w:before="1" w:line="218" w:lineRule="auto"/>
        <w:ind w:left="30"/>
        <w:rPr>
          <w:sz w:val="27"/>
          <w:szCs w:val="27"/>
        </w:rPr>
      </w:pPr>
      <w:r>
        <w:rPr>
          <w:spacing w:val="-1"/>
          <w:sz w:val="27"/>
          <w:szCs w:val="27"/>
        </w:rPr>
        <w:t>们所有或代管的财产△B、</w:t>
      </w:r>
      <w:r>
        <w:rPr>
          <w:spacing w:val="-32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本车车上乘客*C、</w:t>
      </w:r>
      <w:r>
        <w:rPr>
          <w:spacing w:val="-30"/>
          <w:sz w:val="27"/>
          <w:szCs w:val="27"/>
        </w:rPr>
        <w:t xml:space="preserve"> </w:t>
      </w:r>
      <w:r>
        <w:rPr>
          <w:spacing w:val="-1"/>
          <w:sz w:val="27"/>
          <w:szCs w:val="27"/>
        </w:rPr>
        <w:t>保险企业</w:t>
      </w:r>
    </w:p>
    <w:p>
      <w:pPr>
        <w:pStyle w:val="BodyText"/>
        <w:spacing w:before="322" w:line="219" w:lineRule="auto"/>
        <w:ind w:left="30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9"/>
          <w:sz w:val="29"/>
          <w:szCs w:val="29"/>
        </w:rPr>
        <w:t>D</w:t>
      </w:r>
      <w:r>
        <w:rPr>
          <w:spacing w:val="-9"/>
          <w:sz w:val="29"/>
          <w:szCs w:val="29"/>
        </w:rPr>
        <w:t>、被害的行人</w:t>
      </w:r>
    </w:p>
    <w:p>
      <w:pPr>
        <w:spacing w:line="248" w:lineRule="auto"/>
      </w:pPr>
    </w:p>
    <w:p>
      <w:pPr>
        <w:spacing w:line="248" w:lineRule="auto"/>
      </w:pPr>
    </w:p>
    <w:p>
      <w:pPr>
        <w:pStyle w:val="BodyText"/>
        <w:spacing w:before="95" w:line="219" w:lineRule="auto"/>
        <w:ind w:left="30"/>
        <w:rPr>
          <w:sz w:val="29"/>
          <w:szCs w:val="29"/>
        </w:rPr>
      </w:pPr>
      <w:r>
        <w:rPr>
          <w:spacing w:val="-13"/>
          <w:sz w:val="29"/>
          <w:szCs w:val="29"/>
        </w:rPr>
        <w:t>72、</w:t>
      </w:r>
      <w:r>
        <w:rPr>
          <w:spacing w:val="98"/>
          <w:sz w:val="29"/>
          <w:szCs w:val="29"/>
        </w:rPr>
        <w:t xml:space="preserve"> </w:t>
      </w:r>
      <w:r>
        <w:rPr>
          <w:spacing w:val="-13"/>
          <w:sz w:val="29"/>
          <w:szCs w:val="29"/>
        </w:rPr>
        <w:t>机动车辆保险有关条款规定，受本车所载</w:t>
      </w:r>
      <w:r>
        <w:rPr>
          <w:spacing w:val="-14"/>
          <w:sz w:val="29"/>
          <w:szCs w:val="29"/>
        </w:rPr>
        <w:t>货品撞击的损失，属</w:t>
      </w:r>
    </w:p>
    <w:p>
      <w:pPr>
        <w:spacing w:line="261" w:lineRule="auto"/>
      </w:pPr>
    </w:p>
    <w:p>
      <w:pPr>
        <w:pStyle w:val="BodyText"/>
        <w:spacing w:before="95" w:line="433" w:lineRule="auto"/>
        <w:ind w:left="30"/>
        <w:rPr>
          <w:sz w:val="29"/>
          <w:szCs w:val="29"/>
        </w:rPr>
      </w:pPr>
      <w:r>
        <w:rPr>
          <w:spacing w:val="-23"/>
          <w:sz w:val="29"/>
          <w:szCs w:val="29"/>
        </w:rPr>
        <w:t>于</w:t>
      </w:r>
      <w:r>
        <w:rPr>
          <w:spacing w:val="29"/>
          <w:sz w:val="29"/>
          <w:szCs w:val="29"/>
          <w:u w:val="single" w:color="auto"/>
        </w:rPr>
        <w:t xml:space="preserve">     </w:t>
      </w:r>
      <w:r>
        <w:rPr>
          <w:spacing w:val="-111"/>
          <w:sz w:val="29"/>
          <w:szCs w:val="29"/>
        </w:rPr>
        <w:t xml:space="preserve"> </w:t>
      </w:r>
      <w:r>
        <w:rPr>
          <w:rFonts w:ascii="Arial" w:eastAsia="Arial" w:hAnsi="Arial" w:cs="Arial"/>
          <w:spacing w:val="-23"/>
          <w:sz w:val="29"/>
          <w:szCs w:val="29"/>
        </w:rPr>
        <w:t>C</w:t>
      </w:r>
      <w:r>
        <w:rPr>
          <w:rFonts w:ascii="Arial" w:eastAsia="Arial" w:hAnsi="Arial" w:cs="Arial"/>
          <w:sz w:val="29"/>
          <w:szCs w:val="29"/>
          <w:u w:val="single" w:color="auto"/>
        </w:rPr>
        <w:t xml:space="preserve">         </w:t>
      </w:r>
      <w:r>
        <w:rPr>
          <w:spacing w:val="-23"/>
          <w:sz w:val="29"/>
          <w:szCs w:val="29"/>
        </w:rPr>
        <w:t>责任。△</w:t>
      </w:r>
      <w:r>
        <w:rPr>
          <w:rFonts w:ascii="Times New Roman" w:eastAsia="Times New Roman" w:hAnsi="Times New Roman" w:cs="Times New Roman"/>
          <w:spacing w:val="-23"/>
          <w:sz w:val="29"/>
          <w:szCs w:val="29"/>
        </w:rPr>
        <w:t>A</w:t>
      </w:r>
      <w:r>
        <w:rPr>
          <w:rFonts w:ascii="Times New Roman" w:eastAsia="Times New Roman" w:hAnsi="Times New Roman" w:cs="Times New Roman"/>
          <w:spacing w:val="-36"/>
          <w:sz w:val="29"/>
          <w:szCs w:val="29"/>
        </w:rPr>
        <w:t xml:space="preserve"> </w:t>
      </w:r>
      <w:r>
        <w:rPr>
          <w:spacing w:val="-23"/>
          <w:sz w:val="29"/>
          <w:szCs w:val="29"/>
        </w:rPr>
        <w:t>、车辆第三者责任的免除</w:t>
      </w:r>
    </w:p>
    <w:p>
      <w:pPr>
        <w:pStyle w:val="BodyText"/>
        <w:spacing w:line="219" w:lineRule="auto"/>
        <w:ind w:left="30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2"/>
          <w:sz w:val="29"/>
          <w:szCs w:val="29"/>
        </w:rPr>
        <w:t>B</w:t>
      </w:r>
      <w:r>
        <w:rPr>
          <w:rFonts w:ascii="Times New Roman" w:eastAsia="Times New Roman" w:hAnsi="Times New Roman" w:cs="Times New Roman"/>
          <w:spacing w:val="-23"/>
          <w:sz w:val="29"/>
          <w:szCs w:val="29"/>
        </w:rPr>
        <w:t xml:space="preserve"> </w:t>
      </w:r>
      <w:r>
        <w:rPr>
          <w:spacing w:val="-2"/>
          <w:sz w:val="29"/>
          <w:szCs w:val="29"/>
        </w:rPr>
        <w:t>、车辆第三者责任的承保</w:t>
      </w:r>
      <w:r>
        <w:rPr>
          <w:rFonts w:ascii="Times New Roman" w:eastAsia="Times New Roman" w:hAnsi="Times New Roman" w:cs="Times New Roman"/>
          <w:spacing w:val="-2"/>
          <w:sz w:val="29"/>
          <w:szCs w:val="29"/>
        </w:rPr>
        <w:t>C</w:t>
      </w:r>
      <w:r>
        <w:rPr>
          <w:spacing w:val="-2"/>
          <w:sz w:val="29"/>
          <w:szCs w:val="29"/>
        </w:rPr>
        <w:t>、车辆损失险的免除</w:t>
      </w:r>
    </w:p>
    <w:p>
      <w:pPr>
        <w:pStyle w:val="BodyText"/>
        <w:spacing w:before="326" w:line="219" w:lineRule="auto"/>
        <w:ind w:left="30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6"/>
          <w:sz w:val="29"/>
          <w:szCs w:val="29"/>
        </w:rPr>
        <w:t>D</w:t>
      </w:r>
      <w:r>
        <w:rPr>
          <w:spacing w:val="-6"/>
          <w:sz w:val="29"/>
          <w:szCs w:val="29"/>
        </w:rPr>
        <w:t>、车辆损失险的承保</w:t>
      </w:r>
    </w:p>
    <w:p>
      <w:pPr>
        <w:spacing w:line="259" w:lineRule="auto"/>
      </w:pPr>
    </w:p>
    <w:p>
      <w:pPr>
        <w:spacing w:line="259" w:lineRule="auto"/>
      </w:pPr>
    </w:p>
    <w:p>
      <w:pPr>
        <w:pStyle w:val="BodyText"/>
        <w:spacing w:before="95" w:line="219" w:lineRule="auto"/>
        <w:ind w:left="30"/>
        <w:rPr>
          <w:sz w:val="27"/>
          <w:szCs w:val="27"/>
        </w:rPr>
      </w:pPr>
      <w:r>
        <w:rPr>
          <w:spacing w:val="-6"/>
          <w:sz w:val="29"/>
          <w:szCs w:val="29"/>
        </w:rPr>
        <w:t>73、</w:t>
      </w:r>
      <w:r>
        <w:rPr>
          <w:spacing w:val="67"/>
          <w:sz w:val="29"/>
          <w:szCs w:val="29"/>
        </w:rPr>
        <w:t xml:space="preserve"> </w:t>
      </w:r>
      <w:r>
        <w:rPr>
          <w:spacing w:val="-6"/>
          <w:sz w:val="29"/>
          <w:szCs w:val="29"/>
        </w:rPr>
        <w:t>投资连结险的特点中不包括</w:t>
      </w:r>
      <w:r>
        <w:rPr>
          <w:spacing w:val="-6"/>
          <w:sz w:val="29"/>
          <w:szCs w:val="29"/>
          <w:u w:val="single" w:color="auto"/>
        </w:rPr>
        <w:t xml:space="preserve">     </w:t>
      </w:r>
      <w:r>
        <w:rPr>
          <w:spacing w:val="-95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9"/>
          <w:szCs w:val="29"/>
        </w:rPr>
        <w:t>B</w:t>
      </w:r>
      <w:r>
        <w:rPr>
          <w:rFonts w:ascii="Times New Roman" w:eastAsia="Times New Roman" w:hAnsi="Times New Roman" w:cs="Times New Roman"/>
          <w:spacing w:val="-4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9"/>
          <w:szCs w:val="29"/>
          <w:u w:val="single" w:color="auto"/>
        </w:rPr>
        <w:t xml:space="preserve">            </w:t>
      </w:r>
      <w:r>
        <w:rPr>
          <w:spacing w:val="-6"/>
          <w:position w:val="-1"/>
          <w:sz w:val="27"/>
          <w:szCs w:val="27"/>
        </w:rPr>
        <w:t>。</w:t>
      </w:r>
    </w:p>
    <w:p>
      <w:pPr>
        <w:spacing w:line="269" w:lineRule="auto"/>
      </w:pPr>
    </w:p>
    <w:p>
      <w:pPr>
        <w:pStyle w:val="BodyText"/>
        <w:spacing w:before="88" w:line="218" w:lineRule="auto"/>
        <w:ind w:left="30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pacing w:val="14"/>
          <w:sz w:val="27"/>
          <w:szCs w:val="27"/>
        </w:rPr>
        <w:t>A</w:t>
      </w:r>
      <w:r>
        <w:rPr>
          <w:rFonts w:ascii="Times New Roman" w:eastAsia="Times New Roman" w:hAnsi="Times New Roman" w:cs="Times New Roman"/>
          <w:spacing w:val="-25"/>
          <w:sz w:val="27"/>
          <w:szCs w:val="27"/>
        </w:rPr>
        <w:t xml:space="preserve"> </w:t>
      </w:r>
      <w:r>
        <w:rPr>
          <w:spacing w:val="14"/>
          <w:sz w:val="27"/>
          <w:szCs w:val="27"/>
        </w:rPr>
        <w:t>、具有保障和投资理财的双重功能</w:t>
      </w:r>
      <w:r>
        <w:rPr>
          <w:rFonts w:ascii="Times New Roman" w:eastAsia="Times New Roman" w:hAnsi="Times New Roman" w:cs="Times New Roman"/>
          <w:spacing w:val="14"/>
          <w:sz w:val="27"/>
          <w:szCs w:val="27"/>
        </w:rPr>
        <w:t>B</w:t>
      </w:r>
      <w:r>
        <w:rPr>
          <w:rFonts w:ascii="Times New Roman" w:eastAsia="Times New Roman" w:hAnsi="Times New Roman" w:cs="Times New Roman"/>
          <w:spacing w:val="-38"/>
          <w:sz w:val="27"/>
          <w:szCs w:val="27"/>
        </w:rPr>
        <w:t xml:space="preserve"> </w:t>
      </w:r>
      <w:r>
        <w:rPr>
          <w:spacing w:val="14"/>
          <w:sz w:val="27"/>
          <w:szCs w:val="27"/>
        </w:rPr>
        <w:t>、有一种最低的现金价值</w:t>
      </w:r>
    </w:p>
    <w:p>
      <w:pPr>
        <w:spacing w:line="218" w:lineRule="auto"/>
        <w:rPr>
          <w:sz w:val="27"/>
          <w:szCs w:val="27"/>
        </w:rPr>
        <w:sectPr>
          <w:pgSz w:w="11910" w:h="16840"/>
          <w:pgMar w:top="1431" w:right="1781" w:bottom="0" w:left="1759" w:header="0" w:footer="0" w:gutter="0"/>
          <w:pgNumType w:start="33"/>
          <w:cols w:space="708"/>
        </w:sectPr>
      </w:pPr>
    </w:p>
    <w:p>
      <w:pPr>
        <w:pStyle w:val="BodyText"/>
        <w:spacing w:before="189" w:line="670" w:lineRule="exact"/>
        <w:ind w:left="3"/>
      </w:pPr>
      <w:r>
        <w:rPr>
          <w:rFonts w:ascii="Times New Roman" w:eastAsia="Times New Roman" w:hAnsi="Times New Roman" w:cs="Times New Roman"/>
          <w:spacing w:val="2"/>
          <w:position w:val="30"/>
        </w:rPr>
        <w:t>C</w:t>
      </w:r>
      <w:r>
        <w:rPr>
          <w:spacing w:val="2"/>
          <w:position w:val="30"/>
        </w:rPr>
        <w:t>、保费构造和资金流向公开透明</w:t>
      </w:r>
      <w:r>
        <w:rPr>
          <w:rFonts w:ascii="Times New Roman" w:eastAsia="Times New Roman" w:hAnsi="Times New Roman" w:cs="Times New Roman"/>
          <w:spacing w:val="2"/>
          <w:position w:val="30"/>
        </w:rPr>
        <w:t>D</w:t>
      </w:r>
      <w:r>
        <w:rPr>
          <w:spacing w:val="2"/>
          <w:position w:val="30"/>
        </w:rPr>
        <w:t>、投资账户资金由保险</w:t>
      </w:r>
      <w:r>
        <w:rPr>
          <w:spacing w:val="1"/>
          <w:position w:val="30"/>
        </w:rPr>
        <w:t>企业的理</w:t>
      </w:r>
    </w:p>
    <w:p>
      <w:pPr>
        <w:pStyle w:val="BodyText"/>
        <w:spacing w:line="219" w:lineRule="auto"/>
        <w:ind w:left="3"/>
      </w:pPr>
      <w:r>
        <w:rPr>
          <w:spacing w:val="-2"/>
        </w:rPr>
        <w:t>财专家经营管理</w:t>
      </w:r>
    </w:p>
    <w:p>
      <w:pPr>
        <w:spacing w:line="271" w:lineRule="auto"/>
      </w:pPr>
    </w:p>
    <w:p>
      <w:pPr>
        <w:spacing w:line="271" w:lineRule="auto"/>
      </w:pPr>
    </w:p>
    <w:p>
      <w:pPr>
        <w:pStyle w:val="BodyText"/>
        <w:spacing w:before="91" w:line="671" w:lineRule="exact"/>
        <w:ind w:left="3"/>
      </w:pPr>
      <w:r>
        <w:rPr>
          <w:spacing w:val="-3"/>
          <w:position w:val="30"/>
        </w:rPr>
        <w:t>74、可以任意支付保险费以及任意调整死亡保险金</w:t>
      </w:r>
      <w:r>
        <w:rPr>
          <w:spacing w:val="-4"/>
          <w:position w:val="30"/>
        </w:rPr>
        <w:t>给付金额的人寿保</w:t>
      </w:r>
    </w:p>
    <w:p>
      <w:pPr>
        <w:pStyle w:val="BodyText"/>
        <w:spacing w:before="1" w:line="212" w:lineRule="auto"/>
        <w:ind w:left="3"/>
      </w:pPr>
      <w:r>
        <w:rPr>
          <w:spacing w:val="1"/>
        </w:rPr>
        <w:t>险是</w:t>
      </w:r>
      <w:r>
        <w:rPr>
          <w:rFonts w:ascii="Times New Roman" w:eastAsia="Times New Roman" w:hAnsi="Times New Roman" w:cs="Times New Roman"/>
          <w:spacing w:val="1"/>
          <w:u w:val="single" w:color="auto"/>
        </w:rPr>
        <w:t xml:space="preserve">                D</w:t>
      </w:r>
      <w:r>
        <w:rPr>
          <w:rFonts w:ascii="Times New Roman" w:eastAsia="Times New Roman" w:hAnsi="Times New Roman" w:cs="Times New Roman"/>
          <w:spacing w:val="6"/>
          <w:u w:val="single" w:color="auto"/>
        </w:rPr>
        <w:t xml:space="preserve">      </w:t>
      </w:r>
      <w:r>
        <w:rPr>
          <w:rFonts w:ascii="Times New Roman" w:eastAsia="Times New Roman" w:hAnsi="Times New Roman" w:cs="Times New Roman"/>
          <w:spacing w:val="-50"/>
        </w:rPr>
        <w:t xml:space="preserve"> </w:t>
      </w:r>
      <w:r>
        <w:rPr>
          <w:spacing w:val="-6"/>
          <w:w w:val="46"/>
        </w:rPr>
        <w:t>_</w:t>
      </w:r>
      <w:r>
        <w:rPr>
          <w:spacing w:val="1"/>
        </w:rPr>
        <w:t>。</w:t>
      </w:r>
    </w:p>
    <w:p>
      <w:pPr>
        <w:spacing w:line="275" w:lineRule="auto"/>
      </w:pPr>
    </w:p>
    <w:p>
      <w:pPr>
        <w:pStyle w:val="BodyText"/>
        <w:spacing w:before="91" w:line="660" w:lineRule="exact"/>
        <w:ind w:left="3"/>
      </w:pPr>
      <w:r>
        <w:rPr>
          <w:rFonts w:ascii="Times New Roman" w:eastAsia="Times New Roman" w:hAnsi="Times New Roman" w:cs="Times New Roman"/>
          <w:spacing w:val="2"/>
          <w:position w:val="29"/>
        </w:rPr>
        <w:t>A</w:t>
      </w:r>
      <w:r>
        <w:rPr>
          <w:rFonts w:ascii="Times New Roman" w:eastAsia="Times New Roman" w:hAnsi="Times New Roman" w:cs="Times New Roman"/>
          <w:spacing w:val="-30"/>
          <w:position w:val="29"/>
        </w:rPr>
        <w:t xml:space="preserve"> </w:t>
      </w:r>
      <w:r>
        <w:rPr>
          <w:spacing w:val="2"/>
          <w:position w:val="29"/>
        </w:rPr>
        <w:t>、老式寿险</w:t>
      </w:r>
      <w:r>
        <w:rPr>
          <w:rFonts w:ascii="Times New Roman" w:eastAsia="Times New Roman" w:hAnsi="Times New Roman" w:cs="Times New Roman"/>
          <w:position w:val="29"/>
        </w:rPr>
        <w:t>AB</w:t>
      </w:r>
      <w:r>
        <w:rPr>
          <w:spacing w:val="2"/>
          <w:position w:val="29"/>
        </w:rPr>
        <w:t>、分红寿险</w:t>
      </w:r>
      <w:r>
        <w:rPr>
          <w:rFonts w:ascii="Times New Roman" w:eastAsia="Times New Roman" w:hAnsi="Times New Roman" w:cs="Times New Roman"/>
          <w:spacing w:val="2"/>
          <w:position w:val="29"/>
        </w:rPr>
        <w:t>C</w:t>
      </w:r>
      <w:r>
        <w:rPr>
          <w:rFonts w:ascii="Times New Roman" w:eastAsia="Times New Roman" w:hAnsi="Times New Roman" w:cs="Times New Roman"/>
          <w:spacing w:val="-39"/>
          <w:position w:val="29"/>
        </w:rPr>
        <w:t xml:space="preserve"> </w:t>
      </w:r>
      <w:r>
        <w:rPr>
          <w:spacing w:val="2"/>
          <w:position w:val="29"/>
        </w:rPr>
        <w:t>、投资连结寿险</w:t>
      </w:r>
    </w:p>
    <w:p>
      <w:pPr>
        <w:pStyle w:val="BodyText"/>
        <w:spacing w:line="220" w:lineRule="auto"/>
        <w:ind w:left="3"/>
      </w:pPr>
      <w:r>
        <w:rPr>
          <w:rFonts w:ascii="Times New Roman" w:eastAsia="Times New Roman" w:hAnsi="Times New Roman" w:cs="Times New Roman"/>
          <w:spacing w:val="-4"/>
        </w:rPr>
        <w:t>D</w:t>
      </w:r>
      <w:r>
        <w:rPr>
          <w:rFonts w:ascii="Times New Roman" w:eastAsia="Times New Roman" w:hAnsi="Times New Roman" w:cs="Times New Roman"/>
          <w:spacing w:val="-38"/>
        </w:rPr>
        <w:t xml:space="preserve"> </w:t>
      </w:r>
      <w:r>
        <w:rPr>
          <w:spacing w:val="-4"/>
        </w:rPr>
        <w:t>、万能寿险</w:t>
      </w:r>
    </w:p>
    <w:p>
      <w:pPr>
        <w:spacing w:line="269" w:lineRule="auto"/>
      </w:pPr>
    </w:p>
    <w:p>
      <w:pPr>
        <w:spacing w:line="269" w:lineRule="auto"/>
      </w:pPr>
    </w:p>
    <w:p>
      <w:pPr>
        <w:pStyle w:val="BodyText"/>
        <w:spacing w:before="91" w:line="442" w:lineRule="auto"/>
        <w:ind w:left="3" w:firstLine="90"/>
      </w:pPr>
      <w:r>
        <w:rPr>
          <w:spacing w:val="-1"/>
        </w:rPr>
        <w:t>75、 假如办理保险后反悔，应及时办理退保手</w:t>
      </w:r>
      <w:r>
        <w:rPr>
          <w:spacing w:val="-2"/>
        </w:rPr>
        <w:t>续，与此有关的对的</w:t>
      </w:r>
      <w:r>
        <w:t xml:space="preserve"> </w:t>
      </w:r>
      <w:r>
        <w:rPr>
          <w:spacing w:val="-5"/>
        </w:rPr>
        <w:t>规定为</w:t>
      </w:r>
      <w:r>
        <w:rPr>
          <w:spacing w:val="-120"/>
        </w:rPr>
        <w:t xml:space="preserve"> </w:t>
      </w:r>
      <w:r>
        <w:rPr>
          <w:u w:val="single" w:color="auto"/>
        </w:rPr>
        <w:t xml:space="preserve">     </w:t>
      </w:r>
      <w:r>
        <w:rPr>
          <w:spacing w:val="-120"/>
        </w:rPr>
        <w:t xml:space="preserve"> </w:t>
      </w:r>
      <w:r>
        <w:rPr>
          <w:rFonts w:ascii="Arial" w:eastAsia="Arial" w:hAnsi="Arial" w:cs="Arial"/>
          <w:spacing w:val="-5"/>
        </w:rPr>
        <w:t>A</w:t>
      </w:r>
      <w:r>
        <w:rPr>
          <w:rFonts w:ascii="Arial" w:eastAsia="Arial" w:hAnsi="Arial" w:cs="Arial"/>
          <w:spacing w:val="-58"/>
        </w:rPr>
        <w:t xml:space="preserve"> </w:t>
      </w:r>
      <w:r>
        <w:rPr>
          <w:rFonts w:ascii="Arial" w:eastAsia="Arial" w:hAnsi="Arial" w:cs="Arial"/>
          <w:u w:val="single" w:color="auto"/>
        </w:rPr>
        <w:t xml:space="preserve">           </w:t>
      </w:r>
      <w:r>
        <w:rPr>
          <w:rFonts w:ascii="Arial" w:eastAsia="Arial" w:hAnsi="Arial" w:cs="Arial"/>
          <w:spacing w:val="-54"/>
        </w:rPr>
        <w:t xml:space="preserve"> </w:t>
      </w:r>
      <w:r>
        <w:rPr>
          <w:spacing w:val="-5"/>
        </w:rPr>
        <w:t>。</w:t>
      </w:r>
      <w:r>
        <w:rPr>
          <w:rFonts w:ascii="Times New Roman" w:eastAsia="Times New Roman" w:hAnsi="Times New Roman" w:cs="Times New Roman"/>
          <w:spacing w:val="-5"/>
        </w:rPr>
        <w:t>A</w:t>
      </w:r>
      <w:r>
        <w:rPr>
          <w:spacing w:val="-5"/>
        </w:rPr>
        <w:t>、在10天反悔期内可办理全额退保，过期则</w:t>
      </w:r>
      <w:r>
        <w:t xml:space="preserve"> </w:t>
      </w:r>
      <w:r>
        <w:rPr>
          <w:spacing w:val="-8"/>
        </w:rPr>
        <w:t>需要支付一定的违约金。</w:t>
      </w:r>
      <w:r>
        <w:rPr>
          <w:rFonts w:ascii="Times New Roman" w:eastAsia="Times New Roman" w:hAnsi="Times New Roman" w:cs="Times New Roman"/>
          <w:b/>
          <w:bCs/>
          <w:spacing w:val="-8"/>
        </w:rPr>
        <w:t>AB</w:t>
      </w:r>
      <w:r>
        <w:rPr>
          <w:b/>
          <w:bCs/>
          <w:spacing w:val="-8"/>
        </w:rPr>
        <w:t>、</w:t>
      </w:r>
      <w:r>
        <w:rPr>
          <w:spacing w:val="-8"/>
        </w:rPr>
        <w:t xml:space="preserve">在10天反悔期内可办理全额退保，但需 </w:t>
      </w:r>
      <w:r>
        <w:rPr>
          <w:spacing w:val="-16"/>
        </w:rPr>
        <w:t>支付退保手续费，过期则除支付手续费外，已缴纳保费将不退回。。C、</w:t>
      </w:r>
      <w:r>
        <w:rPr>
          <w:spacing w:val="1"/>
        </w:rPr>
        <w:t xml:space="preserve"> </w:t>
      </w:r>
      <w:r>
        <w:rPr>
          <w:spacing w:val="-3"/>
        </w:rPr>
        <w:t>在5天反悔期内可办理全额退保，过期则需要支付一定的违约金△</w:t>
      </w:r>
      <w:r>
        <w:rPr>
          <w:rFonts w:ascii="Times New Roman" w:eastAsia="Times New Roman" w:hAnsi="Times New Roman" w:cs="Times New Roman"/>
          <w:spacing w:val="-3"/>
        </w:rPr>
        <w:t>D</w:t>
      </w:r>
      <w:r>
        <w:rPr>
          <w:spacing w:val="-3"/>
        </w:rPr>
        <w:t>、</w:t>
      </w:r>
      <w:r>
        <w:rPr>
          <w:spacing w:val="16"/>
        </w:rPr>
        <w:t xml:space="preserve"> </w:t>
      </w:r>
      <w:r>
        <w:rPr>
          <w:spacing w:val="5"/>
        </w:rPr>
        <w:t>在30天反悔期内可办理全额退保，但需支付退保手续费，过期则除</w:t>
      </w:r>
    </w:p>
    <w:p>
      <w:pPr>
        <w:pStyle w:val="BodyText"/>
        <w:spacing w:before="1" w:line="219" w:lineRule="auto"/>
        <w:ind w:left="3"/>
      </w:pPr>
      <w:r>
        <w:rPr>
          <w:spacing w:val="-13"/>
        </w:rPr>
        <w:t>支付手续费外，已缴纳保费将不退回。</w:t>
      </w:r>
    </w:p>
    <w:p>
      <w:pPr>
        <w:spacing w:line="276" w:lineRule="auto"/>
      </w:pPr>
    </w:p>
    <w:p>
      <w:pPr>
        <w:spacing w:line="276" w:lineRule="auto"/>
      </w:pPr>
    </w:p>
    <w:p>
      <w:pPr>
        <w:pStyle w:val="BodyText"/>
        <w:spacing w:before="92" w:line="455" w:lineRule="auto"/>
        <w:ind w:left="83"/>
      </w:pPr>
      <w:r>
        <w:rPr>
          <w:spacing w:val="-5"/>
        </w:rPr>
        <w:t>76、 证券是各类记载并代表一定权利的</w:t>
      </w:r>
      <w:r>
        <w:rPr>
          <w:spacing w:val="-5"/>
          <w:u w:val="single" w:color="auto"/>
        </w:rPr>
        <w:t xml:space="preserve">      </w:t>
      </w:r>
      <w:r>
        <w:rPr>
          <w:spacing w:val="-130"/>
        </w:rPr>
        <w:t xml:space="preserve"> </w:t>
      </w:r>
      <w:r>
        <w:rPr>
          <w:rFonts w:ascii="Arial" w:eastAsia="Arial" w:hAnsi="Arial" w:cs="Arial"/>
          <w:spacing w:val="-5"/>
        </w:rPr>
        <w:t xml:space="preserve">B </w:t>
      </w:r>
      <w:r>
        <w:rPr>
          <w:rFonts w:ascii="Arial" w:eastAsia="Arial" w:hAnsi="Arial" w:cs="Arial"/>
          <w:spacing w:val="-5"/>
          <w:u w:val="single" w:color="auto"/>
        </w:rPr>
        <w:t xml:space="preserve">        </w:t>
      </w:r>
      <w:r>
        <w:rPr>
          <w:rFonts w:ascii="Arial" w:eastAsia="Arial" w:hAnsi="Arial" w:cs="Arial"/>
          <w:spacing w:val="-6"/>
          <w:u w:val="single" w:color="auto"/>
        </w:rPr>
        <w:t xml:space="preserve">  </w:t>
      </w:r>
      <w:r>
        <w:rPr>
          <w:spacing w:val="-6"/>
        </w:rPr>
        <w:t>。</w:t>
      </w:r>
      <w:r>
        <w:rPr>
          <w:spacing w:val="-99"/>
        </w:rPr>
        <w:t xml:space="preserve"> </w:t>
      </w:r>
      <w:r>
        <w:rPr>
          <w:rFonts w:ascii="Times New Roman" w:eastAsia="Times New Roman" w:hAnsi="Times New Roman" w:cs="Times New Roman"/>
          <w:spacing w:val="-6"/>
        </w:rPr>
        <w:t>▲A</w:t>
      </w:r>
      <w:r>
        <w:rPr>
          <w:spacing w:val="-6"/>
        </w:rPr>
        <w:t>、书面</w:t>
      </w:r>
    </w:p>
    <w:p>
      <w:pPr>
        <w:pStyle w:val="BodyText"/>
        <w:spacing w:line="219" w:lineRule="auto"/>
        <w:ind w:left="3"/>
      </w:pPr>
      <w:r>
        <w:rPr>
          <w:spacing w:val="2"/>
        </w:rPr>
        <w:t>凭 证</w:t>
      </w:r>
      <w:r>
        <w:rPr>
          <w:rFonts w:ascii="Times New Roman" w:eastAsia="Times New Roman" w:hAnsi="Times New Roman" w:cs="Times New Roman"/>
          <w:spacing w:val="2"/>
        </w:rPr>
        <w:t>B</w:t>
      </w:r>
      <w:r>
        <w:rPr>
          <w:rFonts w:ascii="Times New Roman" w:eastAsia="Times New Roman" w:hAnsi="Times New Roman" w:cs="Times New Roman"/>
          <w:spacing w:val="-32"/>
        </w:rPr>
        <w:t xml:space="preserve"> </w:t>
      </w:r>
      <w:r>
        <w:rPr>
          <w:spacing w:val="2"/>
        </w:rPr>
        <w:t>、</w:t>
      </w:r>
      <w:r>
        <w:rPr>
          <w:spacing w:val="-82"/>
        </w:rPr>
        <w:t xml:space="preserve"> </w:t>
      </w:r>
      <w:r>
        <w:rPr>
          <w:spacing w:val="2"/>
        </w:rPr>
        <w:t>法律凭证</w:t>
      </w:r>
    </w:p>
    <w:p>
      <w:pPr>
        <w:spacing w:line="243" w:lineRule="auto"/>
      </w:pPr>
    </w:p>
    <w:p>
      <w:pPr>
        <w:pStyle w:val="BodyText"/>
        <w:spacing w:before="92" w:line="219" w:lineRule="auto"/>
        <w:ind w:left="3"/>
      </w:pPr>
      <w:r>
        <w:rPr>
          <w:rFonts w:ascii="Times New Roman" w:eastAsia="Times New Roman" w:hAnsi="Times New Roman" w:cs="Times New Roman"/>
          <w:spacing w:val="-15"/>
        </w:rPr>
        <w:t>C</w:t>
      </w:r>
      <w:r>
        <w:rPr>
          <w:rFonts w:ascii="Times New Roman" w:eastAsia="Times New Roman" w:hAnsi="Times New Roman" w:cs="Times New Roman"/>
          <w:spacing w:val="-34"/>
        </w:rPr>
        <w:t xml:space="preserve"> </w:t>
      </w:r>
      <w:r>
        <w:rPr>
          <w:spacing w:val="-15"/>
        </w:rPr>
        <w:t>、收入凭证△</w:t>
      </w:r>
      <w:r>
        <w:rPr>
          <w:rFonts w:ascii="Times New Roman" w:eastAsia="Times New Roman" w:hAnsi="Times New Roman" w:cs="Times New Roman"/>
          <w:spacing w:val="-15"/>
        </w:rPr>
        <w:t>D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-15"/>
        </w:rPr>
        <w:t>、资本凭证</w:t>
      </w:r>
    </w:p>
    <w:p>
      <w:pPr>
        <w:spacing w:line="271" w:lineRule="auto"/>
      </w:pPr>
    </w:p>
    <w:p>
      <w:pPr>
        <w:spacing w:line="272" w:lineRule="auto"/>
      </w:pPr>
    </w:p>
    <w:p>
      <w:pPr>
        <w:pStyle w:val="BodyText"/>
        <w:spacing w:before="92" w:line="449" w:lineRule="auto"/>
        <w:ind w:left="3"/>
      </w:pPr>
      <w:r>
        <w:rPr>
          <w:spacing w:val="-2"/>
        </w:rPr>
        <w:t>77、广义的证券包括</w:t>
      </w:r>
      <w:r>
        <w:rPr>
          <w:spacing w:val="-105"/>
        </w:rPr>
        <w:t xml:space="preserve"> </w:t>
      </w:r>
      <w:r>
        <w:rPr>
          <w:spacing w:val="4"/>
          <w:u w:val="single" w:color="auto"/>
        </w:rPr>
        <w:t xml:space="preserve">     </w:t>
      </w:r>
      <w:r>
        <w:rPr>
          <w:spacing w:val="-1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20"/>
        </w:rPr>
        <w:t xml:space="preserve"> </w:t>
      </w:r>
      <w:r>
        <w:rPr>
          <w:rFonts w:ascii="Times New Roman" w:eastAsia="Times New Roman" w:hAnsi="Times New Roman" w:cs="Times New Roman"/>
          <w:u w:val="single" w:color="auto"/>
        </w:rPr>
        <w:t xml:space="preserve">            </w:t>
      </w:r>
      <w:r>
        <w:rPr>
          <w:rFonts w:ascii="Times New Roman" w:eastAsia="Times New Roman" w:hAnsi="Times New Roman" w:cs="Times New Roman"/>
          <w:spacing w:val="-60"/>
        </w:rPr>
        <w:t xml:space="preserve"> </w:t>
      </w:r>
      <w:r>
        <w:rPr>
          <w:spacing w:val="-2"/>
        </w:rPr>
        <w:t>、货币证券和资本证券。</w:t>
      </w:r>
    </w:p>
    <w:p>
      <w:pPr>
        <w:pStyle w:val="BodyText"/>
        <w:spacing w:line="219" w:lineRule="auto"/>
        <w:ind w:left="3"/>
      </w:pP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spacing w:val="1"/>
        </w:rPr>
        <w:t>、权益证券</w:t>
      </w:r>
    </w:p>
    <w:p>
      <w:pPr>
        <w:spacing w:line="219" w:lineRule="auto"/>
        <w:sectPr>
          <w:pgSz w:w="11910" w:h="16840"/>
          <w:pgMar w:top="1431" w:right="1733" w:bottom="0" w:left="1786" w:header="0" w:footer="0" w:gutter="0"/>
          <w:pgNumType w:start="34"/>
          <w:cols w:space="708"/>
        </w:sectPr>
      </w:pPr>
    </w:p>
    <w:p>
      <w:pPr>
        <w:pStyle w:val="BodyText"/>
        <w:spacing w:before="190" w:line="660" w:lineRule="exact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21"/>
          <w:position w:val="28"/>
          <w:sz w:val="29"/>
          <w:szCs w:val="29"/>
        </w:rPr>
        <w:t>B</w:t>
      </w:r>
      <w:r>
        <w:rPr>
          <w:spacing w:val="-21"/>
          <w:position w:val="28"/>
          <w:sz w:val="29"/>
          <w:szCs w:val="29"/>
        </w:rPr>
        <w:t>、商品证券。</w:t>
      </w:r>
      <w:r>
        <w:rPr>
          <w:rFonts w:ascii="Times New Roman" w:eastAsia="Times New Roman" w:hAnsi="Times New Roman" w:cs="Times New Roman"/>
          <w:spacing w:val="-21"/>
          <w:position w:val="28"/>
          <w:sz w:val="29"/>
          <w:szCs w:val="29"/>
        </w:rPr>
        <w:t>C</w:t>
      </w:r>
      <w:r>
        <w:rPr>
          <w:rFonts w:ascii="Times New Roman" w:eastAsia="Times New Roman" w:hAnsi="Times New Roman" w:cs="Times New Roman"/>
          <w:spacing w:val="-41"/>
          <w:position w:val="28"/>
          <w:sz w:val="29"/>
          <w:szCs w:val="29"/>
        </w:rPr>
        <w:t xml:space="preserve"> </w:t>
      </w:r>
      <w:r>
        <w:rPr>
          <w:spacing w:val="-21"/>
          <w:position w:val="28"/>
          <w:sz w:val="29"/>
          <w:szCs w:val="29"/>
        </w:rPr>
        <w:t>、凭证证券</w:t>
      </w:r>
    </w:p>
    <w:p>
      <w:pPr>
        <w:pStyle w:val="BodyText"/>
        <w:spacing w:line="219" w:lineRule="auto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0"/>
          <w:sz w:val="29"/>
          <w:szCs w:val="29"/>
        </w:rPr>
        <w:t>D</w:t>
      </w:r>
      <w:r>
        <w:rPr>
          <w:spacing w:val="-10"/>
          <w:sz w:val="29"/>
          <w:szCs w:val="29"/>
        </w:rPr>
        <w:t>、债务证券</w:t>
      </w:r>
    </w:p>
    <w:p>
      <w:pPr>
        <w:spacing w:line="267" w:lineRule="auto"/>
      </w:pPr>
    </w:p>
    <w:p>
      <w:pPr>
        <w:spacing w:line="268" w:lineRule="auto"/>
      </w:pPr>
    </w:p>
    <w:p>
      <w:pPr>
        <w:pStyle w:val="BodyText"/>
        <w:spacing w:before="94" w:line="422" w:lineRule="auto"/>
        <w:rPr>
          <w:sz w:val="29"/>
          <w:szCs w:val="29"/>
        </w:rPr>
      </w:pPr>
      <w:r>
        <w:rPr>
          <w:spacing w:val="-12"/>
          <w:sz w:val="29"/>
          <w:szCs w:val="29"/>
        </w:rPr>
        <w:t>78、</w:t>
      </w:r>
      <w:r>
        <w:rPr>
          <w:spacing w:val="96"/>
          <w:sz w:val="29"/>
          <w:szCs w:val="29"/>
        </w:rPr>
        <w:t xml:space="preserve"> </w:t>
      </w:r>
      <w:r>
        <w:rPr>
          <w:spacing w:val="-12"/>
          <w:sz w:val="29"/>
          <w:szCs w:val="29"/>
        </w:rPr>
        <w:t>有价证券代表的</w:t>
      </w:r>
      <w:r>
        <w:rPr>
          <w:spacing w:val="-12"/>
          <w:sz w:val="29"/>
          <w:szCs w:val="29"/>
          <w:u w:val="single" w:color="auto"/>
        </w:rPr>
        <w:t>是</w:t>
      </w:r>
      <w:r>
        <w:rPr>
          <w:spacing w:val="1"/>
          <w:sz w:val="29"/>
          <w:szCs w:val="29"/>
          <w:u w:val="single" w:color="auto"/>
        </w:rPr>
        <w:t xml:space="preserve">        </w:t>
      </w:r>
      <w:r>
        <w:rPr>
          <w:spacing w:val="-12"/>
          <w:sz w:val="29"/>
          <w:szCs w:val="29"/>
          <w:u w:val="single" w:color="auto"/>
        </w:rPr>
        <w:t>D</w:t>
      </w:r>
      <w:r>
        <w:rPr>
          <w:spacing w:val="1"/>
          <w:sz w:val="29"/>
          <w:szCs w:val="29"/>
          <w:u w:val="single" w:color="auto"/>
        </w:rPr>
        <w:t xml:space="preserve">    </w:t>
      </w:r>
    </w:p>
    <w:p>
      <w:pPr>
        <w:pStyle w:val="BodyText"/>
        <w:spacing w:line="219" w:lineRule="auto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23"/>
          <w:sz w:val="29"/>
          <w:szCs w:val="29"/>
        </w:rPr>
        <w:t>A</w:t>
      </w:r>
      <w:r>
        <w:rPr>
          <w:spacing w:val="-23"/>
          <w:sz w:val="29"/>
          <w:szCs w:val="29"/>
        </w:rPr>
        <w:t>、财产所有权△</w:t>
      </w:r>
      <w:r>
        <w:rPr>
          <w:rFonts w:ascii="Times New Roman" w:eastAsia="Times New Roman" w:hAnsi="Times New Roman" w:cs="Times New Roman"/>
          <w:spacing w:val="-23"/>
          <w:sz w:val="29"/>
          <w:szCs w:val="29"/>
        </w:rPr>
        <w:t>B</w:t>
      </w:r>
      <w:r>
        <w:rPr>
          <w:rFonts w:ascii="Times New Roman" w:eastAsia="Times New Roman" w:hAnsi="Times New Roman" w:cs="Times New Roman"/>
          <w:spacing w:val="-37"/>
          <w:sz w:val="29"/>
          <w:szCs w:val="29"/>
        </w:rPr>
        <w:t xml:space="preserve"> </w:t>
      </w:r>
      <w:r>
        <w:rPr>
          <w:spacing w:val="-23"/>
          <w:sz w:val="29"/>
          <w:szCs w:val="29"/>
        </w:rPr>
        <w:t>、债权</w:t>
      </w:r>
    </w:p>
    <w:p/>
    <w:p>
      <w:pPr>
        <w:pStyle w:val="BodyText"/>
        <w:spacing w:before="94" w:line="219" w:lineRule="auto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8"/>
          <w:sz w:val="29"/>
          <w:szCs w:val="29"/>
        </w:rPr>
        <w:t>C</w:t>
      </w:r>
      <w:r>
        <w:rPr>
          <w:spacing w:val="-18"/>
          <w:sz w:val="29"/>
          <w:szCs w:val="29"/>
        </w:rPr>
        <w:t>、剩余祈求权△</w:t>
      </w:r>
      <w:r>
        <w:rPr>
          <w:rFonts w:ascii="Times New Roman" w:eastAsia="Times New Roman" w:hAnsi="Times New Roman" w:cs="Times New Roman"/>
          <w:spacing w:val="-18"/>
          <w:sz w:val="29"/>
          <w:szCs w:val="29"/>
        </w:rPr>
        <w:t>D</w:t>
      </w:r>
      <w:r>
        <w:rPr>
          <w:spacing w:val="-18"/>
          <w:sz w:val="29"/>
          <w:szCs w:val="29"/>
        </w:rPr>
        <w:t>、所有权或债权</w:t>
      </w:r>
    </w:p>
    <w:p>
      <w:pPr>
        <w:spacing w:line="263" w:lineRule="auto"/>
      </w:pPr>
    </w:p>
    <w:p>
      <w:pPr>
        <w:spacing w:line="263" w:lineRule="auto"/>
      </w:pPr>
    </w:p>
    <w:p>
      <w:pPr>
        <w:pStyle w:val="BodyText"/>
        <w:spacing w:before="94" w:line="421" w:lineRule="auto"/>
        <w:ind w:left="70"/>
        <w:rPr>
          <w:sz w:val="29"/>
          <w:szCs w:val="29"/>
        </w:rPr>
      </w:pPr>
      <w:r>
        <w:rPr>
          <w:spacing w:val="-5"/>
          <w:sz w:val="29"/>
          <w:szCs w:val="29"/>
        </w:rPr>
        <w:t>79、 股票有多种价值，投资者平时较为关怀的是</w:t>
      </w:r>
      <w:r>
        <w:rPr>
          <w:rFonts w:ascii="Times New Roman" w:eastAsia="Times New Roman" w:hAnsi="Times New Roman" w:cs="Times New Roman"/>
          <w:spacing w:val="-5"/>
          <w:sz w:val="29"/>
          <w:szCs w:val="29"/>
          <w:u w:val="single" w:color="auto"/>
        </w:rPr>
        <w:t xml:space="preserve">              D         </w:t>
      </w:r>
      <w:r>
        <w:rPr>
          <w:spacing w:val="-5"/>
          <w:position w:val="-1"/>
          <w:sz w:val="29"/>
          <w:szCs w:val="29"/>
        </w:rPr>
        <w:t>。</w:t>
      </w:r>
    </w:p>
    <w:p>
      <w:pPr>
        <w:pStyle w:val="BodyText"/>
        <w:spacing w:before="1" w:line="219" w:lineRule="auto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5"/>
          <w:sz w:val="29"/>
          <w:szCs w:val="29"/>
        </w:rPr>
        <w:t>A</w:t>
      </w:r>
      <w:r>
        <w:rPr>
          <w:spacing w:val="-5"/>
          <w:sz w:val="29"/>
          <w:szCs w:val="29"/>
        </w:rPr>
        <w:t>、股权</w:t>
      </w:r>
    </w:p>
    <w:p>
      <w:pPr>
        <w:spacing w:line="249" w:lineRule="auto"/>
      </w:pPr>
    </w:p>
    <w:p>
      <w:pPr>
        <w:pStyle w:val="BodyText"/>
        <w:spacing w:before="95" w:line="663" w:lineRule="exact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"/>
          <w:position w:val="28"/>
          <w:sz w:val="29"/>
          <w:szCs w:val="29"/>
        </w:rPr>
        <w:t>B</w:t>
      </w:r>
      <w:r>
        <w:rPr>
          <w:spacing w:val="-1"/>
          <w:position w:val="28"/>
          <w:sz w:val="29"/>
          <w:szCs w:val="29"/>
        </w:rPr>
        <w:t>、面值</w:t>
      </w:r>
    </w:p>
    <w:p>
      <w:pPr>
        <w:pStyle w:val="BodyText"/>
        <w:spacing w:before="1" w:line="221" w:lineRule="auto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9"/>
          <w:sz w:val="29"/>
          <w:szCs w:val="29"/>
        </w:rPr>
        <w:t>C</w:t>
      </w:r>
      <w:r>
        <w:rPr>
          <w:rFonts w:ascii="Times New Roman" w:eastAsia="Times New Roman" w:hAnsi="Times New Roman" w:cs="Times New Roman"/>
          <w:spacing w:val="-41"/>
          <w:sz w:val="29"/>
          <w:szCs w:val="29"/>
        </w:rPr>
        <w:t xml:space="preserve"> </w:t>
      </w:r>
      <w:r>
        <w:rPr>
          <w:spacing w:val="9"/>
          <w:sz w:val="29"/>
          <w:szCs w:val="29"/>
        </w:rPr>
        <w:t>、红利</w:t>
      </w:r>
    </w:p>
    <w:p>
      <w:pPr>
        <w:pStyle w:val="BodyText"/>
        <w:spacing w:before="299" w:line="219" w:lineRule="auto"/>
        <w:rPr>
          <w:sz w:val="29"/>
          <w:szCs w:val="29"/>
        </w:rPr>
      </w:pPr>
      <w:r>
        <w:rPr>
          <w:rFonts w:ascii="Arial" w:eastAsia="Arial" w:hAnsi="Arial" w:cs="Arial"/>
          <w:spacing w:val="2"/>
          <w:sz w:val="29"/>
          <w:szCs w:val="29"/>
        </w:rPr>
        <w:t>D</w:t>
      </w:r>
      <w:r>
        <w:rPr>
          <w:spacing w:val="2"/>
          <w:sz w:val="29"/>
          <w:szCs w:val="29"/>
        </w:rPr>
        <w:t>、市值</w:t>
      </w:r>
    </w:p>
    <w:p>
      <w:pPr>
        <w:spacing w:line="267" w:lineRule="auto"/>
      </w:pPr>
    </w:p>
    <w:p>
      <w:pPr>
        <w:spacing w:line="267" w:lineRule="auto"/>
      </w:pPr>
    </w:p>
    <w:p>
      <w:pPr>
        <w:pStyle w:val="BodyText"/>
        <w:tabs>
          <w:tab w:val="left" w:pos="8360"/>
        </w:tabs>
        <w:spacing w:before="95" w:line="427" w:lineRule="auto"/>
        <w:ind w:firstLine="70"/>
        <w:jc w:val="both"/>
        <w:rPr>
          <w:sz w:val="29"/>
          <w:szCs w:val="29"/>
        </w:rPr>
      </w:pPr>
      <w:r>
        <w:rPr>
          <w:spacing w:val="-8"/>
          <w:sz w:val="29"/>
          <w:szCs w:val="29"/>
        </w:rPr>
        <w:t>80、 世界上最早、最享盛誉和最有影响的股价指数是</w:t>
      </w:r>
      <w:r>
        <w:rPr>
          <w:rFonts w:ascii="Times New Roman" w:eastAsia="Times New Roman" w:hAnsi="Times New Roman" w:cs="Times New Roman"/>
          <w:spacing w:val="-8"/>
          <w:sz w:val="29"/>
          <w:szCs w:val="29"/>
          <w:u w:val="single" w:color="auto"/>
        </w:rPr>
        <w:t xml:space="preserve">                C</w:t>
      </w:r>
      <w:r>
        <w:rPr>
          <w:rFonts w:ascii="Times New Roman" w:eastAsia="Times New Roman" w:hAnsi="Times New Roman" w:cs="Times New Roman"/>
          <w:sz w:val="29"/>
          <w:szCs w:val="29"/>
          <w:u w:val="single" w:color="auto"/>
        </w:rPr>
        <w:tab/>
      </w:r>
      <w:r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9"/>
          <w:szCs w:val="29"/>
        </w:rPr>
        <w:t>_</w:t>
      </w:r>
      <w:r>
        <w:rPr>
          <w:spacing w:val="-6"/>
          <w:sz w:val="29"/>
          <w:szCs w:val="29"/>
        </w:rPr>
        <w:t>。</w:t>
      </w:r>
      <w:r>
        <w:rPr>
          <w:rFonts w:ascii="Times New Roman" w:eastAsia="Times New Roman" w:hAnsi="Times New Roman" w:cs="Times New Roman"/>
          <w:spacing w:val="-6"/>
          <w:sz w:val="29"/>
          <w:szCs w:val="29"/>
        </w:rPr>
        <w:t>▲A</w:t>
      </w:r>
      <w:r>
        <w:rPr>
          <w:spacing w:val="-6"/>
          <w:sz w:val="29"/>
          <w:szCs w:val="29"/>
        </w:rPr>
        <w:t>、日经225股价指数</w:t>
      </w:r>
      <w:r>
        <w:rPr>
          <w:rFonts w:ascii="Times New Roman" w:eastAsia="Times New Roman" w:hAnsi="Times New Roman" w:cs="Times New Roman"/>
          <w:spacing w:val="-6"/>
          <w:sz w:val="29"/>
          <w:szCs w:val="29"/>
        </w:rPr>
        <w:t>aB</w:t>
      </w:r>
      <w:r>
        <w:rPr>
          <w:rFonts w:ascii="Times New Roman" w:eastAsia="Times New Roman" w:hAnsi="Times New Roman" w:cs="Times New Roman"/>
          <w:spacing w:val="-41"/>
          <w:sz w:val="29"/>
          <w:szCs w:val="29"/>
        </w:rPr>
        <w:t xml:space="preserve"> </w:t>
      </w:r>
      <w:r>
        <w:rPr>
          <w:spacing w:val="-6"/>
          <w:sz w:val="29"/>
          <w:szCs w:val="29"/>
        </w:rPr>
        <w:t>、</w:t>
      </w:r>
      <w:r>
        <w:rPr>
          <w:spacing w:val="-76"/>
          <w:sz w:val="29"/>
          <w:szCs w:val="29"/>
        </w:rPr>
        <w:t xml:space="preserve"> </w:t>
      </w:r>
      <w:r>
        <w:rPr>
          <w:spacing w:val="-6"/>
          <w:sz w:val="29"/>
          <w:szCs w:val="29"/>
        </w:rPr>
        <w:t>金融时报股价指数</w:t>
      </w:r>
      <w:r>
        <w:rPr>
          <w:rFonts w:ascii="Times New Roman" w:eastAsia="Times New Roman" w:hAnsi="Times New Roman" w:cs="Times New Roman"/>
          <w:spacing w:val="-6"/>
          <w:sz w:val="29"/>
          <w:szCs w:val="29"/>
        </w:rPr>
        <w:t>aC</w:t>
      </w:r>
      <w:r>
        <w:rPr>
          <w:spacing w:val="-6"/>
          <w:sz w:val="29"/>
          <w:szCs w:val="29"/>
        </w:rPr>
        <w:t>、</w:t>
      </w:r>
      <w:r>
        <w:rPr>
          <w:spacing w:val="-7"/>
          <w:sz w:val="29"/>
          <w:szCs w:val="29"/>
        </w:rPr>
        <w:t>道—琼斯股</w:t>
      </w:r>
    </w:p>
    <w:p>
      <w:pPr>
        <w:pStyle w:val="BodyText"/>
        <w:spacing w:before="1" w:line="217" w:lineRule="auto"/>
        <w:rPr>
          <w:sz w:val="29"/>
          <w:szCs w:val="29"/>
        </w:rPr>
      </w:pPr>
      <w:r>
        <w:rPr>
          <w:spacing w:val="-12"/>
          <w:sz w:val="29"/>
          <w:szCs w:val="29"/>
        </w:rPr>
        <w:t>价指数</w:t>
      </w:r>
      <w:r>
        <w:rPr>
          <w:b/>
          <w:bCs/>
          <w:spacing w:val="-12"/>
          <w:sz w:val="29"/>
          <w:szCs w:val="29"/>
        </w:rPr>
        <w:t>△</w:t>
      </w:r>
      <w:r>
        <w:rPr>
          <w:rFonts w:ascii="Times New Roman" w:eastAsia="Times New Roman" w:hAnsi="Times New Roman" w:cs="Times New Roman"/>
          <w:b/>
          <w:bCs/>
          <w:spacing w:val="-12"/>
          <w:sz w:val="29"/>
          <w:szCs w:val="29"/>
        </w:rPr>
        <w:t>D</w:t>
      </w:r>
      <w:r>
        <w:rPr>
          <w:b/>
          <w:bCs/>
          <w:spacing w:val="-12"/>
          <w:sz w:val="29"/>
          <w:szCs w:val="29"/>
        </w:rPr>
        <w:t>、</w:t>
      </w:r>
      <w:r>
        <w:rPr>
          <w:spacing w:val="-12"/>
          <w:sz w:val="29"/>
          <w:szCs w:val="29"/>
        </w:rPr>
        <w:t>恒生指数</w:t>
      </w:r>
    </w:p>
    <w:p>
      <w:pPr>
        <w:spacing w:line="271" w:lineRule="auto"/>
      </w:pPr>
    </w:p>
    <w:p>
      <w:pPr>
        <w:spacing w:line="271" w:lineRule="auto"/>
      </w:pPr>
    </w:p>
    <w:p>
      <w:pPr>
        <w:pStyle w:val="BodyText"/>
        <w:spacing w:before="95" w:line="219" w:lineRule="auto"/>
        <w:rPr>
          <w:sz w:val="29"/>
          <w:szCs w:val="29"/>
        </w:rPr>
      </w:pPr>
      <w:r>
        <w:rPr>
          <w:spacing w:val="-5"/>
          <w:sz w:val="29"/>
          <w:szCs w:val="29"/>
        </w:rPr>
        <w:t>81、股票投资的收益等于</w:t>
      </w:r>
      <w:r>
        <w:rPr>
          <w:spacing w:val="-5"/>
          <w:sz w:val="29"/>
          <w:szCs w:val="29"/>
          <w:u w:val="single" w:color="auto"/>
        </w:rPr>
        <w:t xml:space="preserve">     </w:t>
      </w:r>
      <w:r>
        <w:rPr>
          <w:spacing w:val="-105"/>
          <w:sz w:val="29"/>
          <w:szCs w:val="29"/>
        </w:rPr>
        <w:t xml:space="preserve"> </w:t>
      </w:r>
      <w:r>
        <w:rPr>
          <w:rFonts w:ascii="Arial" w:eastAsia="Arial" w:hAnsi="Arial" w:cs="Arial"/>
          <w:spacing w:val="-5"/>
          <w:sz w:val="29"/>
          <w:szCs w:val="29"/>
        </w:rPr>
        <w:t>C</w:t>
      </w:r>
      <w:r>
        <w:rPr>
          <w:rFonts w:ascii="Arial" w:eastAsia="Arial" w:hAnsi="Arial" w:cs="Arial"/>
          <w:spacing w:val="-5"/>
          <w:sz w:val="29"/>
          <w:szCs w:val="29"/>
          <w:u w:val="single" w:color="auto"/>
        </w:rPr>
        <w:t xml:space="preserve">      </w:t>
      </w:r>
      <w:r>
        <w:rPr>
          <w:rFonts w:ascii="Arial" w:eastAsia="Arial" w:hAnsi="Arial" w:cs="Arial"/>
          <w:spacing w:val="-6"/>
          <w:sz w:val="29"/>
          <w:szCs w:val="29"/>
          <w:u w:val="single" w:color="auto"/>
        </w:rPr>
        <w:t xml:space="preserve">        </w:t>
      </w:r>
      <w:r>
        <w:rPr>
          <w:spacing w:val="-6"/>
          <w:sz w:val="29"/>
          <w:szCs w:val="29"/>
        </w:rPr>
        <w:t>。</w:t>
      </w:r>
    </w:p>
    <w:p>
      <w:pPr>
        <w:pStyle w:val="BodyText"/>
        <w:spacing w:before="335" w:line="651" w:lineRule="exact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8"/>
          <w:position w:val="27"/>
          <w:sz w:val="29"/>
          <w:szCs w:val="29"/>
        </w:rPr>
        <w:t>A</w:t>
      </w:r>
      <w:r>
        <w:rPr>
          <w:spacing w:val="-8"/>
          <w:position w:val="27"/>
          <w:sz w:val="29"/>
          <w:szCs w:val="29"/>
        </w:rPr>
        <w:t>、资本利得</w:t>
      </w:r>
      <w:r>
        <w:rPr>
          <w:rFonts w:ascii="Times New Roman" w:eastAsia="Times New Roman" w:hAnsi="Times New Roman" w:cs="Times New Roman"/>
          <w:b/>
          <w:bCs/>
          <w:spacing w:val="-8"/>
          <w:position w:val="27"/>
          <w:sz w:val="29"/>
          <w:szCs w:val="29"/>
        </w:rPr>
        <w:t>B</w:t>
      </w:r>
      <w:r>
        <w:rPr>
          <w:b/>
          <w:bCs/>
          <w:spacing w:val="-8"/>
          <w:position w:val="27"/>
          <w:sz w:val="29"/>
          <w:szCs w:val="29"/>
        </w:rPr>
        <w:t>、</w:t>
      </w:r>
      <w:r>
        <w:rPr>
          <w:spacing w:val="-8"/>
          <w:position w:val="27"/>
          <w:sz w:val="29"/>
          <w:szCs w:val="29"/>
        </w:rPr>
        <w:t>股利所得</w:t>
      </w:r>
      <w:r>
        <w:rPr>
          <w:rFonts w:ascii="Times New Roman" w:eastAsia="Times New Roman" w:hAnsi="Times New Roman" w:cs="Times New Roman"/>
          <w:spacing w:val="-8"/>
          <w:position w:val="27"/>
          <w:sz w:val="29"/>
          <w:szCs w:val="29"/>
        </w:rPr>
        <w:t>C</w:t>
      </w:r>
      <w:r>
        <w:rPr>
          <w:spacing w:val="-8"/>
          <w:position w:val="27"/>
          <w:sz w:val="29"/>
          <w:szCs w:val="29"/>
        </w:rPr>
        <w:t>、资本利得加股利所得</w:t>
      </w:r>
      <w:r>
        <w:rPr>
          <w:rFonts w:ascii="Times New Roman" w:eastAsia="Times New Roman" w:hAnsi="Times New Roman" w:cs="Times New Roman"/>
          <w:spacing w:val="-8"/>
          <w:position w:val="27"/>
          <w:sz w:val="29"/>
          <w:szCs w:val="29"/>
        </w:rPr>
        <w:t>AD</w:t>
      </w:r>
      <w:r>
        <w:rPr>
          <w:spacing w:val="-9"/>
          <w:position w:val="27"/>
          <w:sz w:val="29"/>
          <w:szCs w:val="29"/>
        </w:rPr>
        <w:t>、资本利得加</w:t>
      </w:r>
    </w:p>
    <w:p>
      <w:pPr>
        <w:pStyle w:val="BodyText"/>
        <w:spacing w:line="219" w:lineRule="auto"/>
        <w:rPr>
          <w:sz w:val="29"/>
          <w:szCs w:val="29"/>
        </w:rPr>
      </w:pPr>
      <w:r>
        <w:rPr>
          <w:spacing w:val="2"/>
          <w:sz w:val="29"/>
          <w:szCs w:val="29"/>
        </w:rPr>
        <w:t>利息所得</w:t>
      </w:r>
    </w:p>
    <w:p>
      <w:pPr>
        <w:spacing w:line="263" w:lineRule="auto"/>
      </w:pPr>
    </w:p>
    <w:p>
      <w:pPr>
        <w:spacing w:line="264" w:lineRule="auto"/>
      </w:pPr>
    </w:p>
    <w:p>
      <w:pPr>
        <w:pStyle w:val="BodyText"/>
        <w:spacing w:before="95" w:line="680" w:lineRule="exact"/>
        <w:ind w:left="70"/>
        <w:rPr>
          <w:sz w:val="29"/>
          <w:szCs w:val="29"/>
        </w:rPr>
      </w:pPr>
      <w:r>
        <w:rPr>
          <w:spacing w:val="-16"/>
          <w:position w:val="29"/>
          <w:sz w:val="29"/>
          <w:szCs w:val="29"/>
        </w:rPr>
        <w:t>82、</w:t>
      </w:r>
      <w:r>
        <w:rPr>
          <w:spacing w:val="-31"/>
          <w:position w:val="29"/>
          <w:sz w:val="29"/>
          <w:szCs w:val="29"/>
        </w:rPr>
        <w:t xml:space="preserve"> </w:t>
      </w:r>
      <w:r>
        <w:rPr>
          <w:spacing w:val="-16"/>
          <w:position w:val="29"/>
          <w:sz w:val="29"/>
          <w:szCs w:val="29"/>
        </w:rPr>
        <w:t>股票交易程序中所包括的重要环节有：</w:t>
      </w:r>
      <w:r>
        <w:rPr>
          <w:spacing w:val="-35"/>
          <w:position w:val="29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16"/>
          <w:position w:val="29"/>
          <w:sz w:val="29"/>
          <w:szCs w:val="29"/>
        </w:rPr>
        <w:t>AI</w:t>
      </w:r>
      <w:r>
        <w:rPr>
          <w:spacing w:val="-16"/>
          <w:position w:val="29"/>
          <w:sz w:val="29"/>
          <w:szCs w:val="29"/>
        </w:rPr>
        <w:t>、交割Ⅱ、委托Ⅲ、</w:t>
      </w:r>
    </w:p>
    <w:p>
      <w:pPr>
        <w:pStyle w:val="BodyText"/>
        <w:spacing w:before="1" w:line="219" w:lineRule="auto"/>
        <w:rPr>
          <w:sz w:val="29"/>
          <w:szCs w:val="29"/>
        </w:rPr>
      </w:pPr>
      <w:r>
        <w:rPr>
          <w:spacing w:val="-3"/>
          <w:sz w:val="29"/>
          <w:szCs w:val="29"/>
        </w:rPr>
        <w:t>证券账户开户</w:t>
      </w:r>
      <w:r>
        <w:rPr>
          <w:rFonts w:ascii="Times New Roman" w:eastAsia="Times New Roman" w:hAnsi="Times New Roman" w:cs="Times New Roman"/>
          <w:spacing w:val="-3"/>
          <w:sz w:val="29"/>
          <w:szCs w:val="29"/>
        </w:rPr>
        <w:t>IV</w:t>
      </w:r>
      <w:r>
        <w:rPr>
          <w:rFonts w:ascii="Times New Roman" w:eastAsia="Times New Roman" w:hAnsi="Times New Roman" w:cs="Times New Roman"/>
          <w:spacing w:val="-29"/>
          <w:sz w:val="29"/>
          <w:szCs w:val="29"/>
        </w:rPr>
        <w:t xml:space="preserve"> </w:t>
      </w:r>
      <w:r>
        <w:rPr>
          <w:spacing w:val="-3"/>
          <w:sz w:val="29"/>
          <w:szCs w:val="29"/>
        </w:rPr>
        <w:t>、资金账户开户</w:t>
      </w:r>
      <w:r>
        <w:rPr>
          <w:rFonts w:ascii="Times New Roman" w:eastAsia="Times New Roman" w:hAnsi="Times New Roman" w:cs="Times New Roman"/>
          <w:spacing w:val="-3"/>
          <w:sz w:val="29"/>
          <w:szCs w:val="29"/>
        </w:rPr>
        <w:t>V</w:t>
      </w:r>
      <w:r>
        <w:rPr>
          <w:spacing w:val="-3"/>
          <w:sz w:val="29"/>
          <w:szCs w:val="29"/>
        </w:rPr>
        <w:t>、过</w:t>
      </w:r>
      <w:r>
        <w:rPr>
          <w:spacing w:val="-60"/>
          <w:sz w:val="29"/>
          <w:szCs w:val="29"/>
        </w:rPr>
        <w:t xml:space="preserve"> </w:t>
      </w:r>
      <w:r>
        <w:rPr>
          <w:spacing w:val="-3"/>
          <w:sz w:val="29"/>
          <w:szCs w:val="29"/>
        </w:rPr>
        <w:t>户</w:t>
      </w:r>
      <w:r>
        <w:rPr>
          <w:rFonts w:ascii="Times New Roman" w:eastAsia="Times New Roman" w:hAnsi="Times New Roman" w:cs="Times New Roman"/>
          <w:spacing w:val="-3"/>
          <w:sz w:val="29"/>
          <w:szCs w:val="29"/>
        </w:rPr>
        <w:t>VI</w:t>
      </w:r>
      <w:r>
        <w:rPr>
          <w:rFonts w:ascii="Times New Roman" w:eastAsia="Times New Roman" w:hAnsi="Times New Roman" w:cs="Times New Roman"/>
          <w:spacing w:val="-41"/>
          <w:sz w:val="29"/>
          <w:szCs w:val="29"/>
        </w:rPr>
        <w:t xml:space="preserve"> </w:t>
      </w:r>
      <w:r>
        <w:rPr>
          <w:spacing w:val="-3"/>
          <w:sz w:val="29"/>
          <w:szCs w:val="29"/>
        </w:rPr>
        <w:t>、 交易对的的次序为</w:t>
      </w:r>
    </w:p>
    <w:p>
      <w:pPr>
        <w:spacing w:line="219" w:lineRule="auto"/>
        <w:rPr>
          <w:sz w:val="29"/>
          <w:szCs w:val="29"/>
        </w:rPr>
        <w:sectPr>
          <w:pgSz w:w="11910" w:h="16840"/>
          <w:pgMar w:top="1431" w:right="1779" w:bottom="0" w:left="1769" w:header="0" w:footer="0" w:gutter="0"/>
          <w:pgNumType w:start="35"/>
          <w:cols w:space="708"/>
        </w:sectPr>
      </w:pPr>
    </w:p>
    <w:p>
      <w:pPr>
        <w:pStyle w:val="BodyText"/>
        <w:tabs>
          <w:tab w:val="left" w:pos="870"/>
        </w:tabs>
        <w:spacing w:before="228" w:line="198" w:lineRule="auto"/>
        <w:rPr>
          <w:sz w:val="24"/>
          <w:szCs w:val="24"/>
        </w:rPr>
      </w:pPr>
      <w:r>
        <w:rPr>
          <w:rFonts w:ascii="Arial" w:eastAsia="Arial" w:hAnsi="Arial" w:cs="Arial"/>
          <w:u w:val="single" w:color="auto"/>
        </w:rPr>
        <w:tab/>
      </w:r>
      <w:r>
        <w:rPr>
          <w:rFonts w:ascii="Arial" w:eastAsia="Arial" w:hAnsi="Arial" w:cs="Arial"/>
          <w:spacing w:val="-67"/>
        </w:rPr>
        <w:t xml:space="preserve"> </w:t>
      </w:r>
      <w:r>
        <w:rPr>
          <w:rFonts w:ascii="Arial" w:eastAsia="Arial" w:hAnsi="Arial" w:cs="Arial"/>
          <w:spacing w:val="-8"/>
        </w:rPr>
        <w:t>C</w:t>
      </w:r>
      <w:r>
        <w:rPr>
          <w:rFonts w:ascii="Arial" w:eastAsia="Arial" w:hAnsi="Arial" w:cs="Arial"/>
          <w:spacing w:val="-76"/>
        </w:rPr>
        <w:t xml:space="preserve"> </w:t>
      </w:r>
      <w:r>
        <w:rPr>
          <w:rFonts w:ascii="Arial" w:eastAsia="Arial" w:hAnsi="Arial" w:cs="Arial"/>
          <w:spacing w:val="4"/>
          <w:u w:val="single" w:color="auto"/>
        </w:rPr>
        <w:t xml:space="preserve">           </w:t>
      </w:r>
      <w:r>
        <w:rPr>
          <w:spacing w:val="-8"/>
          <w:sz w:val="24"/>
          <w:szCs w:val="24"/>
        </w:rPr>
        <w:t>。</w:t>
      </w:r>
    </w:p>
    <w:p>
      <w:pPr>
        <w:spacing w:line="302" w:lineRule="auto"/>
      </w:pPr>
    </w:p>
    <w:p>
      <w:pPr>
        <w:pStyle w:val="BodyText"/>
        <w:spacing w:before="91" w:line="18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rFonts w:ascii="Times New Roman" w:eastAsia="Times New Roman" w:hAnsi="Times New Roman" w:cs="Times New Roman"/>
          <w:spacing w:val="-26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IV,ⅡI,I,I,VI,V</w:t>
      </w:r>
    </w:p>
    <w:p>
      <w:pPr>
        <w:pStyle w:val="BodyText"/>
        <w:spacing w:before="255" w:line="178" w:lineRule="auto"/>
        <w:ind w:left="6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pacing w:val="-23"/>
          <w:sz w:val="44"/>
          <w:szCs w:val="44"/>
        </w:rPr>
        <w:t>B</w:t>
      </w:r>
      <w:r>
        <w:rPr>
          <w:spacing w:val="-23"/>
          <w:sz w:val="44"/>
          <w:szCs w:val="44"/>
        </w:rPr>
        <w:t>、</w:t>
      </w:r>
      <w:r>
        <w:rPr>
          <w:rFonts w:ascii="Times New Roman" w:eastAsia="Times New Roman" w:hAnsi="Times New Roman" w:cs="Times New Roman"/>
          <w:spacing w:val="-23"/>
          <w:sz w:val="44"/>
          <w:szCs w:val="44"/>
        </w:rPr>
        <w:t>Ⅲ,</w:t>
      </w:r>
      <w:r>
        <w:rPr>
          <w:rFonts w:ascii="Times New Roman" w:eastAsia="Times New Roman" w:hAnsi="Times New Roman" w:cs="Times New Roman"/>
          <w:spacing w:val="3"/>
          <w:sz w:val="44"/>
          <w:szCs w:val="44"/>
        </w:rPr>
        <w:t xml:space="preserve">   </w:t>
      </w:r>
      <w:r>
        <w:rPr>
          <w:rFonts w:ascii="Times New Roman" w:eastAsia="Times New Roman" w:hAnsi="Times New Roman" w:cs="Times New Roman"/>
          <w:spacing w:val="-23"/>
          <w:sz w:val="44"/>
          <w:szCs w:val="44"/>
        </w:rPr>
        <w:t>IV,I,V,VI,II</w:t>
      </w:r>
    </w:p>
    <w:p>
      <w:pPr>
        <w:spacing w:line="350" w:lineRule="auto"/>
      </w:pPr>
    </w:p>
    <w:p>
      <w:pPr>
        <w:pStyle w:val="BodyText"/>
        <w:spacing w:before="79" w:line="180" w:lineRule="auto"/>
        <w:ind w:left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2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II,IV,II,                    VI,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         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I,V</w:t>
      </w:r>
    </w:p>
    <w:p>
      <w:pPr>
        <w:spacing w:line="260" w:lineRule="auto"/>
      </w:pPr>
    </w:p>
    <w:p>
      <w:pPr>
        <w:pStyle w:val="BodyText"/>
        <w:spacing w:before="92" w:line="212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6"/>
        </w:rPr>
        <w:t>D</w:t>
      </w:r>
      <w:r>
        <w:rPr>
          <w:rFonts w:ascii="Times New Roman" w:eastAsia="Times New Roman" w:hAnsi="Times New Roman" w:cs="Times New Roman"/>
          <w:spacing w:val="-32"/>
        </w:rPr>
        <w:t xml:space="preserve"> 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>V,</w:t>
      </w:r>
      <w:r>
        <w:rPr>
          <w:rFonts w:ascii="Times New Roman" w:eastAsia="Times New Roman" w:hAnsi="Times New Roman" w:cs="Times New Roman"/>
          <w:spacing w:val="6"/>
        </w:rPr>
        <w:t xml:space="preserve">      </w:t>
      </w:r>
      <w:r>
        <w:rPr>
          <w:spacing w:val="-6"/>
        </w:rPr>
        <w:t xml:space="preserve">Ⅱ,  </w:t>
      </w:r>
      <w:r>
        <w:rPr>
          <w:rFonts w:ascii="Times New Roman" w:eastAsia="Times New Roman" w:hAnsi="Times New Roman" w:cs="Times New Roman"/>
          <w:spacing w:val="-6"/>
        </w:rPr>
        <w:t>Ⅲ,IV,VI,I</w:t>
      </w:r>
    </w:p>
    <w:p>
      <w:pPr>
        <w:spacing w:line="286" w:lineRule="auto"/>
      </w:pPr>
    </w:p>
    <w:p>
      <w:pPr>
        <w:spacing w:line="286" w:lineRule="auto"/>
      </w:pPr>
    </w:p>
    <w:p>
      <w:pPr>
        <w:pStyle w:val="BodyText"/>
        <w:spacing w:before="91" w:line="435" w:lineRule="auto"/>
      </w:pPr>
      <w:r>
        <w:t>83、</w:t>
      </w:r>
      <w:r>
        <w:rPr>
          <w:spacing w:val="-34"/>
        </w:rPr>
        <w:t xml:space="preserve"> </w:t>
      </w:r>
      <w:r>
        <w:t>债券代表其投资者的权利，这种权利称为</w:t>
      </w:r>
      <w:r>
        <w:rPr>
          <w:u w:val="single" w:color="auto"/>
        </w:rPr>
        <w:t xml:space="preserve">    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u w:val="single" w:color="auto"/>
        </w:rPr>
        <w:t xml:space="preserve">        </w:t>
      </w:r>
      <w:r>
        <w:rPr>
          <w:position w:val="-2"/>
        </w:rPr>
        <w:t>。</w:t>
      </w:r>
    </w:p>
    <w:p>
      <w:pPr>
        <w:pStyle w:val="BodyText"/>
        <w:spacing w:line="219" w:lineRule="auto"/>
      </w:pP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spacing w:val="-1"/>
        </w:rPr>
        <w:t>、资产所有权</w:t>
      </w:r>
    </w:p>
    <w:p>
      <w:pPr>
        <w:spacing w:line="245" w:lineRule="auto"/>
      </w:pPr>
    </w:p>
    <w:p>
      <w:pPr>
        <w:pStyle w:val="BodyText"/>
        <w:spacing w:before="91" w:line="219" w:lineRule="auto"/>
      </w:pPr>
      <w:r>
        <w:rPr>
          <w:rFonts w:ascii="Times New Roman" w:eastAsia="Times New Roman" w:hAnsi="Times New Roman" w:cs="Times New Roman"/>
          <w:spacing w:val="-3"/>
        </w:rPr>
        <w:t>B</w:t>
      </w:r>
      <w:r>
        <w:rPr>
          <w:rFonts w:ascii="Times New Roman" w:eastAsia="Times New Roman" w:hAnsi="Times New Roman" w:cs="Times New Roman"/>
          <w:spacing w:val="-36"/>
        </w:rPr>
        <w:t xml:space="preserve"> </w:t>
      </w:r>
      <w:r>
        <w:rPr>
          <w:spacing w:val="-3"/>
        </w:rPr>
        <w:t>、资金使用权</w:t>
      </w:r>
    </w:p>
    <w:p>
      <w:pPr>
        <w:spacing w:line="245" w:lineRule="auto"/>
      </w:pPr>
    </w:p>
    <w:p>
      <w:pPr>
        <w:pStyle w:val="BodyText"/>
        <w:spacing w:before="92" w:line="219" w:lineRule="auto"/>
      </w:pPr>
      <w:r>
        <w:rPr>
          <w:rFonts w:ascii="Times New Roman" w:eastAsia="Times New Roman" w:hAnsi="Times New Roman" w:cs="Times New Roman"/>
          <w:spacing w:val="-15"/>
        </w:rPr>
        <w:t>C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15"/>
        </w:rPr>
        <w:t>、财产支配权△</w:t>
      </w:r>
      <w:r>
        <w:rPr>
          <w:rFonts w:ascii="Times New Roman" w:eastAsia="Times New Roman" w:hAnsi="Times New Roman" w:cs="Times New Roman"/>
          <w:spacing w:val="-15"/>
        </w:rPr>
        <w:t>D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15"/>
        </w:rPr>
        <w:t>、债权</w:t>
      </w:r>
    </w:p>
    <w:p>
      <w:pPr>
        <w:spacing w:line="275" w:lineRule="auto"/>
      </w:pPr>
    </w:p>
    <w:p>
      <w:pPr>
        <w:spacing w:line="276" w:lineRule="auto"/>
      </w:pPr>
    </w:p>
    <w:p>
      <w:pPr>
        <w:pStyle w:val="BodyText"/>
        <w:spacing w:before="91" w:line="219" w:lineRule="auto"/>
      </w:pPr>
      <w:r>
        <w:rPr>
          <w:spacing w:val="-4"/>
        </w:rPr>
        <w:t>84、</w:t>
      </w:r>
      <w:r>
        <w:rPr>
          <w:spacing w:val="100"/>
        </w:rPr>
        <w:t xml:space="preserve"> </w:t>
      </w:r>
      <w:r>
        <w:rPr>
          <w:spacing w:val="-4"/>
        </w:rPr>
        <w:t>债券分为附息债券和零息债券的根据</w:t>
      </w:r>
      <w:r>
        <w:rPr>
          <w:spacing w:val="-4"/>
          <w:u w:val="single" w:color="auto"/>
        </w:rPr>
        <w:t>是</w:t>
      </w:r>
      <w:r>
        <w:rPr>
          <w:spacing w:val="9"/>
          <w:u w:val="single" w:color="auto"/>
        </w:rPr>
        <w:t xml:space="preserve">      </w:t>
      </w:r>
      <w:r>
        <w:rPr>
          <w:spacing w:val="-4"/>
          <w:u w:val="single" w:color="auto"/>
        </w:rPr>
        <w:t xml:space="preserve">C    </w:t>
      </w:r>
    </w:p>
    <w:p>
      <w:pPr>
        <w:pStyle w:val="BodyText"/>
        <w:spacing w:before="330" w:line="672" w:lineRule="exact"/>
      </w:pPr>
      <w:r>
        <w:rPr>
          <w:rFonts w:ascii="Times New Roman" w:eastAsia="Times New Roman" w:hAnsi="Times New Roman" w:cs="Times New Roman"/>
          <w:spacing w:val="4"/>
          <w:position w:val="30"/>
        </w:rPr>
        <w:t>A</w:t>
      </w:r>
      <w:r>
        <w:rPr>
          <w:spacing w:val="4"/>
          <w:position w:val="30"/>
        </w:rPr>
        <w:t>、债券形式</w:t>
      </w:r>
    </w:p>
    <w:p>
      <w:pPr>
        <w:pStyle w:val="BodyText"/>
        <w:spacing w:before="1" w:line="220" w:lineRule="auto"/>
      </w:pPr>
      <w:r>
        <w:rPr>
          <w:rFonts w:ascii="Times New Roman" w:eastAsia="Times New Roman" w:hAnsi="Times New Roman" w:cs="Times New Roman"/>
          <w:spacing w:val="7"/>
        </w:rPr>
        <w:t>B</w:t>
      </w:r>
      <w:r>
        <w:rPr>
          <w:spacing w:val="7"/>
        </w:rPr>
        <w:t>、计息方式</w:t>
      </w:r>
    </w:p>
    <w:p/>
    <w:p>
      <w:pPr>
        <w:pStyle w:val="BodyText"/>
        <w:spacing w:before="92" w:line="219" w:lineRule="auto"/>
      </w:pPr>
      <w:r>
        <w:rPr>
          <w:rFonts w:ascii="Times New Roman" w:eastAsia="Times New Roman" w:hAnsi="Times New Roman" w:cs="Times New Roman"/>
          <w:spacing w:val="-3"/>
        </w:rPr>
        <w:t>C</w:t>
      </w:r>
      <w:r>
        <w:rPr>
          <w:spacing w:val="-3"/>
        </w:rPr>
        <w:t>、付息方式</w:t>
      </w:r>
      <w:r>
        <w:rPr>
          <w:rFonts w:ascii="Times New Roman" w:eastAsia="Times New Roman" w:hAnsi="Times New Roman" w:cs="Times New Roman"/>
          <w:spacing w:val="-3"/>
        </w:rPr>
        <w:t>AD</w:t>
      </w:r>
      <w:r>
        <w:rPr>
          <w:spacing w:val="-3"/>
        </w:rPr>
        <w:t>、利率变动方式</w:t>
      </w:r>
    </w:p>
    <w:p>
      <w:pPr>
        <w:spacing w:line="266" w:lineRule="auto"/>
      </w:pPr>
    </w:p>
    <w:p>
      <w:pPr>
        <w:spacing w:line="266" w:lineRule="auto"/>
      </w:pPr>
    </w:p>
    <w:p>
      <w:pPr>
        <w:pStyle w:val="BodyText"/>
        <w:spacing w:before="92" w:line="461" w:lineRule="auto"/>
      </w:pPr>
      <w:r>
        <w:rPr>
          <w:spacing w:val="-13"/>
        </w:rPr>
        <w:t>85、</w:t>
      </w:r>
      <w:r>
        <w:rPr>
          <w:spacing w:val="-73"/>
        </w:rPr>
        <w:t xml:space="preserve"> </w:t>
      </w:r>
      <w:r>
        <w:rPr>
          <w:spacing w:val="6"/>
          <w:u w:val="single" w:color="auto"/>
        </w:rPr>
        <w:t xml:space="preserve">     </w:t>
      </w:r>
      <w:r>
        <w:rPr>
          <w:spacing w:val="-60"/>
        </w:rPr>
        <w:t xml:space="preserve"> </w:t>
      </w:r>
      <w:r>
        <w:rPr>
          <w:rFonts w:ascii="Times New Roman" w:eastAsia="Times New Roman" w:hAnsi="Times New Roman" w:cs="Times New Roman"/>
          <w:spacing w:val="-13"/>
        </w:rPr>
        <w:t>D</w:t>
      </w:r>
      <w:r>
        <w:rPr>
          <w:rFonts w:ascii="Times New Roman" w:eastAsia="Times New Roman" w:hAnsi="Times New Roman" w:cs="Times New Roman"/>
          <w:spacing w:val="-58"/>
        </w:rPr>
        <w:t xml:space="preserve"> </w:t>
      </w:r>
      <w:r>
        <w:rPr>
          <w:rFonts w:ascii="Times New Roman" w:eastAsia="Times New Roman" w:hAnsi="Times New Roman" w:cs="Times New Roman"/>
          <w:spacing w:val="2"/>
          <w:u w:val="single" w:color="auto"/>
        </w:rPr>
        <w:t xml:space="preserve">            </w:t>
      </w:r>
      <w:r>
        <w:rPr>
          <w:rFonts w:ascii="Times New Roman" w:eastAsia="Times New Roman" w:hAnsi="Times New Roman" w:cs="Times New Roman"/>
          <w:spacing w:val="-54"/>
        </w:rPr>
        <w:t xml:space="preserve"> </w:t>
      </w:r>
      <w:r>
        <w:rPr>
          <w:spacing w:val="-13"/>
        </w:rPr>
        <w:t>不能作为债券发行主体。△A、 中央政府和地方政</w:t>
      </w:r>
    </w:p>
    <w:p>
      <w:pPr>
        <w:pStyle w:val="BodyText"/>
        <w:spacing w:before="1" w:line="218" w:lineRule="auto"/>
      </w:pPr>
      <w:r>
        <w:t>府</w:t>
      </w:r>
    </w:p>
    <w:p>
      <w:pPr>
        <w:spacing w:line="243" w:lineRule="auto"/>
      </w:pPr>
    </w:p>
    <w:p>
      <w:pPr>
        <w:pStyle w:val="BodyText"/>
        <w:spacing w:before="91" w:line="224" w:lineRule="auto"/>
      </w:pPr>
      <w:r>
        <w:rPr>
          <w:rFonts w:ascii="Times New Roman" w:eastAsia="Times New Roman" w:hAnsi="Times New Roman" w:cs="Times New Roman"/>
          <w:spacing w:val="-1"/>
        </w:rPr>
        <w:t>B</w:t>
      </w:r>
      <w:r>
        <w:rPr>
          <w:rFonts w:ascii="Times New Roman" w:eastAsia="Times New Roman" w:hAnsi="Times New Roman" w:cs="Times New Roman"/>
          <w:spacing w:val="-37"/>
        </w:rPr>
        <w:t xml:space="preserve"> </w:t>
      </w:r>
      <w:r>
        <w:rPr>
          <w:spacing w:val="-1"/>
        </w:rPr>
        <w:t>、企业组织</w:t>
      </w:r>
    </w:p>
    <w:p>
      <w:pPr>
        <w:pStyle w:val="BodyText"/>
        <w:spacing w:before="322" w:line="219" w:lineRule="auto"/>
      </w:pPr>
      <w:r>
        <w:rPr>
          <w:rFonts w:ascii="Times New Roman" w:eastAsia="Times New Roman" w:hAnsi="Times New Roman" w:cs="Times New Roman"/>
          <w:spacing w:val="9"/>
        </w:rPr>
        <w:t>C</w:t>
      </w:r>
      <w:r>
        <w:rPr>
          <w:rFonts w:ascii="Times New Roman" w:eastAsia="Times New Roman" w:hAnsi="Times New Roman" w:cs="Times New Roman"/>
          <w:spacing w:val="-37"/>
        </w:rPr>
        <w:t xml:space="preserve"> </w:t>
      </w:r>
      <w:r>
        <w:rPr>
          <w:spacing w:val="9"/>
        </w:rPr>
        <w:t>、金融机构</w:t>
      </w:r>
      <w:r>
        <w:rPr>
          <w:rFonts w:ascii="Times New Roman" w:eastAsia="Times New Roman" w:hAnsi="Times New Roman" w:cs="Times New Roman"/>
          <w:spacing w:val="9"/>
        </w:rPr>
        <w:t>D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9"/>
        </w:rPr>
        <w:t>、社会团体</w:t>
      </w:r>
    </w:p>
    <w:p>
      <w:pPr>
        <w:spacing w:line="270" w:lineRule="auto"/>
      </w:pPr>
    </w:p>
    <w:p>
      <w:pPr>
        <w:spacing w:line="270" w:lineRule="auto"/>
      </w:pPr>
    </w:p>
    <w:p>
      <w:pPr>
        <w:pStyle w:val="BodyText"/>
        <w:spacing w:before="92" w:line="438" w:lineRule="auto"/>
      </w:pPr>
      <w:r>
        <w:rPr>
          <w:position w:val="-1"/>
        </w:rPr>
        <w:t>86、</w:t>
      </w:r>
      <w:r>
        <w:rPr>
          <w:spacing w:val="-49"/>
          <w:position w:val="-1"/>
        </w:rPr>
        <w:t xml:space="preserve"> </w:t>
      </w:r>
      <w:r>
        <w:rPr>
          <w:position w:val="-1"/>
        </w:rPr>
        <w:t>贴现债券一般在票面</w:t>
      </w:r>
      <w:r>
        <w:rPr>
          <w:position w:val="-1"/>
          <w:u w:val="single" w:color="auto"/>
        </w:rPr>
        <w:t>上</w:t>
      </w:r>
      <w:r>
        <w:rPr>
          <w:spacing w:val="29"/>
          <w:position w:val="-1"/>
          <w:u w:val="single" w:color="auto"/>
        </w:rPr>
        <w:t xml:space="preserve">    </w:t>
      </w:r>
      <w:r>
        <w:rPr>
          <w:position w:val="-1"/>
          <w:u w:val="single" w:color="auto"/>
        </w:rPr>
        <w:t>B</w:t>
      </w:r>
      <w:r>
        <w:rPr>
          <w:spacing w:val="22"/>
          <w:position w:val="-1"/>
          <w:u w:val="single" w:color="auto"/>
        </w:rPr>
        <w:t xml:space="preserve">     </w:t>
      </w:r>
      <w:r>
        <w:rPr>
          <w:spacing w:val="-118"/>
          <w:position w:val="-1"/>
        </w:rPr>
        <w:t xml:space="preserve"> </w:t>
      </w:r>
      <w:r>
        <w:rPr>
          <w:position w:val="1"/>
        </w:rPr>
        <w:t>,是一种折价发行的债券。</w:t>
      </w:r>
    </w:p>
    <w:p>
      <w:pPr>
        <w:pStyle w:val="BodyText"/>
        <w:spacing w:before="1" w:line="219" w:lineRule="auto"/>
      </w:pPr>
      <w:r>
        <w:rPr>
          <w:rFonts w:ascii="Times New Roman" w:eastAsia="Times New Roman" w:hAnsi="Times New Roman" w:cs="Times New Roman"/>
          <w:spacing w:val="5"/>
        </w:rPr>
        <w:t>A</w:t>
      </w:r>
      <w:r>
        <w:rPr>
          <w:spacing w:val="5"/>
        </w:rPr>
        <w:t>、规定利率</w:t>
      </w:r>
    </w:p>
    <w:p>
      <w:pPr>
        <w:spacing w:line="219" w:lineRule="auto"/>
        <w:sectPr>
          <w:pgSz w:w="11910" w:h="16840"/>
          <w:pgMar w:top="1431" w:right="1786" w:bottom="0" w:left="1779" w:header="0" w:footer="0" w:gutter="0"/>
          <w:pgNumType w:start="36"/>
          <w:cols w:space="708"/>
        </w:sectPr>
      </w:pPr>
    </w:p>
    <w:p>
      <w:pPr>
        <w:pStyle w:val="BodyText"/>
        <w:spacing w:before="178" w:line="670" w:lineRule="exact"/>
        <w:ind w:left="13"/>
        <w:rPr>
          <w:sz w:val="29"/>
          <w:szCs w:val="29"/>
        </w:rPr>
      </w:pPr>
      <w:r>
        <w:rPr>
          <w:spacing w:val="-3"/>
          <w:position w:val="29"/>
          <w:sz w:val="29"/>
          <w:szCs w:val="29"/>
        </w:rPr>
        <w:t>B、</w:t>
      </w:r>
      <w:r>
        <w:rPr>
          <w:spacing w:val="-75"/>
          <w:position w:val="29"/>
          <w:sz w:val="29"/>
          <w:szCs w:val="29"/>
        </w:rPr>
        <w:t xml:space="preserve"> </w:t>
      </w:r>
      <w:r>
        <w:rPr>
          <w:spacing w:val="-3"/>
          <w:position w:val="29"/>
          <w:sz w:val="29"/>
          <w:szCs w:val="29"/>
        </w:rPr>
        <w:t>不规定利率C、</w:t>
      </w:r>
      <w:r>
        <w:rPr>
          <w:spacing w:val="-37"/>
          <w:position w:val="29"/>
          <w:sz w:val="29"/>
          <w:szCs w:val="29"/>
        </w:rPr>
        <w:t xml:space="preserve"> </w:t>
      </w:r>
      <w:r>
        <w:rPr>
          <w:spacing w:val="-3"/>
          <w:position w:val="29"/>
          <w:sz w:val="29"/>
          <w:szCs w:val="29"/>
        </w:rPr>
        <w:t>标明折价</w:t>
      </w:r>
    </w:p>
    <w:p>
      <w:pPr>
        <w:pStyle w:val="BodyText"/>
        <w:spacing w:before="1" w:line="217" w:lineRule="auto"/>
        <w:ind w:left="1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8"/>
          <w:sz w:val="29"/>
          <w:szCs w:val="29"/>
        </w:rPr>
        <w:t>D</w:t>
      </w:r>
      <w:r>
        <w:rPr>
          <w:spacing w:val="-8"/>
          <w:sz w:val="29"/>
          <w:szCs w:val="29"/>
        </w:rPr>
        <w:t>、不标明折价</w:t>
      </w:r>
    </w:p>
    <w:p>
      <w:pPr>
        <w:spacing w:line="270" w:lineRule="auto"/>
      </w:pPr>
    </w:p>
    <w:p>
      <w:pPr>
        <w:spacing w:line="271" w:lineRule="auto"/>
      </w:pPr>
    </w:p>
    <w:p>
      <w:pPr>
        <w:pStyle w:val="BodyText"/>
        <w:spacing w:before="94" w:line="427" w:lineRule="auto"/>
        <w:ind w:left="93"/>
        <w:rPr>
          <w:sz w:val="25"/>
          <w:szCs w:val="25"/>
        </w:rPr>
      </w:pPr>
      <w:r>
        <w:rPr>
          <w:spacing w:val="-16"/>
          <w:sz w:val="29"/>
          <w:szCs w:val="29"/>
        </w:rPr>
        <w:t>87、 下列投资工具中，风险相对最小的是</w:t>
      </w:r>
      <w:r>
        <w:rPr>
          <w:spacing w:val="-16"/>
          <w:sz w:val="29"/>
          <w:szCs w:val="29"/>
          <w:u w:val="single" w:color="auto"/>
        </w:rPr>
        <w:t xml:space="preserve">       </w:t>
      </w:r>
      <w:r>
        <w:rPr>
          <w:rFonts w:ascii="Arial" w:eastAsia="Arial" w:hAnsi="Arial" w:cs="Arial"/>
          <w:spacing w:val="-16"/>
          <w:position w:val="-2"/>
          <w:sz w:val="29"/>
          <w:szCs w:val="29"/>
        </w:rPr>
        <w:t>A</w:t>
      </w:r>
      <w:r>
        <w:rPr>
          <w:rFonts w:ascii="Arial" w:eastAsia="Arial" w:hAnsi="Arial" w:cs="Arial"/>
          <w:spacing w:val="-16"/>
          <w:position w:val="-2"/>
          <w:sz w:val="29"/>
          <w:szCs w:val="29"/>
          <w:u w:val="single" w:color="auto"/>
        </w:rPr>
        <w:t xml:space="preserve">          </w:t>
      </w:r>
      <w:r>
        <w:rPr>
          <w:spacing w:val="-16"/>
          <w:sz w:val="25"/>
          <w:szCs w:val="25"/>
        </w:rPr>
        <w:t>_。</w:t>
      </w:r>
    </w:p>
    <w:p>
      <w:pPr>
        <w:pStyle w:val="BodyText"/>
        <w:spacing w:line="219" w:lineRule="auto"/>
        <w:ind w:left="13"/>
        <w:rPr>
          <w:sz w:val="29"/>
          <w:szCs w:val="29"/>
        </w:rPr>
      </w:pPr>
      <w:r>
        <w:rPr>
          <w:spacing w:val="-15"/>
          <w:sz w:val="29"/>
          <w:szCs w:val="29"/>
        </w:rPr>
        <w:t>A、</w:t>
      </w:r>
      <w:r>
        <w:rPr>
          <w:spacing w:val="-36"/>
          <w:sz w:val="29"/>
          <w:szCs w:val="29"/>
        </w:rPr>
        <w:t xml:space="preserve"> </w:t>
      </w:r>
      <w:r>
        <w:rPr>
          <w:spacing w:val="-15"/>
          <w:sz w:val="29"/>
          <w:szCs w:val="29"/>
        </w:rPr>
        <w:t>国债</w:t>
      </w:r>
    </w:p>
    <w:p>
      <w:pPr>
        <w:pStyle w:val="BodyText"/>
        <w:spacing w:before="324" w:line="219" w:lineRule="auto"/>
        <w:ind w:left="1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b/>
          <w:bCs/>
          <w:spacing w:val="-8"/>
          <w:sz w:val="29"/>
          <w:szCs w:val="29"/>
        </w:rPr>
        <w:t>B</w:t>
      </w:r>
      <w:r>
        <w:rPr>
          <w:b/>
          <w:bCs/>
          <w:spacing w:val="-8"/>
          <w:sz w:val="29"/>
          <w:szCs w:val="29"/>
        </w:rPr>
        <w:t>、</w:t>
      </w:r>
      <w:r>
        <w:rPr>
          <w:spacing w:val="-8"/>
          <w:sz w:val="29"/>
          <w:szCs w:val="29"/>
        </w:rPr>
        <w:t>股票。</w:t>
      </w:r>
      <w:r>
        <w:rPr>
          <w:rFonts w:ascii="Times New Roman" w:eastAsia="Times New Roman" w:hAnsi="Times New Roman" w:cs="Times New Roman"/>
          <w:spacing w:val="-8"/>
          <w:sz w:val="29"/>
          <w:szCs w:val="29"/>
        </w:rPr>
        <w:t>C</w:t>
      </w:r>
      <w:r>
        <w:rPr>
          <w:rFonts w:ascii="Times New Roman" w:eastAsia="Times New Roman" w:hAnsi="Times New Roman" w:cs="Times New Roman"/>
          <w:spacing w:val="-41"/>
          <w:sz w:val="29"/>
          <w:szCs w:val="29"/>
        </w:rPr>
        <w:t xml:space="preserve"> </w:t>
      </w:r>
      <w:r>
        <w:rPr>
          <w:spacing w:val="-8"/>
          <w:sz w:val="29"/>
          <w:szCs w:val="29"/>
        </w:rPr>
        <w:t>、企业债券</w:t>
      </w:r>
      <w:r>
        <w:rPr>
          <w:rFonts w:ascii="Times New Roman" w:eastAsia="Times New Roman" w:hAnsi="Times New Roman" w:cs="Times New Roman"/>
          <w:spacing w:val="-8"/>
          <w:sz w:val="29"/>
          <w:szCs w:val="29"/>
        </w:rPr>
        <w:t>D</w:t>
      </w:r>
      <w:r>
        <w:rPr>
          <w:rFonts w:ascii="Times New Roman" w:eastAsia="Times New Roman" w:hAnsi="Times New Roman" w:cs="Times New Roman"/>
          <w:spacing w:val="-41"/>
          <w:sz w:val="29"/>
          <w:szCs w:val="29"/>
        </w:rPr>
        <w:t xml:space="preserve"> </w:t>
      </w:r>
      <w:r>
        <w:rPr>
          <w:spacing w:val="-8"/>
          <w:sz w:val="29"/>
          <w:szCs w:val="29"/>
        </w:rPr>
        <w:t>、期货</w:t>
      </w:r>
    </w:p>
    <w:p>
      <w:pPr>
        <w:spacing w:line="260" w:lineRule="auto"/>
      </w:pPr>
    </w:p>
    <w:p>
      <w:pPr>
        <w:spacing w:line="260" w:lineRule="auto"/>
      </w:pPr>
    </w:p>
    <w:p>
      <w:pPr>
        <w:pStyle w:val="BodyText"/>
        <w:spacing w:before="94" w:line="219" w:lineRule="auto"/>
        <w:ind w:left="13"/>
        <w:rPr>
          <w:sz w:val="29"/>
          <w:szCs w:val="29"/>
        </w:rPr>
      </w:pPr>
      <w:r>
        <w:rPr>
          <w:spacing w:val="-18"/>
          <w:sz w:val="29"/>
          <w:szCs w:val="29"/>
        </w:rPr>
        <w:t>88、</w:t>
      </w:r>
      <w:r>
        <w:rPr>
          <w:spacing w:val="35"/>
          <w:sz w:val="29"/>
          <w:szCs w:val="29"/>
        </w:rPr>
        <w:t xml:space="preserve"> </w:t>
      </w:r>
      <w:r>
        <w:rPr>
          <w:spacing w:val="-18"/>
          <w:sz w:val="29"/>
          <w:szCs w:val="29"/>
        </w:rPr>
        <w:t>如下选项中，企业破产后，对企业剩</w:t>
      </w:r>
      <w:r>
        <w:rPr>
          <w:spacing w:val="-19"/>
          <w:sz w:val="29"/>
          <w:szCs w:val="29"/>
        </w:rPr>
        <w:t>余财产的分派次序上列为最</w:t>
      </w:r>
    </w:p>
    <w:p>
      <w:pPr>
        <w:pStyle w:val="BodyText"/>
        <w:spacing w:before="321" w:line="222" w:lineRule="auto"/>
        <w:ind w:left="13"/>
        <w:rPr>
          <w:rFonts w:ascii="Arial" w:eastAsia="Arial" w:hAnsi="Arial" w:cs="Arial"/>
          <w:sz w:val="29"/>
          <w:szCs w:val="29"/>
        </w:rPr>
      </w:pPr>
      <w:r>
        <w:rPr>
          <w:spacing w:val="-14"/>
          <w:sz w:val="29"/>
          <w:szCs w:val="29"/>
        </w:rPr>
        <w:t>终的是</w:t>
      </w:r>
      <w:r>
        <w:rPr>
          <w:spacing w:val="4"/>
          <w:sz w:val="29"/>
          <w:szCs w:val="29"/>
          <w:u w:val="single" w:color="auto"/>
        </w:rPr>
        <w:t xml:space="preserve">     </w:t>
      </w:r>
      <w:r>
        <w:rPr>
          <w:spacing w:val="-125"/>
          <w:sz w:val="29"/>
          <w:szCs w:val="29"/>
        </w:rPr>
        <w:t xml:space="preserve"> </w:t>
      </w:r>
      <w:r>
        <w:rPr>
          <w:rFonts w:ascii="Arial" w:eastAsia="Arial" w:hAnsi="Arial" w:cs="Arial"/>
          <w:spacing w:val="-14"/>
          <w:sz w:val="29"/>
          <w:szCs w:val="29"/>
        </w:rPr>
        <w:t>C</w:t>
      </w:r>
      <w:r>
        <w:rPr>
          <w:rFonts w:ascii="Arial" w:eastAsia="Arial" w:hAnsi="Arial" w:cs="Arial"/>
          <w:spacing w:val="-70"/>
          <w:sz w:val="29"/>
          <w:szCs w:val="29"/>
        </w:rPr>
        <w:t xml:space="preserve"> </w:t>
      </w:r>
      <w:r>
        <w:rPr>
          <w:rFonts w:ascii="Arial" w:eastAsia="Arial" w:hAnsi="Arial" w:cs="Arial"/>
          <w:sz w:val="29"/>
          <w:szCs w:val="29"/>
          <w:u w:val="single" w:color="auto"/>
        </w:rPr>
        <w:t xml:space="preserve">                 </w:t>
      </w:r>
    </w:p>
    <w:p/>
    <w:p>
      <w:pPr>
        <w:pStyle w:val="BodyText"/>
        <w:spacing w:before="94" w:line="660" w:lineRule="exact"/>
        <w:ind w:left="1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3"/>
          <w:position w:val="28"/>
          <w:sz w:val="29"/>
          <w:szCs w:val="29"/>
        </w:rPr>
        <w:t>A</w:t>
      </w:r>
      <w:r>
        <w:rPr>
          <w:spacing w:val="-13"/>
          <w:position w:val="28"/>
          <w:sz w:val="29"/>
          <w:szCs w:val="29"/>
        </w:rPr>
        <w:t>、职工工资</w:t>
      </w:r>
      <w:r>
        <w:rPr>
          <w:rFonts w:ascii="Times New Roman" w:eastAsia="Times New Roman" w:hAnsi="Times New Roman" w:cs="Times New Roman"/>
          <w:b/>
          <w:bCs/>
          <w:spacing w:val="-13"/>
          <w:position w:val="28"/>
          <w:sz w:val="29"/>
          <w:szCs w:val="29"/>
        </w:rPr>
        <w:t>AB</w:t>
      </w:r>
      <w:r>
        <w:rPr>
          <w:b/>
          <w:bCs/>
          <w:spacing w:val="-13"/>
          <w:position w:val="28"/>
          <w:sz w:val="29"/>
          <w:szCs w:val="29"/>
        </w:rPr>
        <w:t>、</w:t>
      </w:r>
      <w:r>
        <w:rPr>
          <w:spacing w:val="-13"/>
          <w:position w:val="28"/>
          <w:sz w:val="29"/>
          <w:szCs w:val="29"/>
        </w:rPr>
        <w:t>优先股票</w:t>
      </w:r>
    </w:p>
    <w:p>
      <w:pPr>
        <w:pStyle w:val="BodyText"/>
        <w:spacing w:before="1" w:line="219" w:lineRule="auto"/>
        <w:ind w:left="1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20"/>
          <w:sz w:val="29"/>
          <w:szCs w:val="29"/>
        </w:rPr>
        <w:t>C</w:t>
      </w:r>
      <w:r>
        <w:rPr>
          <w:rFonts w:ascii="Times New Roman" w:eastAsia="Times New Roman" w:hAnsi="Times New Roman" w:cs="Times New Roman"/>
          <w:spacing w:val="-30"/>
          <w:sz w:val="29"/>
          <w:szCs w:val="29"/>
        </w:rPr>
        <w:t xml:space="preserve"> </w:t>
      </w:r>
      <w:r>
        <w:rPr>
          <w:spacing w:val="-20"/>
          <w:sz w:val="29"/>
          <w:szCs w:val="29"/>
        </w:rPr>
        <w:t>、一般股票</w:t>
      </w:r>
      <w:r>
        <w:rPr>
          <w:b/>
          <w:bCs/>
          <w:spacing w:val="-20"/>
          <w:sz w:val="29"/>
          <w:szCs w:val="29"/>
        </w:rPr>
        <w:t>。</w:t>
      </w:r>
      <w:r>
        <w:rPr>
          <w:rFonts w:ascii="Times New Roman" w:eastAsia="Times New Roman" w:hAnsi="Times New Roman" w:cs="Times New Roman"/>
          <w:b/>
          <w:bCs/>
          <w:spacing w:val="-20"/>
          <w:sz w:val="29"/>
          <w:szCs w:val="29"/>
        </w:rPr>
        <w:t>D</w:t>
      </w:r>
      <w:r>
        <w:rPr>
          <w:rFonts w:ascii="Times New Roman" w:eastAsia="Times New Roman" w:hAnsi="Times New Roman" w:cs="Times New Roman"/>
          <w:b/>
          <w:bCs/>
          <w:spacing w:val="-41"/>
          <w:sz w:val="29"/>
          <w:szCs w:val="29"/>
        </w:rPr>
        <w:t xml:space="preserve"> </w:t>
      </w:r>
      <w:r>
        <w:rPr>
          <w:b/>
          <w:bCs/>
          <w:spacing w:val="-20"/>
          <w:sz w:val="29"/>
          <w:szCs w:val="29"/>
        </w:rPr>
        <w:t>、</w:t>
      </w:r>
      <w:r>
        <w:rPr>
          <w:spacing w:val="-20"/>
          <w:sz w:val="29"/>
          <w:szCs w:val="29"/>
        </w:rPr>
        <w:t>一般债权</w:t>
      </w:r>
    </w:p>
    <w:p>
      <w:pPr>
        <w:spacing w:line="269" w:lineRule="auto"/>
      </w:pPr>
    </w:p>
    <w:p>
      <w:pPr>
        <w:spacing w:line="270" w:lineRule="auto"/>
      </w:pPr>
    </w:p>
    <w:p>
      <w:pPr>
        <w:pStyle w:val="BodyText"/>
        <w:spacing w:before="94" w:line="432" w:lineRule="auto"/>
        <w:ind w:left="17"/>
        <w:rPr>
          <w:rFonts w:ascii="Times New Roman" w:eastAsia="Times New Roman" w:hAnsi="Times New Roman" w:cs="Times New Roman"/>
          <w:sz w:val="29"/>
          <w:szCs w:val="29"/>
        </w:rPr>
      </w:pPr>
      <w:r>
        <w:rPr>
          <w:b/>
          <w:bCs/>
          <w:spacing w:val="-6"/>
          <w:sz w:val="29"/>
          <w:szCs w:val="29"/>
        </w:rPr>
        <w:t>89、</w:t>
      </w:r>
      <w:r>
        <w:rPr>
          <w:spacing w:val="-6"/>
          <w:sz w:val="29"/>
          <w:szCs w:val="29"/>
        </w:rPr>
        <w:t>下列哪种说法是对的的?</w:t>
      </w:r>
      <w:r>
        <w:rPr>
          <w:spacing w:val="-139"/>
          <w:sz w:val="29"/>
          <w:szCs w:val="29"/>
        </w:rPr>
        <w:t xml:space="preserve"> </w:t>
      </w:r>
      <w:r>
        <w:rPr>
          <w:spacing w:val="35"/>
          <w:sz w:val="29"/>
          <w:szCs w:val="29"/>
          <w:u w:val="single" w:color="auto"/>
        </w:rPr>
        <w:t xml:space="preserve">    </w:t>
      </w:r>
      <w:r>
        <w:rPr>
          <w:spacing w:val="-115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9"/>
          <w:szCs w:val="29"/>
        </w:rPr>
        <w:t xml:space="preserve">B </w:t>
      </w:r>
      <w:r>
        <w:rPr>
          <w:rFonts w:ascii="Times New Roman" w:eastAsia="Times New Roman" w:hAnsi="Times New Roman" w:cs="Times New Roman"/>
          <w:spacing w:val="-6"/>
          <w:sz w:val="29"/>
          <w:szCs w:val="29"/>
          <w:u w:val="single" w:color="auto"/>
        </w:rPr>
        <w:t xml:space="preserve">         </w:t>
      </w:r>
      <w:r>
        <w:rPr>
          <w:rFonts w:ascii="Times New Roman" w:eastAsia="Times New Roman" w:hAnsi="Times New Roman" w:cs="Times New Roman"/>
          <w:spacing w:val="-7"/>
          <w:sz w:val="29"/>
          <w:szCs w:val="29"/>
          <w:u w:val="single" w:color="auto"/>
        </w:rPr>
        <w:t xml:space="preserve">   </w:t>
      </w:r>
    </w:p>
    <w:p>
      <w:pPr>
        <w:pStyle w:val="BodyText"/>
        <w:spacing w:before="1" w:line="219" w:lineRule="auto"/>
        <w:ind w:left="1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b/>
          <w:bCs/>
          <w:spacing w:val="-11"/>
          <w:sz w:val="29"/>
          <w:szCs w:val="29"/>
        </w:rPr>
        <w:t>A</w:t>
      </w:r>
      <w:r>
        <w:rPr>
          <w:b/>
          <w:bCs/>
          <w:spacing w:val="-11"/>
          <w:sz w:val="29"/>
          <w:szCs w:val="29"/>
        </w:rPr>
        <w:t>、</w:t>
      </w:r>
      <w:r>
        <w:rPr>
          <w:spacing w:val="-11"/>
          <w:sz w:val="29"/>
          <w:szCs w:val="29"/>
        </w:rPr>
        <w:t>债券的发行条件不包括其发行票面金额。</w:t>
      </w:r>
    </w:p>
    <w:p>
      <w:pPr>
        <w:pStyle w:val="BodyText"/>
        <w:spacing w:before="325" w:line="660" w:lineRule="exact"/>
        <w:ind w:left="1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b/>
          <w:bCs/>
          <w:spacing w:val="-14"/>
          <w:position w:val="28"/>
          <w:sz w:val="29"/>
          <w:szCs w:val="29"/>
        </w:rPr>
        <w:t>B</w:t>
      </w:r>
      <w:r>
        <w:rPr>
          <w:b/>
          <w:bCs/>
          <w:spacing w:val="-14"/>
          <w:position w:val="28"/>
          <w:sz w:val="29"/>
          <w:szCs w:val="29"/>
        </w:rPr>
        <w:t>、</w:t>
      </w:r>
      <w:r>
        <w:rPr>
          <w:spacing w:val="-14"/>
          <w:position w:val="28"/>
          <w:sz w:val="29"/>
          <w:szCs w:val="29"/>
        </w:rPr>
        <w:t>企业债券的持有人无权参与企业的经营决策。</w:t>
      </w:r>
      <w:r>
        <w:rPr>
          <w:rFonts w:ascii="Times New Roman" w:eastAsia="Times New Roman" w:hAnsi="Times New Roman" w:cs="Times New Roman"/>
          <w:spacing w:val="-14"/>
          <w:position w:val="28"/>
          <w:sz w:val="29"/>
          <w:szCs w:val="29"/>
        </w:rPr>
        <w:t>AC</w:t>
      </w:r>
      <w:r>
        <w:rPr>
          <w:spacing w:val="-14"/>
          <w:position w:val="28"/>
          <w:sz w:val="29"/>
          <w:szCs w:val="29"/>
        </w:rPr>
        <w:t>、凭证式国债可</w:t>
      </w:r>
    </w:p>
    <w:p>
      <w:pPr>
        <w:pStyle w:val="BodyText"/>
        <w:spacing w:before="1" w:line="219" w:lineRule="auto"/>
        <w:ind w:left="13"/>
        <w:rPr>
          <w:sz w:val="29"/>
          <w:szCs w:val="29"/>
        </w:rPr>
      </w:pPr>
      <w:r>
        <w:rPr>
          <w:spacing w:val="-17"/>
          <w:sz w:val="29"/>
          <w:szCs w:val="29"/>
        </w:rPr>
        <w:t>以流通并转让。</w:t>
      </w:r>
      <w:r>
        <w:rPr>
          <w:b/>
          <w:bCs/>
          <w:spacing w:val="-17"/>
          <w:sz w:val="29"/>
          <w:szCs w:val="29"/>
        </w:rPr>
        <w:t>△</w:t>
      </w:r>
      <w:r>
        <w:rPr>
          <w:rFonts w:ascii="Times New Roman" w:eastAsia="Times New Roman" w:hAnsi="Times New Roman" w:cs="Times New Roman"/>
          <w:b/>
          <w:bCs/>
          <w:spacing w:val="-17"/>
          <w:sz w:val="29"/>
          <w:szCs w:val="29"/>
        </w:rPr>
        <w:t>D</w:t>
      </w:r>
      <w:r>
        <w:rPr>
          <w:b/>
          <w:bCs/>
          <w:spacing w:val="-17"/>
          <w:sz w:val="29"/>
          <w:szCs w:val="29"/>
        </w:rPr>
        <w:t>、</w:t>
      </w:r>
      <w:r>
        <w:rPr>
          <w:spacing w:val="-17"/>
          <w:sz w:val="29"/>
          <w:szCs w:val="29"/>
        </w:rPr>
        <w:t>记账式国债不能上市流通转让。</w:t>
      </w:r>
    </w:p>
    <w:p>
      <w:pPr>
        <w:spacing w:line="273" w:lineRule="auto"/>
      </w:pPr>
    </w:p>
    <w:p>
      <w:pPr>
        <w:spacing w:line="274" w:lineRule="auto"/>
      </w:pPr>
    </w:p>
    <w:p>
      <w:pPr>
        <w:pStyle w:val="BodyText"/>
        <w:spacing w:before="94" w:line="427" w:lineRule="auto"/>
        <w:ind w:left="83"/>
        <w:rPr>
          <w:rFonts w:ascii="Times New Roman" w:eastAsia="Times New Roman" w:hAnsi="Times New Roman" w:cs="Times New Roman"/>
          <w:sz w:val="29"/>
          <w:szCs w:val="29"/>
        </w:rPr>
      </w:pPr>
      <w:r>
        <w:rPr>
          <w:spacing w:val="-8"/>
          <w:sz w:val="29"/>
          <w:szCs w:val="29"/>
        </w:rPr>
        <w:t>90、  下列哪项不属于国债投资的特性?</w:t>
      </w:r>
      <w:r>
        <w:rPr>
          <w:spacing w:val="-8"/>
          <w:sz w:val="29"/>
          <w:szCs w:val="29"/>
          <w:u w:val="single" w:color="auto"/>
        </w:rPr>
        <w:t xml:space="preserve">  </w:t>
      </w:r>
      <w:r>
        <w:rPr>
          <w:spacing w:val="-9"/>
          <w:sz w:val="29"/>
          <w:szCs w:val="29"/>
          <w:u w:val="single" w:color="auto"/>
        </w:rPr>
        <w:t xml:space="preserve">    </w:t>
      </w:r>
      <w:r>
        <w:rPr>
          <w:rFonts w:ascii="Times New Roman" w:eastAsia="Times New Roman" w:hAnsi="Times New Roman" w:cs="Times New Roman"/>
          <w:spacing w:val="-9"/>
          <w:position w:val="1"/>
          <w:sz w:val="29"/>
          <w:szCs w:val="29"/>
        </w:rPr>
        <w:t>D</w:t>
      </w:r>
      <w:r>
        <w:rPr>
          <w:rFonts w:ascii="Times New Roman" w:eastAsia="Times New Roman" w:hAnsi="Times New Roman" w:cs="Times New Roman"/>
          <w:spacing w:val="-9"/>
          <w:position w:val="1"/>
          <w:sz w:val="29"/>
          <w:szCs w:val="29"/>
          <w:u w:val="single" w:color="auto"/>
        </w:rPr>
        <w:t xml:space="preserve">             </w:t>
      </w:r>
    </w:p>
    <w:p>
      <w:pPr>
        <w:pStyle w:val="BodyText"/>
        <w:spacing w:before="1" w:line="219" w:lineRule="auto"/>
        <w:ind w:left="1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14"/>
          <w:sz w:val="29"/>
          <w:szCs w:val="29"/>
        </w:rPr>
        <w:t>A</w:t>
      </w:r>
      <w:r>
        <w:rPr>
          <w:spacing w:val="-14"/>
          <w:sz w:val="29"/>
          <w:szCs w:val="29"/>
        </w:rPr>
        <w:t>、安全性高</w:t>
      </w:r>
      <w:r>
        <w:rPr>
          <w:rFonts w:ascii="Times New Roman" w:eastAsia="Times New Roman" w:hAnsi="Times New Roman" w:cs="Times New Roman"/>
          <w:b/>
          <w:bCs/>
          <w:spacing w:val="-14"/>
          <w:sz w:val="29"/>
          <w:szCs w:val="29"/>
        </w:rPr>
        <w:t>AB</w:t>
      </w:r>
      <w:r>
        <w:rPr>
          <w:b/>
          <w:bCs/>
          <w:spacing w:val="-14"/>
          <w:sz w:val="29"/>
          <w:szCs w:val="29"/>
        </w:rPr>
        <w:t>、</w:t>
      </w:r>
      <w:r>
        <w:rPr>
          <w:spacing w:val="-14"/>
          <w:sz w:val="29"/>
          <w:szCs w:val="29"/>
        </w:rPr>
        <w:t>免税待遇</w:t>
      </w:r>
    </w:p>
    <w:p>
      <w:pPr>
        <w:pStyle w:val="BodyText"/>
        <w:spacing w:before="326" w:line="649" w:lineRule="exact"/>
        <w:ind w:left="13"/>
        <w:rPr>
          <w:sz w:val="29"/>
          <w:szCs w:val="29"/>
        </w:rPr>
      </w:pPr>
      <w:r>
        <w:rPr>
          <w:spacing w:val="-13"/>
          <w:position w:val="27"/>
          <w:sz w:val="29"/>
          <w:szCs w:val="29"/>
        </w:rPr>
        <w:t>C、 流动性强</w:t>
      </w:r>
    </w:p>
    <w:p>
      <w:pPr>
        <w:pStyle w:val="BodyText"/>
        <w:spacing w:before="1" w:line="219" w:lineRule="auto"/>
        <w:ind w:left="13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8"/>
          <w:sz w:val="29"/>
          <w:szCs w:val="29"/>
        </w:rPr>
        <w:t>D</w:t>
      </w:r>
      <w:r>
        <w:rPr>
          <w:spacing w:val="-8"/>
          <w:sz w:val="29"/>
          <w:szCs w:val="29"/>
        </w:rPr>
        <w:t>、收益率高</w:t>
      </w:r>
    </w:p>
    <w:p>
      <w:pPr>
        <w:spacing w:line="219" w:lineRule="auto"/>
        <w:rPr>
          <w:sz w:val="29"/>
          <w:szCs w:val="29"/>
        </w:rPr>
        <w:sectPr>
          <w:pgSz w:w="11910" w:h="16840"/>
          <w:pgMar w:top="1431" w:right="1786" w:bottom="0" w:left="1786" w:header="0" w:footer="0" w:gutter="0"/>
          <w:pgNumType w:start="37"/>
          <w:cols w:space="708"/>
        </w:sectPr>
      </w:pPr>
    </w:p>
    <w:p>
      <w:pPr>
        <w:pStyle w:val="BodyText"/>
        <w:spacing w:before="220" w:line="415" w:lineRule="auto"/>
      </w:pPr>
      <w:r>
        <w:rPr>
          <w:spacing w:val="-1"/>
        </w:rPr>
        <w:t>91、</w:t>
      </w:r>
      <w:r>
        <w:rPr>
          <w:spacing w:val="134"/>
        </w:rPr>
        <w:t xml:space="preserve"> </w:t>
      </w:r>
      <w:r>
        <w:rPr>
          <w:spacing w:val="-1"/>
        </w:rPr>
        <w:t>兼有债权和股权的双重性质的企业债</w:t>
      </w:r>
      <w:r>
        <w:rPr>
          <w:spacing w:val="-1"/>
          <w:u w:val="single" w:color="auto"/>
        </w:rPr>
        <w:t xml:space="preserve">是          B   </w:t>
      </w:r>
      <w:r>
        <w:rPr>
          <w:spacing w:val="-1"/>
          <w:position w:val="2"/>
        </w:rPr>
        <w:t>。</w:t>
      </w:r>
    </w:p>
    <w:p>
      <w:pPr>
        <w:pStyle w:val="BodyText"/>
        <w:spacing w:line="219" w:lineRule="auto"/>
      </w:pPr>
      <w:r>
        <w:rPr>
          <w:rFonts w:ascii="Times New Roman" w:eastAsia="Times New Roman" w:hAnsi="Times New Roman" w:cs="Times New Roman"/>
          <w:spacing w:val="9"/>
        </w:rPr>
        <w:t>A</w:t>
      </w:r>
      <w:r>
        <w:rPr>
          <w:spacing w:val="9"/>
        </w:rPr>
        <w:t>、私募债券</w:t>
      </w:r>
      <w:r>
        <w:rPr>
          <w:rFonts w:ascii="Times New Roman" w:eastAsia="Times New Roman" w:hAnsi="Times New Roman" w:cs="Times New Roman"/>
          <w:spacing w:val="9"/>
        </w:rPr>
        <w:t>B</w:t>
      </w:r>
      <w:r>
        <w:rPr>
          <w:rFonts w:ascii="Times New Roman" w:eastAsia="Times New Roman" w:hAnsi="Times New Roman" w:cs="Times New Roman"/>
          <w:spacing w:val="-31"/>
        </w:rPr>
        <w:t xml:space="preserve"> </w:t>
      </w:r>
      <w:r>
        <w:rPr>
          <w:spacing w:val="9"/>
        </w:rPr>
        <w:t>、可转换企业债</w:t>
      </w:r>
    </w:p>
    <w:p>
      <w:pPr>
        <w:spacing w:line="245" w:lineRule="auto"/>
      </w:pPr>
    </w:p>
    <w:p>
      <w:pPr>
        <w:pStyle w:val="BodyText"/>
        <w:spacing w:before="91" w:line="219" w:lineRule="auto"/>
      </w:pPr>
      <w:r>
        <w:rPr>
          <w:rFonts w:ascii="Times New Roman" w:eastAsia="Times New Roman" w:hAnsi="Times New Roman" w:cs="Times New Roman"/>
          <w:spacing w:val="-5"/>
        </w:rPr>
        <w:t>C</w:t>
      </w:r>
      <w:r>
        <w:rPr>
          <w:rFonts w:ascii="Times New Roman" w:eastAsia="Times New Roman" w:hAnsi="Times New Roman" w:cs="Times New Roman"/>
          <w:spacing w:val="-32"/>
        </w:rPr>
        <w:t xml:space="preserve"> </w:t>
      </w:r>
      <w:r>
        <w:rPr>
          <w:spacing w:val="-5"/>
        </w:rPr>
        <w:t>、收益企业债</w:t>
      </w:r>
      <w:r>
        <w:rPr>
          <w:rFonts w:ascii="Times New Roman" w:eastAsia="Times New Roman" w:hAnsi="Times New Roman" w:cs="Times New Roman"/>
          <w:spacing w:val="-5"/>
        </w:rPr>
        <w:t>AD</w:t>
      </w:r>
      <w:r>
        <w:rPr>
          <w:spacing w:val="-5"/>
        </w:rPr>
        <w:t>、信用企业债</w:t>
      </w:r>
    </w:p>
    <w:p>
      <w:pPr>
        <w:spacing w:line="271" w:lineRule="auto"/>
      </w:pPr>
    </w:p>
    <w:p>
      <w:pPr>
        <w:spacing w:line="272" w:lineRule="auto"/>
      </w:pPr>
    </w:p>
    <w:p>
      <w:pPr>
        <w:pStyle w:val="BodyText"/>
        <w:spacing w:before="91" w:line="448" w:lineRule="auto"/>
        <w:ind w:left="90"/>
      </w:pPr>
      <w:r>
        <w:rPr>
          <w:spacing w:val="-5"/>
        </w:rPr>
        <w:t>92、  如下有关债券和股票说法错误的是</w:t>
      </w:r>
      <w:r>
        <w:rPr>
          <w:spacing w:val="5"/>
          <w:u w:val="single" w:color="auto"/>
        </w:rPr>
        <w:t xml:space="preserve">         </w:t>
      </w:r>
      <w:r>
        <w:rPr>
          <w:spacing w:val="-5"/>
          <w:u w:val="single" w:color="auto"/>
        </w:rPr>
        <w:t xml:space="preserve">D   </w:t>
      </w:r>
      <w:r>
        <w:rPr>
          <w:spacing w:val="-102"/>
        </w:rPr>
        <w:t xml:space="preserve"> </w:t>
      </w:r>
      <w:r>
        <w:rPr>
          <w:spacing w:val="-5"/>
        </w:rPr>
        <w:t>。</w:t>
      </w:r>
      <w:r>
        <w:rPr>
          <w:spacing w:val="-99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▲A</w:t>
      </w:r>
      <w:r>
        <w:rPr>
          <w:spacing w:val="-5"/>
        </w:rPr>
        <w:t>、收</w:t>
      </w:r>
    </w:p>
    <w:p>
      <w:pPr>
        <w:pStyle w:val="BodyText"/>
        <w:spacing w:line="219" w:lineRule="auto"/>
      </w:pPr>
      <w:r>
        <w:rPr>
          <w:spacing w:val="2"/>
        </w:rPr>
        <w:t>益率互相影响</w:t>
      </w:r>
    </w:p>
    <w:p>
      <w:pPr>
        <w:pStyle w:val="BodyText"/>
        <w:spacing w:before="325" w:line="218" w:lineRule="auto"/>
        <w:ind w:left="4"/>
      </w:pPr>
      <w:r>
        <w:rPr>
          <w:b/>
          <w:bCs/>
          <w:spacing w:val="-7"/>
        </w:rPr>
        <w:t>B、</w:t>
      </w:r>
      <w:r>
        <w:rPr>
          <w:spacing w:val="-59"/>
        </w:rPr>
        <w:t xml:space="preserve"> </w:t>
      </w:r>
      <w:r>
        <w:rPr>
          <w:spacing w:val="-7"/>
        </w:rPr>
        <w:t>都属于有价证券C、 都是筹资手段△D、 均有规定的偿还期限</w:t>
      </w:r>
    </w:p>
    <w:p>
      <w:pPr>
        <w:spacing w:line="278" w:lineRule="auto"/>
      </w:pPr>
    </w:p>
    <w:p>
      <w:pPr>
        <w:spacing w:line="278" w:lineRule="auto"/>
      </w:pPr>
    </w:p>
    <w:p>
      <w:pPr>
        <w:pStyle w:val="BodyText"/>
        <w:spacing w:before="92" w:line="436" w:lineRule="auto"/>
        <w:ind w:left="90"/>
      </w:pPr>
      <w:r>
        <w:rPr>
          <w:spacing w:val="-7"/>
        </w:rPr>
        <w:t>93、 证券信用评级的重要对象为</w:t>
      </w:r>
      <w:r>
        <w:rPr>
          <w:spacing w:val="-7"/>
          <w:u w:val="single" w:color="auto"/>
        </w:rPr>
        <w:t xml:space="preserve">      </w:t>
      </w:r>
      <w:r>
        <w:rPr>
          <w:rFonts w:ascii="Times New Roman" w:eastAsia="Times New Roman" w:hAnsi="Times New Roman" w:cs="Times New Roman"/>
          <w:spacing w:val="-7"/>
        </w:rPr>
        <w:t>D</w:t>
      </w:r>
      <w:r>
        <w:rPr>
          <w:rFonts w:ascii="Times New Roman" w:eastAsia="Times New Roman" w:hAnsi="Times New Roman" w:cs="Times New Roman"/>
          <w:spacing w:val="-66"/>
        </w:rPr>
        <w:t xml:space="preserve"> </w:t>
      </w:r>
      <w:r>
        <w:rPr>
          <w:rFonts w:ascii="Times New Roman" w:eastAsia="Times New Roman" w:hAnsi="Times New Roman" w:cs="Times New Roman"/>
          <w:spacing w:val="6"/>
          <w:u w:val="single" w:color="auto"/>
        </w:rPr>
        <w:t xml:space="preserve">        </w:t>
      </w:r>
      <w:r>
        <w:rPr>
          <w:rFonts w:ascii="Times New Roman" w:eastAsia="Times New Roman" w:hAnsi="Times New Roman" w:cs="Times New Roman"/>
          <w:spacing w:val="-58"/>
        </w:rPr>
        <w:t xml:space="preserve"> </w:t>
      </w:r>
      <w:r>
        <w:rPr>
          <w:spacing w:val="-7"/>
        </w:rPr>
        <w:t>。</w:t>
      </w:r>
      <w:r>
        <w:rPr>
          <w:rFonts w:ascii="Times New Roman" w:eastAsia="Times New Roman" w:hAnsi="Times New Roman" w:cs="Times New Roman"/>
          <w:spacing w:val="-7"/>
        </w:rPr>
        <w:t>▲A</w:t>
      </w:r>
      <w:r>
        <w:rPr>
          <w:spacing w:val="-7"/>
        </w:rPr>
        <w:t>、中央政府的债</w:t>
      </w:r>
    </w:p>
    <w:p>
      <w:pPr>
        <w:pStyle w:val="BodyText"/>
        <w:spacing w:line="220" w:lineRule="auto"/>
      </w:pPr>
      <w:r>
        <w:t>券</w:t>
      </w:r>
    </w:p>
    <w:p>
      <w:pPr>
        <w:spacing w:line="262" w:lineRule="auto"/>
      </w:pPr>
    </w:p>
    <w:p>
      <w:pPr>
        <w:pStyle w:val="BodyText"/>
        <w:spacing w:before="91" w:line="671" w:lineRule="exact"/>
      </w:pPr>
      <w:r>
        <w:rPr>
          <w:rFonts w:ascii="Times New Roman" w:eastAsia="Times New Roman" w:hAnsi="Times New Roman" w:cs="Times New Roman"/>
          <w:position w:val="30"/>
        </w:rPr>
        <w:t>B</w:t>
      </w:r>
      <w:r>
        <w:rPr>
          <w:rFonts w:ascii="Times New Roman" w:eastAsia="Times New Roman" w:hAnsi="Times New Roman" w:cs="Times New Roman"/>
          <w:spacing w:val="-35"/>
          <w:position w:val="30"/>
        </w:rPr>
        <w:t xml:space="preserve"> </w:t>
      </w:r>
      <w:r>
        <w:rPr>
          <w:position w:val="30"/>
        </w:rPr>
        <w:t>、国际债券和优先股股票</w:t>
      </w:r>
    </w:p>
    <w:p>
      <w:pPr>
        <w:pStyle w:val="BodyText"/>
        <w:spacing w:line="219" w:lineRule="auto"/>
      </w:pPr>
      <w:r>
        <w:rPr>
          <w:rFonts w:ascii="Times New Roman" w:eastAsia="Times New Roman" w:hAnsi="Times New Roman" w:cs="Times New Roman"/>
          <w:spacing w:val="2"/>
        </w:rPr>
        <w:t>C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2"/>
        </w:rPr>
        <w:t>、一般股股票</w:t>
      </w:r>
    </w:p>
    <w:p>
      <w:pPr>
        <w:pStyle w:val="BodyText"/>
        <w:spacing w:before="318" w:line="219" w:lineRule="auto"/>
      </w:pP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1"/>
        </w:rPr>
        <w:t>、各类企业债券和地方债券</w:t>
      </w:r>
    </w:p>
    <w:p>
      <w:pPr>
        <w:spacing w:line="282" w:lineRule="auto"/>
      </w:pPr>
    </w:p>
    <w:p>
      <w:pPr>
        <w:spacing w:line="282" w:lineRule="auto"/>
      </w:pPr>
    </w:p>
    <w:p>
      <w:pPr>
        <w:pStyle w:val="BodyText"/>
        <w:spacing w:before="91" w:line="669" w:lineRule="exact"/>
        <w:rPr>
          <w:rFonts w:ascii="Times New Roman" w:eastAsia="Times New Roman" w:hAnsi="Times New Roman" w:cs="Times New Roman"/>
        </w:rPr>
      </w:pPr>
      <w:r>
        <w:rPr>
          <w:spacing w:val="2"/>
          <w:position w:val="29"/>
        </w:rPr>
        <w:t>94、如下哪一种风险不属于非系统风险?</w:t>
      </w:r>
      <w:r>
        <w:rPr>
          <w:rFonts w:ascii="Times New Roman" w:eastAsia="Times New Roman" w:hAnsi="Times New Roman" w:cs="Times New Roman"/>
          <w:spacing w:val="2"/>
          <w:position w:val="29"/>
        </w:rPr>
        <w:t>A</w:t>
      </w:r>
    </w:p>
    <w:p>
      <w:pPr>
        <w:pStyle w:val="BodyText"/>
        <w:spacing w:line="219" w:lineRule="auto"/>
      </w:pPr>
      <w:r>
        <w:rPr>
          <w:spacing w:val="-2"/>
        </w:rPr>
        <w:t>A、</w:t>
      </w:r>
      <w:r>
        <w:rPr>
          <w:spacing w:val="-47"/>
        </w:rPr>
        <w:t xml:space="preserve"> </w:t>
      </w:r>
      <w:r>
        <w:rPr>
          <w:spacing w:val="-2"/>
        </w:rPr>
        <w:t>利率风险</w:t>
      </w:r>
    </w:p>
    <w:p>
      <w:pPr>
        <w:pStyle w:val="BodyText"/>
        <w:spacing w:before="328" w:line="219" w:lineRule="auto"/>
      </w:pPr>
      <w:r>
        <w:rPr>
          <w:rFonts w:ascii="Times New Roman" w:eastAsia="Times New Roman" w:hAnsi="Times New Roman" w:cs="Times New Roman"/>
          <w:spacing w:val="16"/>
        </w:rPr>
        <w:t>B</w:t>
      </w:r>
      <w:r>
        <w:rPr>
          <w:spacing w:val="16"/>
        </w:rPr>
        <w:t>、信用风险</w:t>
      </w:r>
      <w:r>
        <w:rPr>
          <w:rFonts w:ascii="Times New Roman" w:eastAsia="Times New Roman" w:hAnsi="Times New Roman" w:cs="Times New Roman"/>
          <w:spacing w:val="16"/>
        </w:rPr>
        <w:t>C</w:t>
      </w:r>
      <w:r>
        <w:rPr>
          <w:rFonts w:ascii="Times New Roman" w:eastAsia="Times New Roman" w:hAnsi="Times New Roman" w:cs="Times New Roman"/>
          <w:spacing w:val="-24"/>
        </w:rPr>
        <w:t xml:space="preserve"> </w:t>
      </w:r>
      <w:r>
        <w:rPr>
          <w:spacing w:val="16"/>
        </w:rPr>
        <w:t>、经营风险</w:t>
      </w:r>
      <w:r>
        <w:rPr>
          <w:rFonts w:ascii="Times New Roman" w:eastAsia="Times New Roman" w:hAnsi="Times New Roman" w:cs="Times New Roman"/>
          <w:spacing w:val="16"/>
        </w:rPr>
        <w:t>D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16"/>
        </w:rPr>
        <w:t>、财务风险</w:t>
      </w:r>
    </w:p>
    <w:p>
      <w:pPr>
        <w:spacing w:line="276" w:lineRule="auto"/>
      </w:pPr>
    </w:p>
    <w:p>
      <w:pPr>
        <w:spacing w:line="277" w:lineRule="auto"/>
      </w:pPr>
    </w:p>
    <w:p>
      <w:pPr>
        <w:pStyle w:val="BodyText"/>
        <w:spacing w:before="92" w:line="670" w:lineRule="exact"/>
        <w:rPr>
          <w:rFonts w:ascii="Times New Roman" w:eastAsia="Times New Roman" w:hAnsi="Times New Roman" w:cs="Times New Roman"/>
        </w:rPr>
      </w:pPr>
      <w:r>
        <w:rPr>
          <w:spacing w:val="-1"/>
          <w:position w:val="30"/>
        </w:rPr>
        <w:t>95、</w:t>
      </w:r>
      <w:r>
        <w:rPr>
          <w:spacing w:val="81"/>
          <w:position w:val="30"/>
        </w:rPr>
        <w:t xml:space="preserve"> </w:t>
      </w:r>
      <w:r>
        <w:rPr>
          <w:spacing w:val="-1"/>
          <w:position w:val="30"/>
        </w:rPr>
        <w:t>如下哪种风险不属于系统风险?</w:t>
      </w:r>
      <w:r>
        <w:rPr>
          <w:spacing w:val="-54"/>
          <w:position w:val="30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30"/>
        </w:rPr>
        <w:t>D</w:t>
      </w:r>
    </w:p>
    <w:p>
      <w:pPr>
        <w:pStyle w:val="BodyText"/>
        <w:spacing w:line="220" w:lineRule="auto"/>
      </w:pPr>
      <w:r>
        <w:rPr>
          <w:rFonts w:ascii="Times New Roman" w:eastAsia="Times New Roman" w:hAnsi="Times New Roman" w:cs="Times New Roman"/>
          <w:spacing w:val="3"/>
        </w:rPr>
        <w:t>A</w:t>
      </w:r>
      <w:r>
        <w:rPr>
          <w:spacing w:val="3"/>
        </w:rPr>
        <w:t>、政策风险</w:t>
      </w:r>
    </w:p>
    <w:p>
      <w:pPr>
        <w:spacing w:line="252" w:lineRule="auto"/>
      </w:pPr>
    </w:p>
    <w:p>
      <w:pPr>
        <w:pStyle w:val="BodyText"/>
        <w:spacing w:before="92" w:line="660" w:lineRule="exact"/>
        <w:ind w:left="90"/>
      </w:pPr>
      <w:r>
        <w:rPr>
          <w:rFonts w:ascii="Times New Roman" w:eastAsia="Times New Roman" w:hAnsi="Times New Roman" w:cs="Times New Roman"/>
          <w:spacing w:val="10"/>
          <w:position w:val="29"/>
        </w:rPr>
        <w:t>B</w:t>
      </w:r>
      <w:r>
        <w:rPr>
          <w:rFonts w:ascii="Times New Roman" w:eastAsia="Times New Roman" w:hAnsi="Times New Roman" w:cs="Times New Roman"/>
          <w:spacing w:val="-33"/>
          <w:position w:val="29"/>
        </w:rPr>
        <w:t xml:space="preserve"> </w:t>
      </w:r>
      <w:r>
        <w:rPr>
          <w:spacing w:val="10"/>
          <w:position w:val="29"/>
        </w:rPr>
        <w:t>、周期波动风险</w:t>
      </w:r>
      <w:r>
        <w:rPr>
          <w:rFonts w:ascii="Times New Roman" w:eastAsia="Times New Roman" w:hAnsi="Times New Roman" w:cs="Times New Roman"/>
          <w:spacing w:val="10"/>
          <w:position w:val="29"/>
        </w:rPr>
        <w:t>C</w:t>
      </w:r>
      <w:r>
        <w:rPr>
          <w:rFonts w:ascii="Times New Roman" w:eastAsia="Times New Roman" w:hAnsi="Times New Roman" w:cs="Times New Roman"/>
          <w:spacing w:val="-40"/>
          <w:position w:val="29"/>
        </w:rPr>
        <w:t xml:space="preserve"> </w:t>
      </w:r>
      <w:r>
        <w:rPr>
          <w:spacing w:val="10"/>
          <w:position w:val="29"/>
        </w:rPr>
        <w:t>、利率风险</w:t>
      </w:r>
    </w:p>
    <w:p>
      <w:pPr>
        <w:pStyle w:val="BodyText"/>
        <w:spacing w:line="219" w:lineRule="auto"/>
      </w:pPr>
      <w:r>
        <w:rPr>
          <w:spacing w:val="-4"/>
        </w:rPr>
        <w:t>D、</w:t>
      </w:r>
      <w:r>
        <w:rPr>
          <w:spacing w:val="-35"/>
        </w:rPr>
        <w:t xml:space="preserve"> </w:t>
      </w:r>
      <w:r>
        <w:rPr>
          <w:spacing w:val="-4"/>
        </w:rPr>
        <w:t>信用风险</w:t>
      </w:r>
    </w:p>
    <w:p>
      <w:pPr>
        <w:spacing w:line="219" w:lineRule="auto"/>
        <w:sectPr>
          <w:pgSz w:w="11910" w:h="16840"/>
          <w:pgMar w:top="1431" w:right="1786" w:bottom="0" w:left="1769" w:header="0" w:footer="0" w:gutter="0"/>
          <w:pgNumType w:start="38"/>
          <w:cols w:space="708"/>
        </w:sectPr>
      </w:pPr>
    </w:p>
    <w:p>
      <w:pPr>
        <w:pStyle w:val="BodyText"/>
        <w:spacing w:before="201" w:line="441" w:lineRule="auto"/>
        <w:ind w:left="139" w:right="40"/>
      </w:pPr>
      <w:r>
        <w:rPr>
          <w:spacing w:val="-3"/>
        </w:rPr>
        <w:t>96、下列原因引起的风险中，投资者可以通过证券投资组合予以分散</w:t>
      </w:r>
      <w:r>
        <w:rPr>
          <w:spacing w:val="2"/>
        </w:rPr>
        <w:t xml:space="preserve"> </w:t>
      </w:r>
      <w:r>
        <w:rPr>
          <w:spacing w:val="-13"/>
        </w:rPr>
        <w:t>的是</w:t>
      </w:r>
      <w:r>
        <w:rPr>
          <w:spacing w:val="-102"/>
        </w:rPr>
        <w:t xml:space="preserve"> </w:t>
      </w:r>
      <w:r>
        <w:rPr>
          <w:spacing w:val="5"/>
          <w:u w:val="single" w:color="auto"/>
        </w:rPr>
        <w:t xml:space="preserve">       </w:t>
      </w:r>
      <w:r>
        <w:rPr>
          <w:spacing w:val="-95"/>
        </w:rPr>
        <w:t xml:space="preserve"> </w:t>
      </w:r>
      <w:r>
        <w:rPr>
          <w:rFonts w:ascii="Times New Roman" w:eastAsia="Times New Roman" w:hAnsi="Times New Roman" w:cs="Times New Roman"/>
          <w:spacing w:val="-13"/>
        </w:rPr>
        <w:t>D</w:t>
      </w:r>
      <w:r>
        <w:rPr>
          <w:rFonts w:ascii="Times New Roman" w:eastAsia="Times New Roman" w:hAnsi="Times New Roman" w:cs="Times New Roman"/>
          <w:spacing w:val="-67"/>
        </w:rPr>
        <w:t xml:space="preserve"> </w:t>
      </w:r>
      <w:r>
        <w:rPr>
          <w:rFonts w:ascii="Times New Roman" w:eastAsia="Times New Roman" w:hAnsi="Times New Roman" w:cs="Times New Roman"/>
          <w:spacing w:val="3"/>
          <w:u w:val="single" w:color="auto"/>
        </w:rPr>
        <w:t xml:space="preserve">          </w:t>
      </w:r>
      <w:r>
        <w:rPr>
          <w:rFonts w:ascii="Times New Roman" w:eastAsia="Times New Roman" w:hAnsi="Times New Roman" w:cs="Times New Roman"/>
          <w:spacing w:val="-60"/>
        </w:rPr>
        <w:t xml:space="preserve"> </w:t>
      </w:r>
      <w:r>
        <w:rPr>
          <w:rFonts w:ascii="Times New Roman" w:eastAsia="Times New Roman" w:hAnsi="Times New Roman" w:cs="Times New Roman"/>
          <w:spacing w:val="-13"/>
        </w:rPr>
        <w:t>_</w:t>
      </w:r>
      <w:r>
        <w:rPr>
          <w:spacing w:val="-13"/>
        </w:rPr>
        <w:t>。△</w:t>
      </w:r>
      <w:r>
        <w:rPr>
          <w:rFonts w:ascii="Times New Roman" w:eastAsia="Times New Roman" w:hAnsi="Times New Roman" w:cs="Times New Roman"/>
          <w:spacing w:val="-13"/>
        </w:rPr>
        <w:t>A</w:t>
      </w:r>
      <w:r>
        <w:rPr>
          <w:spacing w:val="-13"/>
        </w:rPr>
        <w:t>、国家货币政策变化</w:t>
      </w:r>
      <w:r>
        <w:rPr>
          <w:rFonts w:ascii="Times New Roman" w:eastAsia="Times New Roman" w:hAnsi="Times New Roman" w:cs="Times New Roman"/>
          <w:spacing w:val="-13"/>
        </w:rPr>
        <w:t>AB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13"/>
        </w:rPr>
        <w:t>、发生经济危机</w:t>
      </w:r>
    </w:p>
    <w:p>
      <w:pPr>
        <w:pStyle w:val="BodyText"/>
        <w:spacing w:line="218" w:lineRule="auto"/>
        <w:ind w:left="139"/>
      </w:pPr>
      <w:r>
        <w:rPr>
          <w:rFonts w:ascii="Times New Roman" w:eastAsia="Times New Roman" w:hAnsi="Times New Roman" w:cs="Times New Roman"/>
          <w:spacing w:val="-3"/>
        </w:rPr>
        <w:t>C</w:t>
      </w:r>
      <w:r>
        <w:rPr>
          <w:spacing w:val="-3"/>
        </w:rPr>
        <w:t>、通货膨胀</w:t>
      </w:r>
      <w:r>
        <w:rPr>
          <w:rFonts w:ascii="Times New Roman" w:eastAsia="Times New Roman" w:hAnsi="Times New Roman" w:cs="Times New Roman"/>
          <w:spacing w:val="-3"/>
        </w:rPr>
        <w:t>AD</w:t>
      </w:r>
      <w:r>
        <w:rPr>
          <w:spacing w:val="-3"/>
        </w:rPr>
        <w:t>、企业经营管理不善</w:t>
      </w:r>
    </w:p>
    <w:p>
      <w:pPr>
        <w:spacing w:line="277" w:lineRule="auto"/>
      </w:pPr>
    </w:p>
    <w:p>
      <w:pPr>
        <w:spacing w:line="277" w:lineRule="auto"/>
      </w:pPr>
    </w:p>
    <w:p>
      <w:pPr>
        <w:pStyle w:val="BodyText"/>
        <w:spacing w:before="91" w:line="442" w:lineRule="auto"/>
        <w:ind w:left="219"/>
        <w:rPr>
          <w:rFonts w:ascii="Times New Roman" w:eastAsia="Times New Roman" w:hAnsi="Times New Roman" w:cs="Times New Roman"/>
        </w:rPr>
      </w:pPr>
      <w:r>
        <w:rPr>
          <w:spacing w:val="-4"/>
        </w:rPr>
        <w:t>97、</w:t>
      </w:r>
      <w:r>
        <w:rPr>
          <w:spacing w:val="-54"/>
        </w:rPr>
        <w:t xml:space="preserve"> </w:t>
      </w:r>
      <w:r>
        <w:rPr>
          <w:spacing w:val="-4"/>
        </w:rPr>
        <w:t>长期政府债券的利率比短期政府债券利率高，这是</w:t>
      </w:r>
      <w:r>
        <w:rPr>
          <w:spacing w:val="-5"/>
        </w:rPr>
        <w:t>对</w:t>
      </w:r>
      <w:r>
        <w:rPr>
          <w:spacing w:val="20"/>
          <w:u w:val="single" w:color="auto"/>
        </w:rPr>
        <w:t xml:space="preserve">      </w:t>
      </w:r>
      <w:r>
        <w:rPr>
          <w:spacing w:val="-117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B</w:t>
      </w:r>
    </w:p>
    <w:p>
      <w:pPr>
        <w:pStyle w:val="BodyText"/>
        <w:tabs>
          <w:tab w:val="left" w:pos="880"/>
        </w:tabs>
        <w:spacing w:line="219" w:lineRule="auto"/>
      </w:pPr>
      <w:r>
        <w:rPr>
          <w:u w:val="single" w:color="auto"/>
        </w:rPr>
        <w:tab/>
      </w:r>
      <w:r>
        <w:rPr>
          <w:spacing w:val="-6"/>
        </w:rPr>
        <w:t>的赔偿。</w:t>
      </w:r>
      <w:r>
        <w:rPr>
          <w:rFonts w:ascii="Times New Roman" w:eastAsia="Times New Roman" w:hAnsi="Times New Roman" w:cs="Times New Roman"/>
          <w:spacing w:val="-6"/>
        </w:rPr>
        <w:t>AA</w:t>
      </w:r>
      <w:r>
        <w:rPr>
          <w:spacing w:val="-6"/>
        </w:rPr>
        <w:t>、信用风险</w:t>
      </w:r>
    </w:p>
    <w:p>
      <w:pPr>
        <w:pStyle w:val="BodyText"/>
        <w:spacing w:before="328" w:line="679" w:lineRule="exact"/>
        <w:ind w:left="139"/>
      </w:pPr>
      <w:r>
        <w:rPr>
          <w:rFonts w:ascii="Times New Roman" w:eastAsia="Times New Roman" w:hAnsi="Times New Roman" w:cs="Times New Roman"/>
          <w:spacing w:val="5"/>
          <w:position w:val="30"/>
        </w:rPr>
        <w:t>B</w:t>
      </w:r>
      <w:r>
        <w:rPr>
          <w:rFonts w:ascii="Times New Roman" w:eastAsia="Times New Roman" w:hAnsi="Times New Roman" w:cs="Times New Roman"/>
          <w:spacing w:val="-36"/>
          <w:position w:val="30"/>
        </w:rPr>
        <w:t xml:space="preserve"> </w:t>
      </w:r>
      <w:r>
        <w:rPr>
          <w:spacing w:val="5"/>
          <w:position w:val="30"/>
        </w:rPr>
        <w:t>、通胀风险</w:t>
      </w:r>
    </w:p>
    <w:p>
      <w:pPr>
        <w:pStyle w:val="BodyText"/>
        <w:spacing w:before="1" w:line="219" w:lineRule="auto"/>
        <w:ind w:left="139"/>
      </w:pP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1"/>
        </w:rPr>
        <w:t>、利率风险</w:t>
      </w:r>
    </w:p>
    <w:p>
      <w:pPr>
        <w:pStyle w:val="BodyText"/>
        <w:spacing w:before="328" w:line="220" w:lineRule="auto"/>
        <w:ind w:left="139"/>
      </w:pPr>
      <w:r>
        <w:rPr>
          <w:rFonts w:ascii="Times New Roman" w:eastAsia="Times New Roman" w:hAnsi="Times New Roman" w:cs="Times New Roman"/>
          <w:spacing w:val="4"/>
        </w:rPr>
        <w:t>D</w:t>
      </w:r>
      <w:r>
        <w:rPr>
          <w:spacing w:val="4"/>
        </w:rPr>
        <w:t>、政策风险</w:t>
      </w:r>
    </w:p>
    <w:p>
      <w:pPr>
        <w:spacing w:line="260" w:lineRule="auto"/>
      </w:pPr>
    </w:p>
    <w:p>
      <w:pPr>
        <w:spacing w:line="261" w:lineRule="auto"/>
      </w:pPr>
    </w:p>
    <w:p>
      <w:pPr>
        <w:pStyle w:val="BodyText"/>
        <w:spacing w:before="91" w:line="443" w:lineRule="auto"/>
        <w:ind w:left="139"/>
      </w:pPr>
      <w:r>
        <w:rPr>
          <w:spacing w:val="-6"/>
          <w:position w:val="-1"/>
        </w:rPr>
        <w:t>98、证券投资基金是一种.</w:t>
      </w:r>
      <w:r>
        <w:rPr>
          <w:rFonts w:ascii="Arial" w:eastAsia="Arial" w:hAnsi="Arial" w:cs="Arial"/>
          <w:spacing w:val="4"/>
          <w:position w:val="2"/>
          <w:u w:val="single" w:color="auto"/>
        </w:rPr>
        <w:t xml:space="preserve">        </w:t>
      </w:r>
      <w:r>
        <w:rPr>
          <w:rFonts w:ascii="Arial" w:eastAsia="Arial" w:hAnsi="Arial" w:cs="Arial"/>
          <w:spacing w:val="-6"/>
          <w:position w:val="2"/>
          <w:u w:val="single" w:color="auto"/>
        </w:rPr>
        <w:t xml:space="preserve">B      </w:t>
      </w:r>
      <w:r>
        <w:rPr>
          <w:rFonts w:ascii="Arial" w:eastAsia="Arial" w:hAnsi="Arial" w:cs="Arial"/>
          <w:spacing w:val="-7"/>
          <w:position w:val="2"/>
          <w:u w:val="single" w:color="auto"/>
        </w:rPr>
        <w:t xml:space="preserve">       </w:t>
      </w:r>
      <w:r>
        <w:rPr>
          <w:spacing w:val="-7"/>
          <w:position w:val="2"/>
        </w:rPr>
        <w:t>_的证券投资方式。</w:t>
      </w:r>
    </w:p>
    <w:p>
      <w:pPr>
        <w:pStyle w:val="BodyText"/>
        <w:spacing w:before="2" w:line="220" w:lineRule="auto"/>
        <w:ind w:left="139"/>
      </w:pPr>
      <w:r>
        <w:rPr>
          <w:rFonts w:ascii="Times New Roman" w:eastAsia="Times New Roman" w:hAnsi="Times New Roman" w:cs="Times New Roman"/>
          <w:spacing w:val="14"/>
        </w:rPr>
        <w:t>A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14"/>
        </w:rPr>
        <w:t>、直接</w:t>
      </w:r>
    </w:p>
    <w:p/>
    <w:p>
      <w:pPr>
        <w:pStyle w:val="BodyText"/>
        <w:spacing w:before="91" w:line="219" w:lineRule="auto"/>
        <w:ind w:left="139"/>
      </w:pPr>
      <w:r>
        <w:rPr>
          <w:rFonts w:ascii="Times New Roman" w:eastAsia="Times New Roman" w:hAnsi="Times New Roman" w:cs="Times New Roman"/>
          <w:spacing w:val="-7"/>
        </w:rPr>
        <w:t>B</w:t>
      </w:r>
      <w:r>
        <w:rPr>
          <w:rFonts w:ascii="Times New Roman" w:eastAsia="Times New Roman" w:hAnsi="Times New Roman" w:cs="Times New Roman"/>
          <w:spacing w:val="-33"/>
        </w:rPr>
        <w:t xml:space="preserve"> </w:t>
      </w:r>
      <w:r>
        <w:rPr>
          <w:spacing w:val="-7"/>
        </w:rPr>
        <w:t>、间接△</w:t>
      </w:r>
      <w:r>
        <w:rPr>
          <w:rFonts w:ascii="Times New Roman" w:eastAsia="Times New Roman" w:hAnsi="Times New Roman" w:cs="Times New Roman"/>
          <w:spacing w:val="-7"/>
        </w:rPr>
        <w:t>C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7"/>
        </w:rPr>
        <w:t>、视详细的状况而定</w:t>
      </w:r>
      <w:r>
        <w:rPr>
          <w:rFonts w:ascii="Times New Roman" w:eastAsia="Times New Roman" w:hAnsi="Times New Roman" w:cs="Times New Roman"/>
          <w:spacing w:val="-7"/>
        </w:rPr>
        <w:t>D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spacing w:val="-7"/>
        </w:rPr>
        <w:t>以上均不对的</w:t>
      </w:r>
    </w:p>
    <w:p>
      <w:pPr>
        <w:spacing w:line="276" w:lineRule="auto"/>
      </w:pPr>
    </w:p>
    <w:p>
      <w:pPr>
        <w:spacing w:line="276" w:lineRule="auto"/>
      </w:pPr>
    </w:p>
    <w:p>
      <w:pPr>
        <w:pStyle w:val="BodyText"/>
        <w:spacing w:before="92" w:line="429" w:lineRule="auto"/>
        <w:ind w:left="90"/>
      </w:pPr>
      <w:r>
        <w:rPr>
          <w:spacing w:val="-1"/>
        </w:rPr>
        <w:t>99、 证券投资基金反应的是投资者和基金管理人之间</w:t>
      </w:r>
      <w:r>
        <w:rPr>
          <w:spacing w:val="-2"/>
        </w:rPr>
        <w:t>的一种</w:t>
      </w:r>
      <w:r>
        <w:rPr>
          <w:u w:val="single" w:color="auto"/>
        </w:rPr>
        <w:t xml:space="preserve">      </w:t>
      </w:r>
    </w:p>
    <w:p>
      <w:pPr>
        <w:pStyle w:val="BodyText"/>
        <w:spacing w:line="219" w:lineRule="auto"/>
        <w:ind w:left="139"/>
      </w:pPr>
      <w:r>
        <w:rPr>
          <w:rFonts w:ascii="Times New Roman" w:eastAsia="Times New Roman" w:hAnsi="Times New Roman" w:cs="Times New Roman"/>
          <w:spacing w:val="-5"/>
        </w:rPr>
        <w:t>D</w:t>
      </w:r>
      <w:r>
        <w:rPr>
          <w:rFonts w:ascii="Times New Roman" w:eastAsia="Times New Roman" w:hAnsi="Times New Roman" w:cs="Times New Roman"/>
          <w:spacing w:val="3"/>
          <w:u w:val="single" w:color="auto"/>
        </w:rPr>
        <w:t xml:space="preserve">          </w:t>
      </w:r>
      <w:r>
        <w:rPr>
          <w:spacing w:val="-5"/>
        </w:rPr>
        <w:t>关系。</w:t>
      </w:r>
      <w:r>
        <w:rPr>
          <w:rFonts w:ascii="Times New Roman" w:eastAsia="Times New Roman" w:hAnsi="Times New Roman" w:cs="Times New Roman"/>
          <w:spacing w:val="-5"/>
        </w:rPr>
        <w:t>AA</w:t>
      </w:r>
      <w:r>
        <w:rPr>
          <w:spacing w:val="-5"/>
        </w:rPr>
        <w:t>、债权关系</w:t>
      </w:r>
    </w:p>
    <w:p>
      <w:pPr>
        <w:spacing w:line="275" w:lineRule="auto"/>
      </w:pPr>
    </w:p>
    <w:p>
      <w:pPr>
        <w:pStyle w:val="BodyText"/>
        <w:spacing w:before="91" w:line="219" w:lineRule="auto"/>
        <w:ind w:left="139"/>
      </w:pPr>
      <w:r>
        <w:rPr>
          <w:rFonts w:ascii="Times New Roman" w:eastAsia="Times New Roman" w:hAnsi="Times New Roman" w:cs="Times New Roman"/>
          <w:spacing w:val="1"/>
        </w:rPr>
        <w:t>B</w:t>
      </w:r>
      <w:r>
        <w:rPr>
          <w:spacing w:val="1"/>
        </w:rPr>
        <w:t>、所有权关系</w:t>
      </w:r>
    </w:p>
    <w:p>
      <w:pPr>
        <w:spacing w:line="254" w:lineRule="auto"/>
      </w:pPr>
    </w:p>
    <w:p>
      <w:pPr>
        <w:pStyle w:val="BodyText"/>
        <w:spacing w:before="92" w:line="650" w:lineRule="exact"/>
        <w:ind w:left="139"/>
      </w:pPr>
      <w:r>
        <w:rPr>
          <w:rFonts w:ascii="Times New Roman" w:eastAsia="Times New Roman" w:hAnsi="Times New Roman" w:cs="Times New Roman"/>
          <w:spacing w:val="2"/>
          <w:position w:val="28"/>
        </w:rPr>
        <w:t>C</w:t>
      </w:r>
      <w:r>
        <w:rPr>
          <w:rFonts w:ascii="Times New Roman" w:eastAsia="Times New Roman" w:hAnsi="Times New Roman" w:cs="Times New Roman"/>
          <w:spacing w:val="-38"/>
          <w:position w:val="28"/>
        </w:rPr>
        <w:t xml:space="preserve"> </w:t>
      </w:r>
      <w:r>
        <w:rPr>
          <w:spacing w:val="2"/>
          <w:position w:val="28"/>
        </w:rPr>
        <w:t>、综合权利关系</w:t>
      </w:r>
    </w:p>
    <w:p>
      <w:pPr>
        <w:pStyle w:val="BodyText"/>
        <w:spacing w:before="1" w:line="219" w:lineRule="auto"/>
        <w:ind w:left="139"/>
      </w:pPr>
      <w:r>
        <w:rPr>
          <w:rFonts w:ascii="Times New Roman" w:eastAsia="Times New Roman" w:hAnsi="Times New Roman" w:cs="Times New Roman"/>
          <w:spacing w:val="2"/>
        </w:rPr>
        <w:t>D</w:t>
      </w:r>
      <w:r>
        <w:rPr>
          <w:rFonts w:ascii="Times New Roman" w:eastAsia="Times New Roman" w:hAnsi="Times New Roman" w:cs="Times New Roman"/>
          <w:spacing w:val="-33"/>
        </w:rPr>
        <w:t xml:space="preserve"> </w:t>
      </w:r>
      <w:r>
        <w:rPr>
          <w:spacing w:val="2"/>
        </w:rPr>
        <w:t>、委托代理关系</w:t>
      </w:r>
    </w:p>
    <w:p>
      <w:pPr>
        <w:spacing w:line="266" w:lineRule="auto"/>
      </w:pPr>
    </w:p>
    <w:p>
      <w:pPr>
        <w:spacing w:line="267" w:lineRule="auto"/>
      </w:pPr>
    </w:p>
    <w:p>
      <w:pPr>
        <w:pStyle w:val="BodyText"/>
        <w:spacing w:before="91" w:line="219" w:lineRule="auto"/>
        <w:jc w:val="right"/>
      </w:pPr>
      <w:r>
        <w:rPr>
          <w:spacing w:val="-7"/>
        </w:rPr>
        <w:t>100、</w:t>
      </w:r>
      <w:r>
        <w:rPr>
          <w:spacing w:val="-30"/>
        </w:rPr>
        <w:t xml:space="preserve"> </w:t>
      </w:r>
      <w:r>
        <w:rPr>
          <w:rFonts w:ascii="Times New Roman" w:eastAsia="Times New Roman" w:hAnsi="Times New Roman" w:cs="Times New Roman"/>
          <w:spacing w:val="-7"/>
          <w:u w:val="single" w:color="auto"/>
        </w:rPr>
        <w:t xml:space="preserve">          C          </w:t>
      </w:r>
      <w:r>
        <w:rPr>
          <w:rFonts w:ascii="Times New Roman" w:eastAsia="Times New Roman" w:hAnsi="Times New Roman" w:cs="Times New Roman"/>
          <w:spacing w:val="-50"/>
        </w:rPr>
        <w:t xml:space="preserve"> </w:t>
      </w:r>
      <w:r>
        <w:rPr>
          <w:spacing w:val="-7"/>
        </w:rPr>
        <w:t>的投资份额是可以不固定的。△</w:t>
      </w:r>
      <w:r>
        <w:rPr>
          <w:rFonts w:ascii="Times New Roman" w:eastAsia="Times New Roman" w:hAnsi="Times New Roman" w:cs="Times New Roman"/>
          <w:spacing w:val="-7"/>
        </w:rPr>
        <w:t>A</w:t>
      </w:r>
      <w:r>
        <w:rPr>
          <w:spacing w:val="-7"/>
        </w:rPr>
        <w:t>、封闭式基金</w:t>
      </w:r>
      <w:r>
        <w:rPr>
          <w:rFonts w:ascii="Times New Roman" w:eastAsia="Times New Roman" w:hAnsi="Times New Roman" w:cs="Times New Roman"/>
          <w:spacing w:val="-7"/>
        </w:rPr>
        <w:t>B</w:t>
      </w:r>
      <w:r>
        <w:rPr>
          <w:spacing w:val="-7"/>
        </w:rPr>
        <w:t>、</w:t>
      </w:r>
    </w:p>
    <w:p>
      <w:pPr>
        <w:spacing w:line="274" w:lineRule="auto"/>
      </w:pPr>
    </w:p>
    <w:p>
      <w:pPr>
        <w:pStyle w:val="BodyText"/>
        <w:spacing w:before="92" w:line="660" w:lineRule="exact"/>
        <w:ind w:left="139"/>
      </w:pPr>
      <w:r>
        <w:rPr>
          <w:spacing w:val="-3"/>
          <w:position w:val="29"/>
        </w:rPr>
        <w:t>契约式基金</w:t>
      </w:r>
      <w:r>
        <w:rPr>
          <w:rFonts w:ascii="Times New Roman" w:eastAsia="Times New Roman" w:hAnsi="Times New Roman" w:cs="Times New Roman"/>
          <w:spacing w:val="-3"/>
          <w:position w:val="29"/>
        </w:rPr>
        <w:t>AC</w:t>
      </w:r>
      <w:r>
        <w:rPr>
          <w:spacing w:val="-3"/>
          <w:position w:val="29"/>
        </w:rPr>
        <w:t>、开放式基金</w:t>
      </w:r>
    </w:p>
    <w:p>
      <w:pPr>
        <w:pStyle w:val="BodyText"/>
        <w:spacing w:before="1" w:line="225" w:lineRule="auto"/>
        <w:ind w:left="139"/>
      </w:pP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-35"/>
        </w:rPr>
        <w:t xml:space="preserve"> </w:t>
      </w:r>
      <w:r>
        <w:rPr>
          <w:spacing w:val="-1"/>
        </w:rPr>
        <w:t>、企业型基金</w:t>
      </w:r>
    </w:p>
    <w:p>
      <w:pPr>
        <w:spacing w:line="225" w:lineRule="auto"/>
        <w:sectPr>
          <w:pgSz w:w="11910" w:h="16840"/>
          <w:pgMar w:top="1431" w:right="1768" w:bottom="0" w:left="1650" w:header="0" w:footer="0" w:gutter="0"/>
          <w:pgNumType w:start="39"/>
          <w:cols w:space="708"/>
        </w:sectPr>
      </w:pPr>
    </w:p>
    <w:p>
      <w:pPr>
        <w:pStyle w:val="BodyText"/>
        <w:spacing w:before="189" w:line="462" w:lineRule="auto"/>
        <w:ind w:left="139"/>
        <w:rPr>
          <w:rFonts w:ascii="Times New Roman" w:eastAsia="Times New Roman" w:hAnsi="Times New Roman" w:cs="Times New Roman"/>
        </w:rPr>
      </w:pPr>
      <w:r>
        <w:rPr>
          <w:spacing w:val="-4"/>
        </w:rPr>
        <w:t>101、 封闭式投资基金和开放式投资基金是对投资基金按</w:t>
      </w:r>
      <w:r>
        <w:rPr>
          <w:spacing w:val="-129"/>
        </w:rPr>
        <w:t xml:space="preserve"> </w:t>
      </w:r>
      <w:r>
        <w:rPr>
          <w:spacing w:val="3"/>
          <w:u w:val="single" w:color="auto"/>
        </w:rPr>
        <w:t xml:space="preserve">      </w:t>
      </w:r>
      <w:r>
        <w:rPr>
          <w:spacing w:val="-88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B</w:t>
      </w:r>
    </w:p>
    <w:p>
      <w:pPr>
        <w:pStyle w:val="BodyText"/>
        <w:tabs>
          <w:tab w:val="left" w:pos="719"/>
        </w:tabs>
        <w:spacing w:line="219" w:lineRule="auto"/>
      </w:pPr>
      <w:r>
        <w:rPr>
          <w:u w:val="single" w:color="auto"/>
        </w:rPr>
        <w:tab/>
      </w:r>
      <w:r>
        <w:rPr>
          <w:spacing w:val="-114"/>
        </w:rPr>
        <w:t xml:space="preserve"> </w:t>
      </w:r>
      <w:r>
        <w:rPr>
          <w:spacing w:val="-3"/>
        </w:rPr>
        <w:t>原则进行的分类。</w:t>
      </w:r>
    </w:p>
    <w:p>
      <w:pPr>
        <w:pStyle w:val="BodyText"/>
        <w:spacing w:before="317" w:line="680" w:lineRule="exact"/>
        <w:ind w:left="139"/>
      </w:pPr>
      <w:r>
        <w:rPr>
          <w:rFonts w:ascii="Times New Roman" w:eastAsia="Times New Roman" w:hAnsi="Times New Roman" w:cs="Times New Roman"/>
          <w:spacing w:val="-3"/>
          <w:position w:val="30"/>
        </w:rPr>
        <w:t>A</w:t>
      </w:r>
      <w:r>
        <w:rPr>
          <w:spacing w:val="-3"/>
          <w:position w:val="30"/>
        </w:rPr>
        <w:t>、按投资基金的组织形式。</w:t>
      </w:r>
      <w:r>
        <w:rPr>
          <w:rFonts w:ascii="Times New Roman" w:eastAsia="Times New Roman" w:hAnsi="Times New Roman" w:cs="Times New Roman"/>
          <w:spacing w:val="-3"/>
          <w:position w:val="30"/>
        </w:rPr>
        <w:t>B</w:t>
      </w:r>
      <w:r>
        <w:rPr>
          <w:spacing w:val="-3"/>
          <w:position w:val="30"/>
        </w:rPr>
        <w:t>、按投资基</w:t>
      </w:r>
      <w:r>
        <w:rPr>
          <w:spacing w:val="-4"/>
          <w:position w:val="30"/>
        </w:rPr>
        <w:t>金能否赎回</w:t>
      </w:r>
      <w:r>
        <w:rPr>
          <w:rFonts w:ascii="Times New Roman" w:eastAsia="Times New Roman" w:hAnsi="Times New Roman" w:cs="Times New Roman"/>
          <w:spacing w:val="-4"/>
          <w:position w:val="30"/>
        </w:rPr>
        <w:t>C</w:t>
      </w:r>
      <w:r>
        <w:rPr>
          <w:spacing w:val="-4"/>
          <w:position w:val="30"/>
        </w:rPr>
        <w:t>、按投资基金</w:t>
      </w:r>
    </w:p>
    <w:p>
      <w:pPr>
        <w:pStyle w:val="BodyText"/>
        <w:spacing w:line="219" w:lineRule="auto"/>
        <w:ind w:left="139"/>
      </w:pPr>
      <w:r>
        <w:rPr>
          <w:spacing w:val="2"/>
        </w:rPr>
        <w:t>的投资对象</w:t>
      </w:r>
    </w:p>
    <w:p>
      <w:pPr>
        <w:spacing w:line="255" w:lineRule="auto"/>
      </w:pPr>
    </w:p>
    <w:p>
      <w:pPr>
        <w:pStyle w:val="BodyText"/>
        <w:spacing w:before="91" w:line="219" w:lineRule="auto"/>
        <w:ind w:left="139"/>
      </w:pP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31"/>
        </w:rPr>
        <w:t xml:space="preserve"> </w:t>
      </w:r>
      <w:r>
        <w:t>、按投资基金的风险大小</w:t>
      </w:r>
    </w:p>
    <w:p>
      <w:pPr>
        <w:spacing w:line="260" w:lineRule="auto"/>
      </w:pPr>
    </w:p>
    <w:p>
      <w:pPr>
        <w:spacing w:line="260" w:lineRule="auto"/>
      </w:pPr>
    </w:p>
    <w:p>
      <w:pPr>
        <w:pStyle w:val="BodyText"/>
        <w:spacing w:before="91" w:line="218" w:lineRule="auto"/>
        <w:ind w:right="11"/>
        <w:jc w:val="right"/>
      </w:pPr>
      <w:r>
        <w:rPr>
          <w:spacing w:val="-6"/>
        </w:rPr>
        <w:t>102、  开放式基金的交易价格重要取决于</w:t>
      </w:r>
      <w:r>
        <w:rPr>
          <w:spacing w:val="-135"/>
        </w:rPr>
        <w:t xml:space="preserve"> </w:t>
      </w:r>
      <w:r>
        <w:rPr>
          <w:spacing w:val="3"/>
          <w:u w:val="single" w:color="auto"/>
        </w:rPr>
        <w:t xml:space="preserve">      </w:t>
      </w:r>
      <w:r>
        <w:rPr>
          <w:spacing w:val="-118"/>
        </w:rPr>
        <w:t xml:space="preserve"> </w:t>
      </w:r>
      <w:r>
        <w:rPr>
          <w:rFonts w:ascii="Times New Roman" w:eastAsia="Times New Roman" w:hAnsi="Times New Roman" w:cs="Times New Roman"/>
          <w:spacing w:val="-6"/>
        </w:rPr>
        <w:t>C</w:t>
      </w:r>
      <w:r>
        <w:rPr>
          <w:rFonts w:ascii="Times New Roman" w:eastAsia="Times New Roman" w:hAnsi="Times New Roman" w:cs="Times New Roman"/>
          <w:spacing w:val="-36"/>
        </w:rPr>
        <w:t xml:space="preserve"> </w:t>
      </w:r>
      <w:r>
        <w:rPr>
          <w:rFonts w:ascii="Times New Roman" w:eastAsia="Times New Roman" w:hAnsi="Times New Roman" w:cs="Times New Roman"/>
          <w:spacing w:val="6"/>
          <w:u w:val="single" w:color="auto"/>
        </w:rPr>
        <w:t xml:space="preserve">        </w:t>
      </w:r>
      <w:r>
        <w:rPr>
          <w:rFonts w:ascii="Times New Roman" w:eastAsia="Times New Roman" w:hAnsi="Times New Roman" w:cs="Times New Roman"/>
          <w:spacing w:val="-58"/>
        </w:rPr>
        <w:t xml:space="preserve"> </w:t>
      </w:r>
      <w:r>
        <w:rPr>
          <w:spacing w:val="-6"/>
        </w:rPr>
        <w:t xml:space="preserve">。 </w:t>
      </w:r>
      <w:r>
        <w:rPr>
          <w:rFonts w:ascii="Times New Roman" w:eastAsia="Times New Roman" w:hAnsi="Times New Roman" w:cs="Times New Roman"/>
          <w:spacing w:val="-6"/>
        </w:rPr>
        <w:t>A</w:t>
      </w:r>
      <w:r>
        <w:rPr>
          <w:rFonts w:ascii="Times New Roman" w:eastAsia="Times New Roman" w:hAnsi="Times New Roman" w:cs="Times New Roman"/>
          <w:spacing w:val="-39"/>
        </w:rPr>
        <w:t xml:space="preserve"> </w:t>
      </w:r>
      <w:r>
        <w:rPr>
          <w:spacing w:val="-6"/>
        </w:rPr>
        <w:t>、基金</w:t>
      </w:r>
    </w:p>
    <w:p>
      <w:pPr>
        <w:spacing w:line="259" w:lineRule="auto"/>
      </w:pPr>
    </w:p>
    <w:p>
      <w:pPr>
        <w:pStyle w:val="BodyText"/>
        <w:spacing w:before="92" w:line="219" w:lineRule="auto"/>
        <w:ind w:left="139"/>
      </w:pPr>
      <w:r>
        <w:rPr>
          <w:spacing w:val="9"/>
        </w:rPr>
        <w:t>总资产</w:t>
      </w:r>
    </w:p>
    <w:p>
      <w:pPr>
        <w:spacing w:line="253" w:lineRule="auto"/>
      </w:pPr>
    </w:p>
    <w:p>
      <w:pPr>
        <w:pStyle w:val="BodyText"/>
        <w:spacing w:before="92" w:line="670" w:lineRule="exact"/>
        <w:ind w:left="139"/>
      </w:pPr>
      <w:r>
        <w:rPr>
          <w:rFonts w:ascii="Times New Roman" w:eastAsia="Times New Roman" w:hAnsi="Times New Roman" w:cs="Times New Roman"/>
          <w:spacing w:val="-11"/>
          <w:position w:val="30"/>
        </w:rPr>
        <w:t>B</w:t>
      </w:r>
      <w:r>
        <w:rPr>
          <w:spacing w:val="-11"/>
          <w:position w:val="30"/>
        </w:rPr>
        <w:t>、供求关系·</w:t>
      </w:r>
      <w:r>
        <w:rPr>
          <w:rFonts w:ascii="Times New Roman" w:eastAsia="Times New Roman" w:hAnsi="Times New Roman" w:cs="Times New Roman"/>
          <w:spacing w:val="-11"/>
          <w:position w:val="30"/>
        </w:rPr>
        <w:t>C</w:t>
      </w:r>
      <w:r>
        <w:rPr>
          <w:rFonts w:ascii="Times New Roman" w:eastAsia="Times New Roman" w:hAnsi="Times New Roman" w:cs="Times New Roman"/>
          <w:spacing w:val="-34"/>
          <w:position w:val="30"/>
        </w:rPr>
        <w:t xml:space="preserve"> </w:t>
      </w:r>
      <w:r>
        <w:rPr>
          <w:spacing w:val="-11"/>
          <w:position w:val="30"/>
        </w:rPr>
        <w:t>、基金净资产</w:t>
      </w:r>
    </w:p>
    <w:p>
      <w:pPr>
        <w:pStyle w:val="BodyText"/>
        <w:spacing w:before="1" w:line="219" w:lineRule="auto"/>
        <w:ind w:left="139"/>
      </w:pPr>
      <w:r>
        <w:rPr>
          <w:rFonts w:ascii="Times New Roman" w:eastAsia="Times New Roman" w:hAnsi="Times New Roman" w:cs="Times New Roman"/>
          <w:spacing w:val="7"/>
        </w:rPr>
        <w:t>D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7"/>
        </w:rPr>
        <w:t>、基金负债</w:t>
      </w:r>
    </w:p>
    <w:p>
      <w:pPr>
        <w:spacing w:line="271" w:lineRule="auto"/>
      </w:pPr>
    </w:p>
    <w:p>
      <w:pPr>
        <w:spacing w:line="271" w:lineRule="auto"/>
      </w:pPr>
    </w:p>
    <w:p>
      <w:pPr>
        <w:pStyle w:val="BodyText"/>
        <w:spacing w:before="92" w:line="442" w:lineRule="auto"/>
        <w:ind w:right="1"/>
        <w:jc w:val="right"/>
      </w:pPr>
      <w:r>
        <w:rPr>
          <w:spacing w:val="-20"/>
        </w:rPr>
        <w:t>103、在下列几种基金中，</w:t>
      </w:r>
      <w:r>
        <w:rPr>
          <w:spacing w:val="68"/>
        </w:rPr>
        <w:t xml:space="preserve"> </w:t>
      </w:r>
      <w:r>
        <w:rPr>
          <w:spacing w:val="-20"/>
        </w:rPr>
        <w:t>一般</w:t>
      </w:r>
      <w:r>
        <w:rPr>
          <w:spacing w:val="-82"/>
        </w:rPr>
        <w:t xml:space="preserve"> </w:t>
      </w:r>
      <w:r>
        <w:rPr>
          <w:spacing w:val="2"/>
          <w:u w:val="single" w:color="auto"/>
        </w:rPr>
        <w:t xml:space="preserve">     </w:t>
      </w:r>
      <w:r>
        <w:rPr>
          <w:spacing w:val="-140"/>
        </w:rPr>
        <w:t xml:space="preserve"> </w:t>
      </w:r>
      <w:r>
        <w:rPr>
          <w:rFonts w:ascii="Times New Roman" w:eastAsia="Times New Roman" w:hAnsi="Times New Roman" w:cs="Times New Roman"/>
          <w:spacing w:val="-20"/>
        </w:rPr>
        <w:t>B</w:t>
      </w:r>
      <w:r>
        <w:rPr>
          <w:rFonts w:ascii="Times New Roman" w:eastAsia="Times New Roman" w:hAnsi="Times New Roman" w:cs="Times New Roman"/>
          <w:spacing w:val="-52"/>
        </w:rPr>
        <w:t xml:space="preserve"> </w:t>
      </w:r>
      <w:r>
        <w:rPr>
          <w:rFonts w:ascii="Times New Roman" w:eastAsia="Times New Roman" w:hAnsi="Times New Roman" w:cs="Times New Roman"/>
          <w:spacing w:val="2"/>
          <w:u w:val="single" w:color="auto"/>
        </w:rPr>
        <w:t xml:space="preserve">          </w:t>
      </w:r>
      <w:r>
        <w:rPr>
          <w:rFonts w:ascii="Times New Roman" w:eastAsia="Times New Roman" w:hAnsi="Times New Roman" w:cs="Times New Roman"/>
          <w:spacing w:val="-50"/>
        </w:rPr>
        <w:t xml:space="preserve"> </w:t>
      </w:r>
      <w:r>
        <w:rPr>
          <w:spacing w:val="-20"/>
        </w:rPr>
        <w:t>的年管理费率最</w:t>
      </w:r>
      <w:r>
        <w:rPr>
          <w:spacing w:val="-21"/>
        </w:rPr>
        <w:t>低。</w:t>
      </w:r>
      <w:r>
        <w:rPr>
          <w:rFonts w:ascii="Times New Roman" w:eastAsia="Times New Roman" w:hAnsi="Times New Roman" w:cs="Times New Roman"/>
          <w:spacing w:val="-21"/>
        </w:rPr>
        <w:t>AA</w:t>
      </w:r>
      <w:r>
        <w:rPr>
          <w:spacing w:val="-21"/>
        </w:rPr>
        <w:t>、</w:t>
      </w:r>
    </w:p>
    <w:p>
      <w:pPr>
        <w:pStyle w:val="BodyText"/>
        <w:spacing w:line="219" w:lineRule="auto"/>
        <w:ind w:left="139"/>
      </w:pPr>
      <w:r>
        <w:rPr>
          <w:spacing w:val="3"/>
        </w:rPr>
        <w:t>债券基金</w:t>
      </w:r>
    </w:p>
    <w:p>
      <w:pPr>
        <w:spacing w:line="243" w:lineRule="auto"/>
      </w:pPr>
    </w:p>
    <w:p>
      <w:pPr>
        <w:pStyle w:val="BodyText"/>
        <w:spacing w:before="91" w:line="219" w:lineRule="auto"/>
        <w:ind w:left="139"/>
      </w:pPr>
      <w:r>
        <w:rPr>
          <w:rFonts w:ascii="Times New Roman" w:eastAsia="Times New Roman" w:hAnsi="Times New Roman" w:cs="Times New Roman"/>
          <w:spacing w:val="-6"/>
        </w:rPr>
        <w:t>B</w:t>
      </w:r>
      <w:r>
        <w:rPr>
          <w:spacing w:val="-6"/>
        </w:rPr>
        <w:t>、货币基金</w:t>
      </w:r>
      <w:r>
        <w:rPr>
          <w:rFonts w:ascii="Times New Roman" w:eastAsia="Times New Roman" w:hAnsi="Times New Roman" w:cs="Times New Roman"/>
          <w:spacing w:val="-6"/>
        </w:rPr>
        <w:t>AC</w:t>
      </w:r>
      <w:r>
        <w:rPr>
          <w:spacing w:val="-6"/>
        </w:rPr>
        <w:t>、股票基金</w:t>
      </w:r>
      <w:r>
        <w:rPr>
          <w:rFonts w:ascii="Times New Roman" w:eastAsia="Times New Roman" w:hAnsi="Times New Roman" w:cs="Times New Roman"/>
          <w:spacing w:val="-6"/>
        </w:rPr>
        <w:t>AD</w:t>
      </w:r>
      <w:r>
        <w:rPr>
          <w:spacing w:val="-6"/>
        </w:rPr>
        <w:t>、认股权证基金</w:t>
      </w:r>
    </w:p>
    <w:p>
      <w:pPr>
        <w:spacing w:line="271" w:lineRule="auto"/>
      </w:pPr>
    </w:p>
    <w:p>
      <w:pPr>
        <w:spacing w:line="271" w:lineRule="auto"/>
      </w:pPr>
    </w:p>
    <w:p>
      <w:pPr>
        <w:pStyle w:val="BodyText"/>
        <w:spacing w:before="93" w:line="418" w:lineRule="auto"/>
        <w:ind w:left="139"/>
      </w:pPr>
      <w:r>
        <w:rPr>
          <w:spacing w:val="-6"/>
          <w:position w:val="-3"/>
          <w:sz w:val="24"/>
          <w:szCs w:val="24"/>
        </w:rPr>
        <w:t>104、</w:t>
      </w:r>
      <w:r>
        <w:rPr>
          <w:spacing w:val="49"/>
          <w:position w:val="-3"/>
          <w:sz w:val="24"/>
          <w:szCs w:val="24"/>
        </w:rPr>
        <w:t xml:space="preserve"> </w:t>
      </w:r>
      <w:r>
        <w:rPr>
          <w:spacing w:val="3"/>
          <w:position w:val="-3"/>
          <w:sz w:val="24"/>
          <w:szCs w:val="24"/>
          <w:u w:val="single" w:color="auto"/>
        </w:rPr>
        <w:t xml:space="preserve">      </w:t>
      </w:r>
      <w:r>
        <w:rPr>
          <w:spacing w:val="-48"/>
          <w:position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spacing w:val="-2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32"/>
          <w:szCs w:val="32"/>
          <w:u w:val="single" w:color="auto"/>
        </w:rPr>
        <w:t xml:space="preserve">             </w:t>
      </w:r>
      <w:r>
        <w:rPr>
          <w:spacing w:val="-6"/>
        </w:rPr>
        <w:t>不能作为货币市场基金的投资标</w:t>
      </w:r>
      <w:r>
        <w:rPr>
          <w:spacing w:val="-7"/>
        </w:rPr>
        <w:t>的。</w:t>
      </w:r>
    </w:p>
    <w:p>
      <w:pPr>
        <w:pStyle w:val="BodyText"/>
        <w:spacing w:before="1" w:line="219" w:lineRule="auto"/>
        <w:ind w:left="139"/>
      </w:pP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-36"/>
        </w:rPr>
        <w:t xml:space="preserve"> </w:t>
      </w:r>
      <w:r>
        <w:rPr>
          <w:spacing w:val="-1"/>
        </w:rPr>
        <w:t>、短期债券</w:t>
      </w:r>
    </w:p>
    <w:p>
      <w:pPr>
        <w:spacing w:line="264" w:lineRule="auto"/>
      </w:pPr>
    </w:p>
    <w:p>
      <w:pPr>
        <w:pStyle w:val="BodyText"/>
        <w:spacing w:before="91" w:line="660" w:lineRule="exact"/>
        <w:ind w:left="139"/>
      </w:pPr>
      <w:r>
        <w:rPr>
          <w:rFonts w:ascii="Times New Roman" w:eastAsia="Times New Roman" w:hAnsi="Times New Roman" w:cs="Times New Roman"/>
          <w:spacing w:val="-1"/>
          <w:position w:val="29"/>
        </w:rPr>
        <w:t>B</w:t>
      </w:r>
      <w:r>
        <w:rPr>
          <w:spacing w:val="-1"/>
          <w:position w:val="29"/>
        </w:rPr>
        <w:t>、商业票据*</w:t>
      </w:r>
      <w:r>
        <w:rPr>
          <w:rFonts w:ascii="Times New Roman" w:eastAsia="Times New Roman" w:hAnsi="Times New Roman" w:cs="Times New Roman"/>
          <w:spacing w:val="-1"/>
          <w:position w:val="29"/>
        </w:rPr>
        <w:t>C</w:t>
      </w:r>
      <w:r>
        <w:rPr>
          <w:rFonts w:ascii="Times New Roman" w:eastAsia="Times New Roman" w:hAnsi="Times New Roman" w:cs="Times New Roman"/>
          <w:spacing w:val="-40"/>
          <w:position w:val="29"/>
        </w:rPr>
        <w:t xml:space="preserve"> </w:t>
      </w:r>
      <w:r>
        <w:rPr>
          <w:spacing w:val="-1"/>
          <w:position w:val="29"/>
        </w:rPr>
        <w:t>、认股权证</w:t>
      </w:r>
    </w:p>
    <w:p>
      <w:pPr>
        <w:pStyle w:val="BodyText"/>
        <w:spacing w:before="1" w:line="219" w:lineRule="auto"/>
        <w:ind w:left="139"/>
      </w:pPr>
      <w:r>
        <w:rPr>
          <w:rFonts w:ascii="Times New Roman" w:eastAsia="Times New Roman" w:hAnsi="Times New Roman" w:cs="Times New Roman"/>
          <w:spacing w:val="3"/>
        </w:rPr>
        <w:t>D</w:t>
      </w:r>
      <w:r>
        <w:rPr>
          <w:spacing w:val="3"/>
        </w:rPr>
        <w:t>、银行短期存款</w:t>
      </w:r>
    </w:p>
    <w:p>
      <w:pPr>
        <w:spacing w:line="271" w:lineRule="auto"/>
      </w:pPr>
    </w:p>
    <w:p>
      <w:pPr>
        <w:spacing w:line="271" w:lineRule="auto"/>
      </w:pPr>
    </w:p>
    <w:p>
      <w:pPr>
        <w:pStyle w:val="BodyText"/>
        <w:spacing w:before="91" w:line="449" w:lineRule="auto"/>
        <w:ind w:left="239"/>
        <w:rPr>
          <w:rFonts w:ascii="Arial" w:eastAsia="Arial" w:hAnsi="Arial" w:cs="Arial"/>
        </w:rPr>
      </w:pPr>
      <w:r>
        <w:rPr>
          <w:spacing w:val="-2"/>
        </w:rPr>
        <w:t>105、</w:t>
      </w:r>
      <w:r>
        <w:rPr>
          <w:spacing w:val="47"/>
        </w:rPr>
        <w:t xml:space="preserve"> </w:t>
      </w:r>
      <w:r>
        <w:rPr>
          <w:spacing w:val="-2"/>
        </w:rPr>
        <w:t>以追求资产的长期增值和盈利为基本目的</w:t>
      </w:r>
      <w:r>
        <w:rPr>
          <w:spacing w:val="-3"/>
        </w:rPr>
        <w:t>的基金是</w:t>
      </w:r>
      <w:r>
        <w:rPr>
          <w:spacing w:val="-134"/>
        </w:rPr>
        <w:t xml:space="preserve"> </w:t>
      </w:r>
      <w:r>
        <w:rPr>
          <w:spacing w:val="-3"/>
          <w:u w:val="single" w:color="auto"/>
        </w:rPr>
        <w:t xml:space="preserve">     </w:t>
      </w:r>
      <w:r>
        <w:rPr>
          <w:rFonts w:ascii="Arial" w:eastAsia="Arial" w:hAnsi="Arial" w:cs="Arial"/>
          <w:spacing w:val="-3"/>
        </w:rPr>
        <w:t>C</w:t>
      </w:r>
    </w:p>
    <w:p>
      <w:pPr>
        <w:pStyle w:val="BodyText"/>
        <w:tabs>
          <w:tab w:val="left" w:pos="890"/>
        </w:tabs>
        <w:spacing w:line="219" w:lineRule="auto"/>
        <w:ind w:left="139"/>
      </w:pPr>
      <w:r>
        <w:rPr>
          <w:u w:val="single" w:color="auto"/>
        </w:rPr>
        <w:tab/>
      </w:r>
      <w:r>
        <w:rPr>
          <w:spacing w:val="-128"/>
        </w:rPr>
        <w:t xml:space="preserve"> </w:t>
      </w:r>
      <w:r>
        <w:rPr>
          <w:spacing w:val="-1"/>
        </w:rPr>
        <w:t>。</w:t>
      </w:r>
      <w:r>
        <w:rPr>
          <w:rFonts w:ascii="Times New Roman" w:eastAsia="Times New Roman" w:hAnsi="Times New Roman" w:cs="Times New Roman"/>
          <w:spacing w:val="-1"/>
        </w:rPr>
        <w:t>▲A</w:t>
      </w:r>
      <w:r>
        <w:rPr>
          <w:spacing w:val="-1"/>
        </w:rPr>
        <w:t>、收入型基金</w:t>
      </w:r>
      <w:r>
        <w:rPr>
          <w:spacing w:val="-8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</w:t>
      </w:r>
      <w:r>
        <w:rPr>
          <w:rFonts w:ascii="Times New Roman" w:eastAsia="Times New Roman" w:hAnsi="Times New Roman" w:cs="Times New Roman"/>
          <w:spacing w:val="-40"/>
        </w:rPr>
        <w:t xml:space="preserve"> </w:t>
      </w:r>
      <w:r>
        <w:rPr>
          <w:spacing w:val="-1"/>
        </w:rPr>
        <w:t>、平衡型基金</w:t>
      </w:r>
    </w:p>
    <w:p>
      <w:pPr>
        <w:spacing w:line="219" w:lineRule="auto"/>
      </w:pPr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https://d.book118.com/918033021121006041</w:t>
        </w:r>
      </w:hyperlink>
    </w:p>
    <w:p>
      <w:pPr>
        <w:spacing w:line="219" w:lineRule="auto"/>
      </w:pPr>
    </w:p>
    <w:sectPr>
      <w:pgSz w:w="11910" w:h="16840"/>
      <w:pgMar w:top="1431" w:right="1786" w:bottom="0" w:left="1640" w:header="0" w:footer="0" w:gutter="0"/>
      <w:pgNumType w:start="4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3BA86E72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8"/>
      <w:szCs w:val="28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hyperlink" Target="https://d.book118.com/918033021121006041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40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2024-02-22T22:30:00Z</dcterms:created>
  <dcterms:modified xsi:type="dcterms:W3CDTF">2024-02-22T14:30:06Z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2024-02-22T14:30:05Z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65d75a5e021855001f8dffb3wl</vt:lpwstr>
  </property>
</Properties>
</file>