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07" w:line="181" w:lineRule="auto"/>
        <w:ind w:left="206"/>
        <w:rPr>
          <w:sz w:val="25"/>
          <w:szCs w:val="25"/>
        </w:rPr>
      </w:pPr>
      <w:r>
        <w:pict>
          <v:rect id="_x0000_s1025" style="width:4.05pt;height:43.5pt;margin-top:35.44pt;margin-left:35.44pt;mso-position-horizontal-relative:page;mso-position-vertical-relative:page;position:absolute;z-index:251658240" o:allowincell="f" filled="t" fillcolor="#21a6d2" stroked="f"/>
        </w:pict>
      </w:r>
      <w:r>
        <w:pict>
          <v:rect id="_x0000_s1026" style="width:2.45pt;height:17.75pt;margin-top:775.59pt;margin-left:335.04pt;mso-position-horizontal-relative:page;mso-position-vertical-relative:page;position:absolute;z-index:251659264" o:allowincell="f" filled="t" fillcolor="#21a6d2" stroked="f"/>
        </w:pict>
      </w:r>
      <w:r>
        <w:rPr>
          <w:b/>
          <w:bCs/>
          <w:color w:val="256782"/>
          <w:spacing w:val="-4"/>
          <w:sz w:val="25"/>
          <w:szCs w:val="25"/>
        </w:rPr>
        <w:t>目录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2" w:line="184" w:lineRule="auto"/>
        <w:ind w:left="135"/>
      </w:pPr>
      <w:r>
        <w:rPr>
          <w:b/>
          <w:bCs/>
          <w:color w:val="3F3F3F"/>
          <w:spacing w:val="-2"/>
        </w:rPr>
        <w:t>一、引言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3" w:line="184" w:lineRule="auto"/>
        <w:ind w:left="136"/>
      </w:pPr>
      <w:r>
        <w:rPr>
          <w:b/>
          <w:bCs/>
          <w:color w:val="3F3F3F"/>
        </w:rPr>
        <w:t>二、背景信息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3" w:line="184" w:lineRule="auto"/>
        <w:ind w:left="135"/>
        <w:outlineLvl w:val="0"/>
      </w:pPr>
      <w:r>
        <w:rPr>
          <w:b/>
          <w:bCs/>
          <w:color w:val="3F3F3F"/>
        </w:rPr>
        <w:t>三、与渗流理论的联系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3" w:line="299" w:lineRule="auto"/>
        <w:ind w:left="133" w:right="7409" w:firstLine="9"/>
        <w:outlineLvl w:val="0"/>
      </w:pPr>
      <w:r>
        <w:rPr>
          <w:b/>
          <w:bCs/>
          <w:color w:val="3F3F3F"/>
        </w:rPr>
        <w:t>四、最优渗流和网络瓦解</w:t>
      </w:r>
      <w:r>
        <w:rPr>
          <w:b/>
          <w:bCs/>
          <w:color w:val="3F3F3F"/>
          <w:spacing w:val="2"/>
        </w:rPr>
        <w:t xml:space="preserve"> </w:t>
      </w:r>
      <w:r>
        <w:rPr>
          <w:b/>
          <w:bCs/>
          <w:color w:val="3F3F3F"/>
        </w:rPr>
        <w:t>五、级联失效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4" w:line="711" w:lineRule="exact"/>
        <w:ind w:left="132"/>
      </w:pPr>
      <w:r>
        <w:rPr>
          <w:b/>
          <w:bCs/>
          <w:color w:val="3F3F3F"/>
          <w:spacing w:val="1"/>
          <w:position w:val="36"/>
        </w:rPr>
        <w:t>六、防止和应对网络崩溃</w:t>
      </w:r>
    </w:p>
    <w:p>
      <w:pPr>
        <w:pStyle w:val="BodyText"/>
        <w:spacing w:before="1" w:line="183" w:lineRule="auto"/>
        <w:ind w:left="133"/>
      </w:pPr>
      <w:r>
        <w:rPr>
          <w:b/>
          <w:bCs/>
          <w:color w:val="3F3F3F"/>
        </w:rPr>
        <w:t>七、展望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4" w:line="183" w:lineRule="auto"/>
        <w:ind w:left="133"/>
      </w:pPr>
      <w:r>
        <w:rPr>
          <w:b/>
          <w:bCs/>
          <w:color w:val="13637E"/>
        </w:rPr>
        <w:t>论文要点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3" w:line="452" w:lineRule="exact"/>
        <w:jc w:val="right"/>
      </w:pPr>
      <w:r>
        <w:rPr>
          <w:color w:val="3F3F3F"/>
          <w:position w:val="19"/>
        </w:rPr>
        <w:drawing>
          <wp:inline distT="0" distB="0" distL="0" distR="0">
            <wp:extent cx="40913" cy="4091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13" cy="40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F3F3F"/>
          <w:spacing w:val="6"/>
          <w:position w:val="16"/>
        </w:rPr>
        <w:t xml:space="preserve">    </w:t>
      </w:r>
      <w:r>
        <w:rPr>
          <w:color w:val="3F3F3F"/>
          <w:spacing w:val="2"/>
          <w:position w:val="16"/>
        </w:rPr>
        <w:t>在生物学、社会学和工程学等领域，复杂系统</w:t>
      </w:r>
      <w:r>
        <w:rPr>
          <w:color w:val="3F3F3F"/>
          <w:spacing w:val="1"/>
          <w:position w:val="16"/>
        </w:rPr>
        <w:t>可以通过交互网络中单元间的信息交换来定</w:t>
      </w:r>
    </w:p>
    <w:p>
      <w:pPr>
        <w:pStyle w:val="BodyText"/>
        <w:spacing w:line="184" w:lineRule="auto"/>
        <w:ind w:left="777"/>
      </w:pPr>
      <w:r>
        <w:rPr>
          <w:color w:val="3F3F3F"/>
          <w:spacing w:val="-1"/>
        </w:rPr>
        <w:t>义，展现出如异质性、模块化和层级等多样的结构模式。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4" w:line="451" w:lineRule="exact"/>
        <w:jc w:val="right"/>
      </w:pPr>
      <w:r>
        <w:rPr>
          <w:color w:val="3F3F3F"/>
          <w:position w:val="19"/>
        </w:rPr>
        <w:drawing>
          <wp:inline distT="0" distB="0" distL="0" distR="0">
            <wp:extent cx="40913" cy="4091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913" cy="40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F3F3F"/>
          <w:spacing w:val="11"/>
          <w:position w:val="16"/>
        </w:rPr>
        <w:t xml:space="preserve">    </w:t>
      </w:r>
      <w:r>
        <w:rPr>
          <w:color w:val="3F3F3F"/>
          <w:spacing w:val="1"/>
          <w:position w:val="16"/>
        </w:rPr>
        <w:t>由于复杂网络的相互连接特性，它们能够将微小的干扰放大至整个系统层面，因此理</w:t>
      </w:r>
      <w:r>
        <w:rPr>
          <w:color w:val="3F3F3F"/>
          <w:position w:val="16"/>
        </w:rPr>
        <w:t>解它</w:t>
      </w:r>
    </w:p>
    <w:p>
      <w:pPr>
        <w:pStyle w:val="BodyText"/>
        <w:spacing w:before="1" w:line="184" w:lineRule="auto"/>
        <w:ind w:left="776"/>
      </w:pPr>
      <w:r>
        <w:rPr>
          <w:color w:val="3F3F3F"/>
          <w:spacing w:val="-1"/>
        </w:rPr>
        <w:t>们在面对外部扰动和内部故障时的鲁棒性至关重要。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3" w:line="453" w:lineRule="exact"/>
        <w:jc w:val="right"/>
      </w:pPr>
      <w:r>
        <w:rPr>
          <w:color w:val="3F3F3F"/>
          <w:position w:val="19"/>
        </w:rPr>
        <w:drawing>
          <wp:inline distT="0" distB="0" distL="0" distR="0">
            <wp:extent cx="40913" cy="4091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13" cy="40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F3F3F"/>
          <w:spacing w:val="6"/>
          <w:position w:val="16"/>
        </w:rPr>
        <w:t xml:space="preserve">    </w:t>
      </w:r>
      <w:r>
        <w:rPr>
          <w:color w:val="3F3F3F"/>
          <w:spacing w:val="2"/>
          <w:position w:val="16"/>
        </w:rPr>
        <w:t>研究复杂网络的鲁棒性和韧性涉及探讨通常</w:t>
      </w:r>
      <w:r>
        <w:rPr>
          <w:color w:val="3F3F3F"/>
          <w:spacing w:val="1"/>
          <w:position w:val="16"/>
        </w:rPr>
        <w:t>依赖于度值连通性、空间嵌入、相互依赖和耦</w:t>
      </w:r>
    </w:p>
    <w:p>
      <w:pPr>
        <w:pStyle w:val="BodyText"/>
        <w:spacing w:before="1" w:line="183" w:lineRule="auto"/>
        <w:ind w:left="776"/>
      </w:pPr>
      <w:r>
        <w:rPr>
          <w:color w:val="3F3F3F"/>
          <w:spacing w:val="-3"/>
        </w:rPr>
        <w:t>合动力学等特征的相变现象。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4" w:line="451" w:lineRule="exact"/>
        <w:jc w:val="right"/>
      </w:pPr>
      <w:r>
        <w:rPr>
          <w:color w:val="3F3F3F"/>
          <w:position w:val="19"/>
        </w:rPr>
        <w:drawing>
          <wp:inline distT="0" distB="0" distL="0" distR="0">
            <wp:extent cx="40913" cy="4091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13" cy="40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F3F3F"/>
          <w:spacing w:val="11"/>
          <w:position w:val="16"/>
        </w:rPr>
        <w:t xml:space="preserve">    </w:t>
      </w:r>
      <w:r>
        <w:rPr>
          <w:color w:val="3F3F3F"/>
          <w:spacing w:val="1"/>
          <w:position w:val="16"/>
        </w:rPr>
        <w:t>网络科学提供了一系列理论和计算方法来量化系统对扰动的鲁棒性，并提供了基础方法来</w:t>
      </w:r>
    </w:p>
    <w:p>
      <w:pPr>
        <w:pStyle w:val="BodyText"/>
        <w:spacing w:line="184" w:lineRule="auto"/>
        <w:ind w:left="778"/>
        <w:sectPr>
          <w:pgSz w:w="11919" w:h="16839"/>
          <w:pgMar w:top="708" w:right="1013" w:bottom="0" w:left="708" w:header="0" w:footer="0" w:gutter="0"/>
          <w:cols w:space="708"/>
        </w:sectPr>
      </w:pPr>
      <w:r>
        <w:rPr>
          <w:color w:val="3F3F3F"/>
          <w:spacing w:val="-1"/>
        </w:rPr>
        <w:t>设计鲁棒性、识别早期预警信号和制定适应性响应。</w:t>
      </w:r>
    </w:p>
    <w:p>
      <w:pPr>
        <w:pStyle w:val="BodyText"/>
        <w:spacing w:before="232" w:line="235" w:lineRule="auto"/>
        <w:jc w:val="right"/>
      </w:pPr>
      <w:r>
        <w:rPr>
          <w:color w:val="3F3F3F"/>
          <w:position w:val="3"/>
        </w:rPr>
        <w:drawing>
          <wp:inline distT="0" distB="0" distL="0" distR="0">
            <wp:extent cx="40913" cy="4091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913" cy="40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F3F3F"/>
          <w:spacing w:val="6"/>
        </w:rPr>
        <w:t xml:space="preserve">    </w:t>
      </w:r>
      <w:r>
        <w:rPr>
          <w:color w:val="3F3F3F"/>
          <w:spacing w:val="2"/>
        </w:rPr>
        <w:t>这些方法在系统生物学、系统神经科学、工程</w:t>
      </w:r>
      <w:r>
        <w:rPr>
          <w:color w:val="3F3F3F"/>
          <w:spacing w:val="1"/>
        </w:rPr>
        <w:t>学以及社会和行为科学等多个学科中都有应</w:t>
      </w:r>
    </w:p>
    <w:p>
      <w:pPr>
        <w:pStyle w:val="BodyText"/>
        <w:spacing w:before="1" w:line="174" w:lineRule="auto"/>
        <w:ind w:left="778"/>
      </w:pPr>
      <w:r>
        <w:rPr>
          <w:color w:val="3F3F3F"/>
          <w:spacing w:val="-13"/>
        </w:rPr>
        <w:t>用。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3" w:line="224" w:lineRule="auto"/>
        <w:ind w:left="4477"/>
        <w:rPr>
          <w:rFonts w:ascii="Microsoft YaHei UI" w:eastAsia="Microsoft YaHei UI" w:hAnsi="Microsoft YaHei UI" w:cs="Microsoft YaHei UI"/>
          <w:sz w:val="25"/>
          <w:szCs w:val="25"/>
        </w:rPr>
      </w:pPr>
      <w:r>
        <w:rPr>
          <w:rFonts w:ascii="Microsoft YaHei UI" w:eastAsia="Microsoft YaHei UI" w:hAnsi="Microsoft YaHei UI" w:cs="Microsoft YaHei UI"/>
          <w:color w:val="256782"/>
          <w:position w:val="-8"/>
          <w:sz w:val="25"/>
          <w:szCs w:val="25"/>
        </w:rPr>
        <w:drawing>
          <wp:inline distT="0" distB="0" distL="0" distR="0">
            <wp:extent cx="30684" cy="22502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684" cy="225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 UI" w:eastAsia="Microsoft YaHei UI" w:hAnsi="Microsoft YaHei UI" w:cs="Microsoft YaHei UI"/>
          <w:b/>
          <w:bCs/>
          <w:color w:val="256782"/>
          <w:spacing w:val="7"/>
          <w:sz w:val="25"/>
          <w:szCs w:val="25"/>
        </w:rPr>
        <w:t xml:space="preserve">  </w:t>
      </w:r>
      <w:r>
        <w:rPr>
          <w:rFonts w:ascii="Microsoft YaHei UI" w:eastAsia="Microsoft YaHei UI" w:hAnsi="Microsoft YaHei UI" w:cs="Microsoft YaHei UI"/>
          <w:b/>
          <w:bCs/>
          <w:color w:val="256782"/>
          <w:spacing w:val="5"/>
          <w:sz w:val="25"/>
          <w:szCs w:val="25"/>
        </w:rPr>
        <w:t>一、</w:t>
      </w:r>
      <w:r>
        <w:rPr>
          <w:rFonts w:ascii="Microsoft YaHei UI" w:eastAsia="Microsoft YaHei UI" w:hAnsi="Microsoft YaHei UI" w:cs="Microsoft YaHei UI"/>
          <w:b/>
          <w:bCs/>
          <w:color w:val="256782"/>
          <w:spacing w:val="-44"/>
          <w:sz w:val="25"/>
          <w:szCs w:val="25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color w:val="256782"/>
          <w:spacing w:val="5"/>
          <w:sz w:val="25"/>
          <w:szCs w:val="25"/>
        </w:rPr>
        <w:t>引言</w:t>
      </w:r>
    </w:p>
    <w:p>
      <w:pPr>
        <w:spacing w:line="224" w:lineRule="auto"/>
        <w:rPr>
          <w:rFonts w:ascii="Microsoft YaHei UI" w:eastAsia="Microsoft YaHei UI" w:hAnsi="Microsoft YaHei UI" w:cs="Microsoft YaHei UI"/>
          <w:sz w:val="25"/>
          <w:szCs w:val="25"/>
        </w:rPr>
        <w:sectPr>
          <w:type w:val="nextPage"/>
          <w:pgSz w:w="11919" w:h="16839"/>
          <w:pgMar w:top="708" w:right="1013" w:bottom="0" w:left="708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51" w:line="223" w:lineRule="auto"/>
        <w:ind w:left="1" w:right="54"/>
        <w:rPr>
          <w:rFonts w:ascii="Arial" w:eastAsia="Arial" w:hAnsi="Arial" w:cs="Arial"/>
        </w:rPr>
      </w:pPr>
      <w:r>
        <w:rPr>
          <w:color w:val="3F3F3F"/>
          <w:spacing w:val="2"/>
        </w:rPr>
        <w:t>在生物学、社会学、社会生态学和工程学等广泛</w:t>
      </w:r>
      <w:r>
        <w:rPr>
          <w:color w:val="3F3F3F"/>
          <w:spacing w:val="1"/>
        </w:rPr>
        <w:t>领域中，无论是蛋白质、神经元、个体还是物种</w:t>
      </w:r>
      <w:r>
        <w:rPr>
          <w:color w:val="3F3F3F"/>
        </w:rPr>
        <w:t xml:space="preserve"> </w:t>
      </w:r>
      <w:r>
        <w:rPr>
          <w:color w:val="3F3F3F"/>
          <w:spacing w:val="1"/>
        </w:rPr>
        <w:t>等单位，都通过复杂的交互网络进行信息交换</w:t>
      </w:r>
      <w:r>
        <w:rPr>
          <w:rFonts w:ascii="Arial" w:eastAsia="Arial" w:hAnsi="Arial" w:cs="Arial"/>
          <w:color w:val="3F3F3F"/>
          <w:spacing w:val="1"/>
        </w:rPr>
        <w:t>[1-3]</w:t>
      </w:r>
      <w:r>
        <w:rPr>
          <w:color w:val="3F3F3F"/>
          <w:spacing w:val="1"/>
        </w:rPr>
        <w:t>。这些网络所产生的连接模式通常具有异质性</w:t>
      </w:r>
      <w:r>
        <w:rPr>
          <w:color w:val="3F3F3F"/>
          <w:spacing w:val="15"/>
        </w:rPr>
        <w:t xml:space="preserve"> </w:t>
      </w:r>
      <w:r>
        <w:rPr>
          <w:color w:val="3F3F3F"/>
          <w:spacing w:val="1"/>
        </w:rPr>
        <w:t>和重尾特征，其中少数单元作为枢纽，而多数其他单元连接较少</w:t>
      </w:r>
      <w:r>
        <w:rPr>
          <w:rFonts w:ascii="Arial" w:eastAsia="Arial" w:hAnsi="Arial" w:cs="Arial"/>
          <w:color w:val="3F3F3F"/>
          <w:spacing w:val="1"/>
        </w:rPr>
        <w:t>[4-8]</w:t>
      </w:r>
      <w:r>
        <w:rPr>
          <w:color w:val="3F3F3F"/>
          <w:spacing w:val="1"/>
        </w:rPr>
        <w:t>。这些特征显现出明显的介</w:t>
      </w:r>
      <w:r>
        <w:rPr>
          <w:color w:val="3F3F3F"/>
          <w:spacing w:val="15"/>
        </w:rPr>
        <w:t xml:space="preserve"> </w:t>
      </w:r>
      <w:r>
        <w:rPr>
          <w:color w:val="3F3F3F"/>
          <w:spacing w:val="2"/>
        </w:rPr>
        <w:t>观</w:t>
      </w:r>
      <w:r>
        <w:rPr>
          <w:color w:val="343434"/>
          <w:spacing w:val="2"/>
        </w:rPr>
        <w:t>（</w:t>
      </w:r>
      <w:r>
        <w:rPr>
          <w:rFonts w:ascii="Arial" w:eastAsia="Arial" w:hAnsi="Arial" w:cs="Arial"/>
          <w:color w:val="343434"/>
        </w:rPr>
        <w:t>mesoscale</w:t>
      </w:r>
      <w:r>
        <w:rPr>
          <w:color w:val="343434"/>
          <w:spacing w:val="2"/>
        </w:rPr>
        <w:t>）</w:t>
      </w:r>
      <w:r>
        <w:rPr>
          <w:color w:val="3F3F3F"/>
          <w:spacing w:val="2"/>
        </w:rPr>
        <w:t>组织结构，包括模块化</w:t>
      </w:r>
      <w:r>
        <w:rPr>
          <w:rFonts w:ascii="Arial" w:eastAsia="Arial" w:hAnsi="Arial" w:cs="Arial"/>
          <w:color w:val="3F3F3F"/>
          <w:spacing w:val="2"/>
        </w:rPr>
        <w:t>[9-13]</w:t>
      </w:r>
      <w:r>
        <w:rPr>
          <w:color w:val="3F3F3F"/>
          <w:spacing w:val="2"/>
        </w:rPr>
        <w:t>、层级结构</w:t>
      </w:r>
      <w:r>
        <w:rPr>
          <w:rFonts w:ascii="Arial" w:eastAsia="Arial" w:hAnsi="Arial" w:cs="Arial"/>
          <w:color w:val="3F3F3F"/>
          <w:spacing w:val="2"/>
        </w:rPr>
        <w:t>[14-16</w:t>
      </w:r>
      <w:r>
        <w:rPr>
          <w:rFonts w:ascii="Arial" w:eastAsia="Arial" w:hAnsi="Arial" w:cs="Arial"/>
          <w:color w:val="3F3F3F"/>
          <w:spacing w:val="1"/>
        </w:rPr>
        <w:t>]</w:t>
      </w:r>
      <w:r>
        <w:rPr>
          <w:color w:val="3F3F3F"/>
          <w:spacing w:val="1"/>
        </w:rPr>
        <w:t>、网络的网络</w:t>
      </w:r>
      <w:r>
        <w:rPr>
          <w:color w:val="343434"/>
          <w:spacing w:val="1"/>
        </w:rPr>
        <w:t>（</w:t>
      </w:r>
      <w:r>
        <w:rPr>
          <w:rFonts w:ascii="Arial" w:eastAsia="Arial" w:hAnsi="Arial" w:cs="Arial"/>
          <w:color w:val="343434"/>
        </w:rPr>
        <w:t>Networks</w:t>
      </w:r>
      <w:r>
        <w:rPr>
          <w:rFonts w:ascii="Arial" w:eastAsia="Arial" w:hAnsi="Arial" w:cs="Arial"/>
          <w:color w:val="343434"/>
          <w:spacing w:val="1"/>
        </w:rPr>
        <w:t xml:space="preserve"> </w:t>
      </w:r>
      <w:r>
        <w:rPr>
          <w:rFonts w:ascii="Arial" w:eastAsia="Arial" w:hAnsi="Arial" w:cs="Arial"/>
          <w:color w:val="343434"/>
        </w:rPr>
        <w:t>of</w:t>
      </w:r>
    </w:p>
    <w:p>
      <w:pPr>
        <w:pStyle w:val="BodyText"/>
        <w:spacing w:line="228" w:lineRule="auto"/>
        <w:ind w:left="14"/>
      </w:pPr>
      <w:r>
        <w:rPr>
          <w:rFonts w:ascii="Arial" w:eastAsia="Arial" w:hAnsi="Arial" w:cs="Arial"/>
          <w:color w:val="343434"/>
        </w:rPr>
        <w:t>networks</w:t>
      </w:r>
      <w:r>
        <w:rPr>
          <w:color w:val="343434"/>
          <w:spacing w:val="1"/>
        </w:rPr>
        <w:t xml:space="preserve">） </w:t>
      </w:r>
      <w:r>
        <w:rPr>
          <w:rFonts w:ascii="Arial" w:eastAsia="Arial" w:hAnsi="Arial" w:cs="Arial"/>
          <w:color w:val="3F3F3F"/>
          <w:spacing w:val="1"/>
        </w:rPr>
        <w:t>[17-22]</w:t>
      </w:r>
      <w:r>
        <w:rPr>
          <w:color w:val="3F3F3F"/>
          <w:spacing w:val="1"/>
        </w:rPr>
        <w:t>、高阶结构</w:t>
      </w:r>
      <w:r>
        <w:rPr>
          <w:rFonts w:ascii="Arial" w:eastAsia="Arial" w:hAnsi="Arial" w:cs="Arial"/>
          <w:color w:val="3F3F3F"/>
          <w:spacing w:val="1"/>
        </w:rPr>
        <w:t>[23-25]</w:t>
      </w:r>
      <w:r>
        <w:rPr>
          <w:color w:val="3F3F3F"/>
          <w:spacing w:val="1"/>
        </w:rPr>
        <w:t>以及隐</w:t>
      </w:r>
      <w:r>
        <w:rPr>
          <w:color w:val="3F3F3F"/>
        </w:rPr>
        <w:t>含的几何形态</w:t>
      </w:r>
      <w:r>
        <w:rPr>
          <w:rFonts w:ascii="Arial" w:eastAsia="Arial" w:hAnsi="Arial" w:cs="Arial"/>
          <w:color w:val="3F3F3F"/>
        </w:rPr>
        <w:t>[26-28]</w:t>
      </w:r>
      <w:r>
        <w:rPr>
          <w:color w:val="3F3F3F"/>
        </w:rPr>
        <w:t>。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103" w:line="226" w:lineRule="auto"/>
        <w:ind w:right="30" w:firstLine="1"/>
      </w:pPr>
      <w:r>
        <w:rPr>
          <w:color w:val="3F3F3F"/>
          <w:spacing w:val="2"/>
        </w:rPr>
        <w:t>鉴于复杂网络在自然和人工系统中无处不在，理</w:t>
      </w:r>
      <w:r>
        <w:rPr>
          <w:color w:val="3F3F3F"/>
          <w:spacing w:val="1"/>
        </w:rPr>
        <w:t>解它们在何种条件下能够充分发挥功能，以及它</w:t>
      </w:r>
      <w:r>
        <w:rPr>
          <w:color w:val="3F3F3F"/>
        </w:rPr>
        <w:t xml:space="preserve"> </w:t>
      </w:r>
      <w:r>
        <w:rPr>
          <w:color w:val="3F3F3F"/>
          <w:spacing w:val="1"/>
        </w:rPr>
        <w:t>们在应对外部扰动和</w:t>
      </w:r>
      <w:r>
        <w:rPr>
          <w:rFonts w:ascii="Arial" w:eastAsia="Arial" w:hAnsi="Arial" w:cs="Arial"/>
          <w:color w:val="3F3F3F"/>
          <w:spacing w:val="1"/>
        </w:rPr>
        <w:t>/</w:t>
      </w:r>
      <w:r>
        <w:rPr>
          <w:color w:val="3F3F3F"/>
          <w:spacing w:val="1"/>
        </w:rPr>
        <w:t>或内部故障的脆弱性程度，显得至关重要</w:t>
      </w:r>
      <w:r>
        <w:rPr>
          <w:rFonts w:ascii="Arial" w:eastAsia="Arial" w:hAnsi="Arial" w:cs="Arial"/>
          <w:color w:val="3F3F3F"/>
          <w:spacing w:val="1"/>
        </w:rPr>
        <w:t>[29]</w:t>
      </w:r>
      <w:r>
        <w:rPr>
          <w:color w:val="3F3F3F"/>
          <w:spacing w:val="1"/>
        </w:rPr>
        <w:t xml:space="preserve">。实际上，复杂网络的互连性 </w:t>
      </w:r>
      <w:r>
        <w:rPr>
          <w:color w:val="3F3F3F"/>
          <w:spacing w:val="2"/>
        </w:rPr>
        <w:t>质面对干扰可能产生正面或负面影响。复杂网络能够</w:t>
      </w:r>
      <w:r>
        <w:rPr>
          <w:color w:val="3F3F3F"/>
          <w:spacing w:val="1"/>
        </w:rPr>
        <w:t>展现出丰富的行为，从简单地承受并消化特</w:t>
      </w:r>
      <w:r>
        <w:rPr>
          <w:color w:val="3F3F3F"/>
        </w:rPr>
        <w:t xml:space="preserve"> </w:t>
      </w:r>
      <w:r>
        <w:rPr>
          <w:color w:val="3F3F3F"/>
          <w:spacing w:val="-2"/>
        </w:rPr>
        <w:t>定类型的小幅扰动而不引起大尺度影响，到放大微小的初始损害直至扩展至影响整个系统。  一个</w:t>
      </w:r>
      <w:r>
        <w:rPr>
          <w:color w:val="3F3F3F"/>
          <w:spacing w:val="11"/>
        </w:rPr>
        <w:t xml:space="preserve"> </w:t>
      </w:r>
      <w:r>
        <w:rPr>
          <w:color w:val="3F3F3F"/>
          <w:spacing w:val="-3"/>
        </w:rPr>
        <w:t xml:space="preserve">典型的例子是，位于系统单元间信息交换关键节点的局部扰动  </w:t>
      </w:r>
      <w:r>
        <w:rPr>
          <w:color w:val="343434"/>
          <w:spacing w:val="-3"/>
        </w:rPr>
        <w:t>（如信号传递、电力重新分配等）</w:t>
      </w:r>
      <w:r>
        <w:rPr>
          <w:color w:val="343434"/>
          <w:spacing w:val="8"/>
        </w:rPr>
        <w:t xml:space="preserve">  </w:t>
      </w:r>
      <w:r>
        <w:rPr>
          <w:color w:val="3F3F3F"/>
          <w:spacing w:val="1"/>
        </w:rPr>
        <w:t>触发的级联失效</w:t>
      </w:r>
      <w:r>
        <w:rPr>
          <w:rFonts w:ascii="Arial" w:eastAsia="Arial" w:hAnsi="Arial" w:cs="Arial"/>
          <w:color w:val="3F3F3F"/>
          <w:spacing w:val="1"/>
        </w:rPr>
        <w:t>[30,31]</w:t>
      </w:r>
      <w:r>
        <w:rPr>
          <w:color w:val="3F3F3F"/>
          <w:spacing w:val="1"/>
        </w:rPr>
        <w:t>。值得注意的是，复杂网络的鲁棒性和韧性特征表现为不同类型的相变现</w:t>
      </w:r>
      <w:r>
        <w:rPr>
          <w:color w:val="3F3F3F"/>
          <w:spacing w:val="16"/>
        </w:rPr>
        <w:t xml:space="preserve"> </w:t>
      </w:r>
      <w:r>
        <w:rPr>
          <w:color w:val="3F3F3F"/>
          <w:spacing w:val="-2"/>
        </w:rPr>
        <w:t>象</w:t>
      </w:r>
      <w:r>
        <w:rPr>
          <w:rFonts w:ascii="Arial" w:eastAsia="Arial" w:hAnsi="Arial" w:cs="Arial"/>
          <w:color w:val="3F3F3F"/>
          <w:spacing w:val="-2"/>
        </w:rPr>
        <w:t>[32,33]</w:t>
      </w:r>
      <w:r>
        <w:rPr>
          <w:color w:val="3F3F3F"/>
          <w:spacing w:val="-2"/>
        </w:rPr>
        <w:t xml:space="preserve">。这些相变的性质取决于系统的结构特征  </w:t>
      </w:r>
      <w:r>
        <w:rPr>
          <w:color w:val="343434"/>
          <w:spacing w:val="-2"/>
        </w:rPr>
        <w:t>（例如它是否空间嵌入、是否与其他系统相互</w:t>
      </w:r>
      <w:r>
        <w:rPr>
          <w:color w:val="343434"/>
          <w:spacing w:val="11"/>
        </w:rPr>
        <w:t xml:space="preserve"> </w:t>
      </w:r>
      <w:r>
        <w:rPr>
          <w:color w:val="343434"/>
          <w:spacing w:val="1"/>
        </w:rPr>
        <w:t>依赖或是多层次的</w:t>
      </w:r>
      <w:r>
        <w:rPr>
          <w:rFonts w:ascii="Arial" w:eastAsia="Arial" w:hAnsi="Arial" w:cs="Arial"/>
          <w:color w:val="343434"/>
          <w:spacing w:val="1"/>
        </w:rPr>
        <w:t>[34-36]</w:t>
      </w:r>
      <w:r>
        <w:rPr>
          <w:color w:val="343434"/>
          <w:spacing w:val="1"/>
        </w:rPr>
        <w:t>）</w:t>
      </w:r>
      <w:r>
        <w:rPr>
          <w:color w:val="3F3F3F"/>
          <w:spacing w:val="1"/>
        </w:rPr>
        <w:t>和其动力学特性</w:t>
      </w:r>
      <w:r>
        <w:rPr>
          <w:color w:val="343434"/>
          <w:spacing w:val="1"/>
        </w:rPr>
        <w:t>（如存在集体行为的涌现情况，例如同步、流行病传</w:t>
      </w:r>
      <w:r>
        <w:rPr>
          <w:color w:val="343434"/>
          <w:spacing w:val="15"/>
        </w:rPr>
        <w:t xml:space="preserve"> </w:t>
      </w:r>
      <w:r>
        <w:rPr>
          <w:color w:val="343434"/>
          <w:spacing w:val="1"/>
        </w:rPr>
        <w:t>播或耦合动力学等</w:t>
      </w:r>
      <w:r>
        <w:rPr>
          <w:rFonts w:ascii="Arial" w:eastAsia="Arial" w:hAnsi="Arial" w:cs="Arial"/>
          <w:color w:val="343434"/>
          <w:spacing w:val="1"/>
        </w:rPr>
        <w:t>[37-40]</w:t>
      </w:r>
      <w:r>
        <w:rPr>
          <w:color w:val="343434"/>
          <w:spacing w:val="1"/>
        </w:rPr>
        <w:t>）</w:t>
      </w:r>
      <w:r>
        <w:rPr>
          <w:color w:val="3F3F3F"/>
          <w:spacing w:val="1"/>
        </w:rPr>
        <w:t>。</w:t>
      </w: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103" w:line="226" w:lineRule="auto"/>
      </w:pPr>
      <w:r>
        <w:rPr>
          <w:color w:val="3F3F3F"/>
          <w:spacing w:val="2"/>
        </w:rPr>
        <w:t>在实际应用中，研究系统在结构和动力学稳定下</w:t>
      </w:r>
      <w:r>
        <w:rPr>
          <w:color w:val="3F3F3F"/>
          <w:spacing w:val="1"/>
        </w:rPr>
        <w:t>对扰动的响应至关重要，这类研究可以帮助我们</w:t>
      </w:r>
      <w:r>
        <w:rPr>
          <w:color w:val="3F3F3F"/>
        </w:rPr>
        <w:t xml:space="preserve">  </w:t>
      </w:r>
      <w:r>
        <w:rPr>
          <w:color w:val="3F3F3F"/>
          <w:spacing w:val="1"/>
        </w:rPr>
        <w:t>预测系统可能发生的临界相变</w:t>
      </w:r>
      <w:r>
        <w:rPr>
          <w:rFonts w:ascii="Arial" w:eastAsia="Arial" w:hAnsi="Arial" w:cs="Arial"/>
          <w:color w:val="3F3F3F"/>
          <w:spacing w:val="1"/>
        </w:rPr>
        <w:t>[41]</w:t>
      </w:r>
      <w:r>
        <w:rPr>
          <w:color w:val="3F3F3F"/>
          <w:spacing w:val="1"/>
        </w:rPr>
        <w:t>。例如，理解细胞代谢网络在特定酶反应的激活或抑制下的级</w:t>
      </w:r>
      <w:r>
        <w:rPr>
          <w:color w:val="3F3F3F"/>
          <w:spacing w:val="5"/>
        </w:rPr>
        <w:t xml:space="preserve">   </w:t>
      </w:r>
      <w:r>
        <w:rPr>
          <w:color w:val="3F3F3F"/>
          <w:spacing w:val="2"/>
        </w:rPr>
        <w:t>联失效和鲁棒性，对于开发特定疗法、药物再利用</w:t>
      </w:r>
      <w:r>
        <w:rPr>
          <w:color w:val="3F3F3F"/>
          <w:spacing w:val="1"/>
        </w:rPr>
        <w:t>，乃至于网络和系统医学领域的广泛应用都有</w:t>
      </w:r>
      <w:r>
        <w:rPr>
          <w:color w:val="3F3F3F"/>
        </w:rPr>
        <w:t xml:space="preserve">  </w:t>
      </w:r>
      <w:r>
        <w:rPr>
          <w:color w:val="3F3F3F"/>
          <w:spacing w:val="1"/>
        </w:rPr>
        <w:t>重要意义</w:t>
      </w:r>
      <w:r>
        <w:rPr>
          <w:rFonts w:ascii="Arial" w:eastAsia="Arial" w:hAnsi="Arial" w:cs="Arial"/>
          <w:color w:val="3F3F3F"/>
          <w:spacing w:val="1"/>
        </w:rPr>
        <w:t>[9,42,43]</w:t>
      </w:r>
      <w:r>
        <w:rPr>
          <w:color w:val="3F3F3F"/>
          <w:spacing w:val="1"/>
        </w:rPr>
        <w:t>。类似地，蛋白质</w:t>
      </w:r>
      <w:r>
        <w:rPr>
          <w:rFonts w:ascii="Arial" w:eastAsia="Arial" w:hAnsi="Arial" w:cs="Arial"/>
          <w:color w:val="3F3F3F"/>
          <w:spacing w:val="1"/>
        </w:rPr>
        <w:t>-</w:t>
      </w:r>
      <w:r>
        <w:rPr>
          <w:color w:val="3F3F3F"/>
          <w:spacing w:val="1"/>
        </w:rPr>
        <w:t>蛋白质相互作用网络对内部错误或外部干扰的鲁棒性，直接</w:t>
      </w:r>
      <w:r>
        <w:rPr>
          <w:color w:val="3F3F3F"/>
          <w:spacing w:val="16"/>
        </w:rPr>
        <w:t xml:space="preserve"> </w:t>
      </w:r>
      <w:r>
        <w:rPr>
          <w:color w:val="3F3F3F"/>
          <w:spacing w:val="1"/>
        </w:rPr>
        <w:t>关联到细胞功能及其在生命树中的韧性</w:t>
      </w:r>
      <w:r>
        <w:rPr>
          <w:rFonts w:ascii="Arial" w:eastAsia="Arial" w:hAnsi="Arial" w:cs="Arial"/>
          <w:color w:val="3F3F3F"/>
          <w:spacing w:val="1"/>
        </w:rPr>
        <w:t>[44]</w:t>
      </w:r>
      <w:r>
        <w:rPr>
          <w:color w:val="3F3F3F"/>
          <w:spacing w:val="1"/>
        </w:rPr>
        <w:t>。在人脑中，局部扰动可能与中风</w:t>
      </w:r>
      <w:r>
        <w:rPr>
          <w:rFonts w:ascii="Arial" w:eastAsia="Arial" w:hAnsi="Arial" w:cs="Arial"/>
          <w:color w:val="3F3F3F"/>
          <w:spacing w:val="1"/>
        </w:rPr>
        <w:t>[45,46]</w:t>
      </w:r>
      <w:r>
        <w:rPr>
          <w:color w:val="3F3F3F"/>
          <w:spacing w:val="1"/>
        </w:rPr>
        <w:t xml:space="preserve">等病理状况  </w:t>
      </w:r>
      <w:r>
        <w:rPr>
          <w:color w:val="3F3F3F"/>
          <w:spacing w:val="1"/>
        </w:rPr>
        <w:t>有关。生态和社会生态系统的稳定性及恢复能力</w:t>
      </w:r>
      <w:r>
        <w:rPr>
          <w:rFonts w:ascii="Arial" w:eastAsia="Arial" w:hAnsi="Arial" w:cs="Arial"/>
          <w:color w:val="3F3F3F"/>
          <w:spacing w:val="1"/>
        </w:rPr>
        <w:t>[47-51]</w:t>
      </w:r>
      <w:r>
        <w:rPr>
          <w:color w:val="3F3F3F"/>
          <w:spacing w:val="1"/>
        </w:rPr>
        <w:t>，依赖于它们对扰动的鲁棒性。在社会系</w:t>
      </w:r>
      <w:r>
        <w:rPr>
          <w:color w:val="3F3F3F"/>
          <w:spacing w:val="10"/>
        </w:rPr>
        <w:t xml:space="preserve"> </w:t>
      </w:r>
      <w:r>
        <w:rPr>
          <w:color w:val="3F3F3F"/>
          <w:spacing w:val="2"/>
        </w:rPr>
        <w:t>统中，控制流行病爆发与基础社交网络的渗流</w:t>
      </w:r>
      <w:r>
        <w:rPr>
          <w:color w:val="3F3F3F"/>
          <w:spacing w:val="1"/>
        </w:rPr>
        <w:t>特性</w:t>
      </w:r>
      <w:r>
        <w:rPr>
          <w:rFonts w:ascii="Arial" w:eastAsia="Arial" w:hAnsi="Arial" w:cs="Arial"/>
          <w:color w:val="3F3F3F"/>
          <w:spacing w:val="1"/>
        </w:rPr>
        <w:t>[38]</w:t>
      </w:r>
      <w:r>
        <w:rPr>
          <w:color w:val="3F3F3F"/>
          <w:spacing w:val="1"/>
        </w:rPr>
        <w:t>紧密相关，而金融和经济系统中系统性风</w:t>
      </w:r>
      <w:r>
        <w:rPr>
          <w:color w:val="3F3F3F"/>
        </w:rPr>
        <w:t xml:space="preserve">   </w:t>
      </w:r>
      <w:r>
        <w:rPr>
          <w:color w:val="3F3F3F"/>
        </w:rPr>
        <w:t>险的传播</w:t>
      </w:r>
      <w:r>
        <w:rPr>
          <w:rFonts w:ascii="Arial" w:eastAsia="Arial" w:hAnsi="Arial" w:cs="Arial"/>
          <w:color w:val="3F3F3F"/>
        </w:rPr>
        <w:t>[53-56]</w:t>
      </w:r>
      <w:r>
        <w:rPr>
          <w:color w:val="3F3F3F"/>
        </w:rPr>
        <w:t>，依赖于它们对级联失效的韧性，这与电网中导致普遍停电的情况</w:t>
      </w:r>
      <w:r>
        <w:rPr>
          <w:rFonts w:ascii="Arial" w:eastAsia="Arial" w:hAnsi="Arial" w:cs="Arial"/>
          <w:color w:val="3F3F3F"/>
        </w:rPr>
        <w:t>[57,58]</w:t>
      </w:r>
      <w:r>
        <w:rPr>
          <w:color w:val="3F3F3F"/>
        </w:rPr>
        <w:t>类似。</w:t>
      </w:r>
      <w:r>
        <w:rPr>
          <w:color w:val="3F3F3F"/>
          <w:spacing w:val="8"/>
        </w:rPr>
        <w:t xml:space="preserve">  </w:t>
      </w:r>
      <w:r>
        <w:rPr>
          <w:color w:val="3F3F3F"/>
          <w:spacing w:val="1"/>
        </w:rPr>
        <w:t>从互联网</w:t>
      </w:r>
      <w:r>
        <w:rPr>
          <w:rFonts w:ascii="Arial" w:eastAsia="Arial" w:hAnsi="Arial" w:cs="Arial"/>
          <w:color w:val="3F3F3F"/>
          <w:spacing w:val="1"/>
        </w:rPr>
        <w:t>[61,62]</w:t>
      </w:r>
      <w:r>
        <w:rPr>
          <w:color w:val="3F3F3F"/>
          <w:spacing w:val="1"/>
        </w:rPr>
        <w:t>到航空路线</w:t>
      </w:r>
      <w:r>
        <w:rPr>
          <w:rFonts w:ascii="Arial" w:eastAsia="Arial" w:hAnsi="Arial" w:cs="Arial"/>
          <w:color w:val="3F3F3F"/>
          <w:spacing w:val="1"/>
        </w:rPr>
        <w:t>[63]</w:t>
      </w:r>
      <w:r>
        <w:rPr>
          <w:color w:val="3F3F3F"/>
          <w:spacing w:val="1"/>
        </w:rPr>
        <w:t xml:space="preserve">等交通网络的效率，以及它们对错误和扰动的容忍度，都可以通  </w:t>
      </w:r>
      <w:r>
        <w:rPr>
          <w:color w:val="3F3F3F"/>
        </w:rPr>
        <w:t>过渗流分析来理解</w:t>
      </w:r>
      <w:r>
        <w:rPr>
          <w:rFonts w:ascii="Arial" w:eastAsia="Arial" w:hAnsi="Arial" w:cs="Arial"/>
          <w:color w:val="3F3F3F"/>
        </w:rPr>
        <w:t>[59,60]</w:t>
      </w:r>
      <w:r>
        <w:rPr>
          <w:color w:val="3F3F3F"/>
        </w:rPr>
        <w:t>。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103" w:line="230" w:lineRule="auto"/>
        <w:ind w:right="54"/>
      </w:pPr>
      <w:r>
        <w:rPr>
          <w:color w:val="3F3F3F"/>
          <w:spacing w:val="2"/>
        </w:rPr>
        <w:t>尽管这些应用无处不在，且理解导致系统崩溃的条</w:t>
      </w:r>
      <w:r>
        <w:rPr>
          <w:color w:val="3F3F3F"/>
          <w:spacing w:val="1"/>
        </w:rPr>
        <w:t>件至关重要，但对相关文献的系统性概述仍然</w:t>
      </w:r>
      <w:r>
        <w:rPr>
          <w:color w:val="3F3F3F"/>
        </w:rPr>
        <w:t xml:space="preserve"> </w:t>
      </w:r>
      <w:r>
        <w:rPr>
          <w:color w:val="3F3F3F"/>
          <w:spacing w:val="2"/>
        </w:rPr>
        <w:t>缺失。这篇文章通过回顾当前网络瓦解</w:t>
      </w:r>
      <w:r>
        <w:rPr>
          <w:color w:val="343434"/>
          <w:spacing w:val="2"/>
        </w:rPr>
        <w:t>（</w:t>
      </w:r>
      <w:r>
        <w:rPr>
          <w:rFonts w:ascii="Arial" w:eastAsia="Arial" w:hAnsi="Arial" w:cs="Arial"/>
          <w:color w:val="343434"/>
        </w:rPr>
        <w:t>network</w:t>
      </w:r>
      <w:r>
        <w:rPr>
          <w:rFonts w:ascii="Arial" w:eastAsia="Arial" w:hAnsi="Arial" w:cs="Arial"/>
          <w:color w:val="343434"/>
          <w:spacing w:val="2"/>
        </w:rPr>
        <w:t xml:space="preserve"> </w:t>
      </w:r>
      <w:r>
        <w:rPr>
          <w:rFonts w:ascii="Arial" w:eastAsia="Arial" w:hAnsi="Arial" w:cs="Arial"/>
          <w:color w:val="343434"/>
        </w:rPr>
        <w:t>dismantling</w:t>
      </w:r>
      <w:r>
        <w:rPr>
          <w:color w:val="343434"/>
          <w:spacing w:val="2"/>
        </w:rPr>
        <w:t>）</w:t>
      </w:r>
      <w:r>
        <w:rPr>
          <w:color w:val="3F3F3F"/>
          <w:spacing w:val="2"/>
        </w:rPr>
        <w:t>的方法，将现有的实证</w:t>
      </w:r>
      <w:r>
        <w:rPr>
          <w:color w:val="3F3F3F"/>
          <w:spacing w:val="1"/>
        </w:rPr>
        <w:t>案例研究</w:t>
      </w:r>
      <w:r>
        <w:rPr>
          <w:color w:val="3F3F3F"/>
        </w:rPr>
        <w:t xml:space="preserve"> </w:t>
      </w:r>
      <w:r>
        <w:rPr>
          <w:color w:val="3F3F3F"/>
          <w:spacing w:val="2"/>
        </w:rPr>
        <w:t>分为三个部分：设计鲁棒性、预警信号和适应性响</w:t>
      </w:r>
      <w:r>
        <w:rPr>
          <w:color w:val="3F3F3F"/>
          <w:spacing w:val="1"/>
        </w:rPr>
        <w:t>应，以填补这一空白。具体而言，我们首先介</w:t>
      </w:r>
      <w:r>
        <w:rPr>
          <w:color w:val="3F3F3F"/>
        </w:rPr>
        <w:t xml:space="preserve"> </w:t>
      </w:r>
      <w:r>
        <w:rPr>
          <w:color w:val="3F3F3F"/>
          <w:spacing w:val="2"/>
        </w:rPr>
        <w:t>绍具有操作性的网络鲁棒性和韧性的理论框架。随</w:t>
      </w:r>
      <w:r>
        <w:rPr>
          <w:color w:val="3F3F3F"/>
          <w:spacing w:val="1"/>
        </w:rPr>
        <w:t>后，我们探讨了复杂网络与渗流理论之间的联</w:t>
      </w:r>
    </w:p>
    <w:p>
      <w:pPr>
        <w:pStyle w:val="BodyText"/>
        <w:spacing w:before="1" w:line="185" w:lineRule="auto"/>
        <w:ind w:left="1"/>
      </w:pPr>
      <w:r>
        <w:rPr>
          <w:color w:val="3F3F3F"/>
          <w:spacing w:val="2"/>
        </w:rPr>
        <w:t>系，并介绍了在最优渗流和网络瓦解领域中使用</w:t>
      </w:r>
      <w:r>
        <w:rPr>
          <w:color w:val="3F3F3F"/>
          <w:spacing w:val="1"/>
        </w:rPr>
        <w:t>的理论和计算方法。我们进一步讨论了级联失</w:t>
      </w:r>
    </w:p>
    <w:p>
      <w:pPr>
        <w:pStyle w:val="BodyText"/>
        <w:spacing w:before="69" w:line="215" w:lineRule="auto"/>
        <w:ind w:left="2" w:right="54" w:hanging="2"/>
      </w:pPr>
      <w:r>
        <w:rPr>
          <w:color w:val="3F3F3F"/>
          <w:spacing w:val="2"/>
        </w:rPr>
        <w:t>效，以及导致刻画网络系统性风险传播的相变发生的</w:t>
      </w:r>
      <w:r>
        <w:rPr>
          <w:color w:val="3F3F3F"/>
          <w:spacing w:val="1"/>
        </w:rPr>
        <w:t>机理。我们还讨论了防止和应对网络系统崩</w:t>
      </w:r>
      <w:r>
        <w:rPr>
          <w:color w:val="3F3F3F"/>
        </w:rPr>
        <w:t xml:space="preserve"> </w:t>
      </w:r>
      <w:r>
        <w:rPr>
          <w:color w:val="3F3F3F"/>
          <w:spacing w:val="2"/>
        </w:rPr>
        <w:t>溃的策略，并指出了未来可能的研究趋势。值得</w:t>
      </w:r>
      <w:r>
        <w:rPr>
          <w:color w:val="3F3F3F"/>
          <w:spacing w:val="1"/>
        </w:rPr>
        <w:t>注意的是，尽管本综述主要聚焦于网络节点的移</w:t>
      </w:r>
      <w:r>
        <w:rPr>
          <w:color w:val="3F3F3F"/>
        </w:rPr>
        <w:t xml:space="preserve"> </w:t>
      </w:r>
      <w:r>
        <w:rPr>
          <w:color w:val="3F3F3F"/>
        </w:rPr>
        <w:t>除，但所讨论的大多数概念、度量和技术同样适用于网络连边的移</w:t>
      </w:r>
      <w:r>
        <w:rPr>
          <w:color w:val="3F3F3F"/>
          <w:spacing w:val="-1"/>
        </w:rPr>
        <w:t>除。</w:t>
      </w:r>
    </w:p>
    <w:p>
      <w:pPr>
        <w:spacing w:line="215" w:lineRule="auto"/>
        <w:sectPr>
          <w:pgSz w:w="11919" w:h="16839"/>
          <w:pgMar w:top="1050" w:right="878" w:bottom="0" w:left="838" w:header="0" w:footer="0" w:gutter="0"/>
          <w:pgNumType w:start="3"/>
          <w:cols w:space="708"/>
        </w:sectPr>
      </w:pPr>
    </w:p>
    <w:p>
      <w:pPr>
        <w:spacing w:before="71" w:line="224" w:lineRule="auto"/>
        <w:ind w:left="4122"/>
        <w:outlineLvl w:val="6"/>
        <w:rPr>
          <w:sz w:val="25"/>
          <w:szCs w:val="25"/>
        </w:rPr>
      </w:pPr>
      <w:r>
        <w:rPr>
          <w:rFonts w:ascii="Microsoft YaHei UI" w:eastAsia="Microsoft YaHei UI" w:hAnsi="Microsoft YaHei UI" w:cs="Microsoft YaHei UI"/>
          <w:color w:val="256782"/>
          <w:position w:val="-8"/>
          <w:sz w:val="25"/>
          <w:szCs w:val="25"/>
        </w:rPr>
        <w:drawing>
          <wp:inline distT="0" distB="0" distL="0" distR="0">
            <wp:extent cx="30685" cy="22502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685" cy="225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 UI" w:eastAsia="Microsoft YaHei UI" w:hAnsi="Microsoft YaHei UI" w:cs="Microsoft YaHei UI"/>
          <w:b/>
          <w:bCs/>
          <w:color w:val="256782"/>
          <w:spacing w:val="10"/>
          <w:sz w:val="25"/>
          <w:szCs w:val="25"/>
        </w:rPr>
        <w:t xml:space="preserve">  </w:t>
      </w:r>
      <w:r>
        <w:rPr>
          <w:rFonts w:ascii="Microsoft YaHei UI" w:eastAsia="Microsoft YaHei UI" w:hAnsi="Microsoft YaHei UI" w:cs="Microsoft YaHei UI"/>
          <w:b/>
          <w:bCs/>
          <w:color w:val="256782"/>
          <w:spacing w:val="12"/>
          <w:sz w:val="25"/>
          <w:szCs w:val="25"/>
        </w:rPr>
        <w:t xml:space="preserve">二、背景信息  </w:t>
      </w:r>
      <w:r>
        <w:rPr>
          <w:position w:val="-8"/>
          <w:sz w:val="25"/>
          <w:szCs w:val="25"/>
        </w:rPr>
        <w:drawing>
          <wp:inline distT="0" distB="0" distL="0" distR="0">
            <wp:extent cx="30684" cy="225023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684" cy="225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03" w:line="217" w:lineRule="auto"/>
        <w:ind w:right="67"/>
      </w:pPr>
      <w:r>
        <w:rPr>
          <w:color w:val="3F3F3F"/>
          <w:spacing w:val="-2"/>
        </w:rPr>
        <w:t xml:space="preserve">在这篇综述中，我们研究的系统都具有网络结构特点。网络是由单元 </w:t>
      </w:r>
      <w:r>
        <w:rPr>
          <w:color w:val="343434"/>
          <w:spacing w:val="-2"/>
        </w:rPr>
        <w:t xml:space="preserve">（节点） </w:t>
      </w:r>
      <w:r>
        <w:rPr>
          <w:color w:val="3F3F3F"/>
          <w:spacing w:val="-2"/>
        </w:rPr>
        <w:t>通过边或其他链接</w:t>
      </w:r>
      <w:r>
        <w:rPr>
          <w:color w:val="3F3F3F"/>
          <w:spacing w:val="9"/>
        </w:rPr>
        <w:t xml:space="preserve"> </w:t>
      </w:r>
      <w:r>
        <w:rPr>
          <w:color w:val="3F3F3F"/>
          <w:spacing w:val="2"/>
        </w:rPr>
        <w:t>方式非平凡地相互连接而成的集合。在物理学文献中</w:t>
      </w:r>
      <w:r>
        <w:rPr>
          <w:color w:val="3F3F3F"/>
          <w:spacing w:val="1"/>
        </w:rPr>
        <w:t>，网络也常被描述为由座</w:t>
      </w:r>
      <w:r>
        <w:rPr>
          <w:color w:val="343434"/>
          <w:spacing w:val="1"/>
        </w:rPr>
        <w:t>（</w:t>
      </w:r>
      <w:r>
        <w:rPr>
          <w:rFonts w:ascii="Arial" w:eastAsia="Arial" w:hAnsi="Arial" w:cs="Arial"/>
          <w:color w:val="343434"/>
        </w:rPr>
        <w:t>sites</w:t>
      </w:r>
      <w:r>
        <w:rPr>
          <w:color w:val="343434"/>
          <w:spacing w:val="1"/>
        </w:rPr>
        <w:t>）</w:t>
      </w:r>
      <w:r>
        <w:rPr>
          <w:color w:val="3F3F3F"/>
          <w:spacing w:val="1"/>
        </w:rPr>
        <w:t>和键</w:t>
      </w:r>
    </w:p>
    <w:p>
      <w:pPr>
        <w:pStyle w:val="BodyText"/>
        <w:spacing w:before="3" w:line="271" w:lineRule="auto"/>
        <w:ind w:left="3" w:right="13" w:firstLine="32"/>
        <w:jc w:val="both"/>
      </w:pPr>
      <w:r>
        <w:rPr>
          <w:color w:val="343434"/>
          <w:spacing w:val="1"/>
        </w:rPr>
        <w:t>（</w:t>
      </w:r>
      <w:r>
        <w:rPr>
          <w:rFonts w:ascii="Arial" w:eastAsia="Arial" w:hAnsi="Arial" w:cs="Arial"/>
          <w:color w:val="343434"/>
        </w:rPr>
        <w:t>bonds</w:t>
      </w:r>
      <w:r>
        <w:rPr>
          <w:color w:val="343434"/>
          <w:spacing w:val="1"/>
        </w:rPr>
        <w:t>）</w:t>
      </w:r>
      <w:r>
        <w:rPr>
          <w:color w:val="3F3F3F"/>
          <w:spacing w:val="1"/>
        </w:rPr>
        <w:t>组成。网络可以通过邻接矩阵</w:t>
      </w:r>
      <w:r>
        <w:rPr>
          <w:rFonts w:ascii="Arial" w:eastAsia="Arial" w:hAnsi="Arial" w:cs="Arial"/>
          <w:color w:val="3F3F3F"/>
          <w:spacing w:val="1"/>
        </w:rPr>
        <w:t>A</w:t>
      </w:r>
      <w:r>
        <w:rPr>
          <w:color w:val="3F3F3F"/>
          <w:spacing w:val="1"/>
        </w:rPr>
        <w:t>在数学上表示，其中任意元素</w:t>
      </w:r>
      <w:r>
        <w:rPr>
          <w:rFonts w:ascii="Arial" w:eastAsia="Arial" w:hAnsi="Arial" w:cs="Arial"/>
          <w:color w:val="3F3F3F"/>
        </w:rPr>
        <w:t>A</w:t>
      </w:r>
      <w:r>
        <w:rPr>
          <w:rFonts w:ascii="Arial" w:eastAsia="Arial" w:hAnsi="Arial" w:cs="Arial"/>
          <w:color w:val="3F3F3F"/>
          <w:sz w:val="20"/>
          <w:szCs w:val="20"/>
        </w:rPr>
        <w:t>ij</w:t>
      </w:r>
      <w:r>
        <w:rPr>
          <w:color w:val="3F3F3F"/>
        </w:rPr>
        <w:t>在节点</w:t>
      </w:r>
      <w:r>
        <w:rPr>
          <w:rFonts w:ascii="Arial" w:eastAsia="Arial" w:hAnsi="Arial" w:cs="Arial"/>
          <w:i/>
          <w:iCs/>
          <w:color w:val="3F3F3F"/>
        </w:rPr>
        <w:t>i</w:t>
      </w:r>
      <w:r>
        <w:rPr>
          <w:color w:val="3F3F3F"/>
        </w:rPr>
        <w:t>和</w:t>
      </w:r>
      <w:r>
        <w:rPr>
          <w:rFonts w:ascii="Arial" w:eastAsia="Arial" w:hAnsi="Arial" w:cs="Arial"/>
          <w:i/>
          <w:iCs/>
          <w:color w:val="3F3F3F"/>
        </w:rPr>
        <w:t>j</w:t>
      </w:r>
      <w:r>
        <w:rPr>
          <w:color w:val="3F3F3F"/>
        </w:rPr>
        <w:t xml:space="preserve">之间存在交  </w:t>
      </w:r>
      <w:r>
        <w:rPr>
          <w:color w:val="3F3F3F"/>
          <w:spacing w:val="-2"/>
        </w:rPr>
        <w:t>互或关系时为正值，否则为零。在微观层面，  一个常用的连接度量是节点的度数</w:t>
      </w:r>
      <w:r>
        <w:rPr>
          <w:rFonts w:ascii="Arial" w:eastAsia="Arial" w:hAnsi="Arial" w:cs="Arial"/>
          <w:color w:val="3F3F3F"/>
          <w:spacing w:val="-2"/>
        </w:rPr>
        <w:t>k</w:t>
      </w:r>
      <w:r>
        <w:rPr>
          <w:rFonts w:ascii="Arial" w:eastAsia="Arial" w:hAnsi="Arial" w:cs="Arial"/>
          <w:color w:val="3F3F3F"/>
          <w:spacing w:val="-2"/>
          <w:sz w:val="20"/>
          <w:szCs w:val="20"/>
        </w:rPr>
        <w:t>i</w:t>
      </w:r>
      <w:r>
        <w:rPr>
          <w:color w:val="3F3F3F"/>
          <w:spacing w:val="-2"/>
        </w:rPr>
        <w:t>，用于量化与</w:t>
      </w:r>
      <w:r>
        <w:rPr>
          <w:color w:val="3F3F3F"/>
          <w:spacing w:val="1"/>
        </w:rPr>
        <w:t xml:space="preserve">   </w:t>
      </w:r>
      <w:r>
        <w:rPr>
          <w:color w:val="3F3F3F"/>
          <w:spacing w:val="2"/>
        </w:rPr>
        <w:t>节点</w:t>
      </w:r>
      <w:r>
        <w:rPr>
          <w:rFonts w:ascii="Arial" w:eastAsia="Arial" w:hAnsi="Arial" w:cs="Arial"/>
          <w:i/>
          <w:iCs/>
          <w:color w:val="3F3F3F"/>
          <w:spacing w:val="2"/>
        </w:rPr>
        <w:t>i</w:t>
      </w:r>
      <w:r>
        <w:rPr>
          <w:color w:val="3F3F3F"/>
          <w:spacing w:val="2"/>
        </w:rPr>
        <w:t>相关联的连边数目，而更复杂的描述</w:t>
      </w:r>
      <w:r>
        <w:rPr>
          <w:color w:val="3F3F3F"/>
          <w:spacing w:val="1"/>
        </w:rPr>
        <w:t>符则被用来捕捉各种网络特征，从三角形聚集倾向到单</w:t>
      </w:r>
    </w:p>
    <w:p>
      <w:pPr>
        <w:pStyle w:val="BodyText"/>
        <w:spacing w:line="184" w:lineRule="auto"/>
        <w:ind w:left="2"/>
      </w:pPr>
      <w:r>
        <w:rPr>
          <w:color w:val="3F3F3F"/>
          <w:spacing w:val="1"/>
        </w:rPr>
        <w:t>元间信息交换的中心性等</w:t>
      </w:r>
      <w:r>
        <w:rPr>
          <w:rFonts w:ascii="Arial" w:eastAsia="Arial" w:hAnsi="Arial" w:cs="Arial"/>
          <w:color w:val="3F3F3F"/>
          <w:spacing w:val="1"/>
        </w:rPr>
        <w:t>[3]</w:t>
      </w:r>
      <w:r>
        <w:rPr>
          <w:color w:val="3F3F3F"/>
          <w:spacing w:val="1"/>
        </w:rPr>
        <w:t>。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103" w:line="218" w:lineRule="auto"/>
        <w:ind w:right="241"/>
      </w:pPr>
      <w:r>
        <w:rPr>
          <w:color w:val="3F3F3F"/>
          <w:spacing w:val="-1"/>
        </w:rPr>
        <w:t>理解网络的结构和功能如何受到单个元素</w:t>
      </w:r>
      <w:r>
        <w:rPr>
          <w:color w:val="343434"/>
          <w:spacing w:val="-1"/>
        </w:rPr>
        <w:t>（节点和</w:t>
      </w:r>
      <w:r>
        <w:rPr>
          <w:rFonts w:ascii="Arial" w:eastAsia="Arial" w:hAnsi="Arial" w:cs="Arial"/>
          <w:color w:val="343434"/>
          <w:spacing w:val="-1"/>
        </w:rPr>
        <w:t>/</w:t>
      </w:r>
      <w:r>
        <w:rPr>
          <w:color w:val="343434"/>
          <w:spacing w:val="-1"/>
        </w:rPr>
        <w:t>或边）</w:t>
      </w:r>
      <w:r>
        <w:rPr>
          <w:color w:val="343434"/>
          <w:spacing w:val="40"/>
        </w:rPr>
        <w:t xml:space="preserve"> </w:t>
      </w:r>
      <w:r>
        <w:rPr>
          <w:color w:val="3F3F3F"/>
          <w:spacing w:val="-1"/>
        </w:rPr>
        <w:t>失效的影响，是一项富有</w:t>
      </w:r>
      <w:r>
        <w:rPr>
          <w:color w:val="3F3F3F"/>
          <w:spacing w:val="-2"/>
        </w:rPr>
        <w:t>挑战性的任</w:t>
      </w:r>
      <w:r>
        <w:rPr>
          <w:color w:val="3F3F3F"/>
        </w:rPr>
        <w:t xml:space="preserve"> </w:t>
      </w:r>
      <w:r>
        <w:rPr>
          <w:color w:val="3F3F3F"/>
          <w:spacing w:val="2"/>
        </w:rPr>
        <w:t>务。实际上，微观层面的故障并非线性累积，虽然</w:t>
      </w:r>
      <w:r>
        <w:rPr>
          <w:color w:val="3F3F3F"/>
          <w:spacing w:val="1"/>
        </w:rPr>
        <w:t>大部分故障可能不会严重影响底层系统的功</w:t>
      </w:r>
    </w:p>
    <w:p>
      <w:pPr>
        <w:pStyle w:val="BodyText"/>
        <w:spacing w:before="85" w:line="205" w:lineRule="auto"/>
        <w:ind w:left="2" w:right="67"/>
      </w:pPr>
      <w:r>
        <w:rPr>
          <w:color w:val="3F3F3F"/>
          <w:spacing w:val="2"/>
        </w:rPr>
        <w:t>能，但去除特定元素可能会导致系统的崩溃。</w:t>
      </w:r>
      <w:r>
        <w:rPr>
          <w:color w:val="3F3F3F"/>
          <w:spacing w:val="1"/>
        </w:rPr>
        <w:t>系统转向崩溃的过程越突然，就越难以捕捉预警信</w:t>
      </w:r>
      <w:r>
        <w:rPr>
          <w:color w:val="3F3F3F"/>
        </w:rPr>
        <w:t xml:space="preserve"> </w:t>
      </w:r>
      <w:r>
        <w:rPr>
          <w:color w:val="3F3F3F"/>
          <w:spacing w:val="-1"/>
        </w:rPr>
        <w:t>号来防止它，或设计有效应对措施来减轻其影响。</w:t>
      </w:r>
    </w:p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104" w:line="223" w:lineRule="auto"/>
        <w:ind w:left="1" w:right="40"/>
      </w:pPr>
      <w:r>
        <w:rPr>
          <w:color w:val="3F3F3F"/>
          <w:spacing w:val="-2"/>
        </w:rPr>
        <w:t>我们需要考虑一系列不同的情景，每个情景都有不同的含义。  一方面，我们可以假设内部故障是</w:t>
      </w:r>
      <w:r>
        <w:rPr>
          <w:color w:val="3F3F3F"/>
          <w:spacing w:val="9"/>
        </w:rPr>
        <w:t xml:space="preserve"> </w:t>
      </w:r>
      <w:r>
        <w:rPr>
          <w:color w:val="3F3F3F"/>
          <w:spacing w:val="-9"/>
        </w:rPr>
        <w:t>随机分布的，比如由一个节点</w:t>
      </w:r>
      <w:r>
        <w:rPr>
          <w:color w:val="3F3F3F"/>
          <w:spacing w:val="43"/>
        </w:rPr>
        <w:t xml:space="preserve"> </w:t>
      </w:r>
      <w:r>
        <w:rPr>
          <w:color w:val="343434"/>
          <w:spacing w:val="-9"/>
        </w:rPr>
        <w:t>（例如路由器）</w:t>
      </w:r>
      <w:r>
        <w:rPr>
          <w:color w:val="343434"/>
          <w:spacing w:val="47"/>
          <w:w w:val="101"/>
        </w:rPr>
        <w:t xml:space="preserve"> </w:t>
      </w:r>
      <w:r>
        <w:rPr>
          <w:color w:val="3F3F3F"/>
          <w:spacing w:val="-9"/>
        </w:rPr>
        <w:t>或一条边</w:t>
      </w:r>
      <w:r>
        <w:rPr>
          <w:color w:val="3F3F3F"/>
          <w:spacing w:val="48"/>
          <w:w w:val="101"/>
        </w:rPr>
        <w:t xml:space="preserve"> </w:t>
      </w:r>
      <w:r>
        <w:rPr>
          <w:color w:val="343434"/>
          <w:spacing w:val="-9"/>
        </w:rPr>
        <w:t>（比如通信通道）</w:t>
      </w:r>
      <w:r>
        <w:rPr>
          <w:color w:val="343434"/>
          <w:spacing w:val="52"/>
          <w:w w:val="101"/>
        </w:rPr>
        <w:t xml:space="preserve"> </w:t>
      </w:r>
      <w:r>
        <w:rPr>
          <w:color w:val="3F3F3F"/>
          <w:spacing w:val="-10"/>
        </w:rPr>
        <w:t>故障引起</w:t>
      </w:r>
      <w:r>
        <w:rPr>
          <w:rFonts w:ascii="Arial" w:eastAsia="Arial" w:hAnsi="Arial" w:cs="Arial"/>
          <w:color w:val="3F3F3F"/>
          <w:spacing w:val="-10"/>
        </w:rPr>
        <w:t>[29]</w:t>
      </w:r>
      <w:r>
        <w:rPr>
          <w:color w:val="3F3F3F"/>
          <w:spacing w:val="-10"/>
        </w:rPr>
        <w:t xml:space="preserve">。但由于  </w:t>
      </w:r>
      <w:r>
        <w:rPr>
          <w:color w:val="3F3F3F"/>
          <w:spacing w:val="2"/>
        </w:rPr>
        <w:t>大多数真实世界网络具有高度异质的连通性</w:t>
      </w:r>
      <w:r>
        <w:rPr>
          <w:rFonts w:ascii="Arial" w:eastAsia="Arial" w:hAnsi="Arial" w:cs="Arial"/>
          <w:color w:val="3F3F3F"/>
          <w:spacing w:val="1"/>
        </w:rPr>
        <w:t>[4]</w:t>
      </w:r>
      <w:r>
        <w:rPr>
          <w:color w:val="3F3F3F"/>
          <w:spacing w:val="1"/>
        </w:rPr>
        <w:t>，它们通常能够抵抗此类随机故障。另一方面，网</w:t>
      </w:r>
      <w:r>
        <w:rPr>
          <w:color w:val="3F3F3F"/>
        </w:rPr>
        <w:t xml:space="preserve"> </w:t>
      </w:r>
      <w:r>
        <w:rPr>
          <w:color w:val="3F3F3F"/>
          <w:spacing w:val="1"/>
        </w:rPr>
        <w:t>络结构可能被代理利用，以通过有针对性的攻击来蓄意破坏系统，如实施免疫策略</w:t>
      </w:r>
      <w:r>
        <w:rPr>
          <w:rFonts w:ascii="Arial" w:eastAsia="Arial" w:hAnsi="Arial" w:cs="Arial"/>
          <w:color w:val="3F3F3F"/>
          <w:spacing w:val="1"/>
        </w:rPr>
        <w:t>[64]</w:t>
      </w:r>
      <w:r>
        <w:rPr>
          <w:color w:val="3F3F3F"/>
          <w:spacing w:val="1"/>
        </w:rPr>
        <w:t xml:space="preserve">、打击犯  </w:t>
      </w:r>
      <w:r>
        <w:rPr>
          <w:color w:val="3F3F3F"/>
          <w:spacing w:val="1"/>
        </w:rPr>
        <w:t>罪网络、虚假信息或恶意软件网络</w:t>
      </w:r>
      <w:r>
        <w:rPr>
          <w:rFonts w:ascii="Arial" w:eastAsia="Arial" w:hAnsi="Arial" w:cs="Arial"/>
          <w:color w:val="3F3F3F"/>
          <w:spacing w:val="1"/>
        </w:rPr>
        <w:t>[65,66]</w:t>
      </w:r>
      <w:r>
        <w:rPr>
          <w:color w:val="3F3F3F"/>
          <w:spacing w:val="1"/>
        </w:rPr>
        <w:t>，以及对电力和天然气分配系统的恶意攻击等</w:t>
      </w:r>
      <w:r>
        <w:rPr>
          <w:rFonts w:ascii="Arial" w:eastAsia="Arial" w:hAnsi="Arial" w:cs="Arial"/>
          <w:color w:val="3F3F3F"/>
          <w:spacing w:val="1"/>
        </w:rPr>
        <w:t>[67,68]</w:t>
      </w:r>
      <w:r>
        <w:rPr>
          <w:color w:val="3F3F3F"/>
          <w:spacing w:val="1"/>
        </w:rPr>
        <w:t>。</w:t>
      </w:r>
      <w:r>
        <w:rPr>
          <w:color w:val="3F3F3F"/>
          <w:spacing w:val="11"/>
        </w:rPr>
        <w:t xml:space="preserve"> </w:t>
      </w:r>
      <w:r>
        <w:rPr>
          <w:color w:val="3F3F3F"/>
          <w:spacing w:val="1"/>
        </w:rPr>
        <w:t>但是，每次攻击都有其固有成本，这取决于特定系统，因</w:t>
      </w:r>
      <w:r>
        <w:rPr>
          <w:color w:val="3F3F3F"/>
        </w:rPr>
        <w:t>为移除一个节点或边对应于一个行动，</w:t>
      </w:r>
    </w:p>
    <w:p>
      <w:pPr>
        <w:pStyle w:val="BodyText"/>
        <w:spacing w:before="23" w:line="224" w:lineRule="auto"/>
        <w:ind w:left="2" w:firstLine="9"/>
      </w:pPr>
      <w:r>
        <w:rPr>
          <w:color w:val="3F3F3F"/>
          <w:spacing w:val="1"/>
        </w:rPr>
        <w:t>比如接种疫苗、逮捕或关闭服务器。因此，网络瓦解的目标是通过移除尽可能少的节点和</w:t>
      </w:r>
      <w:r>
        <w:rPr>
          <w:rFonts w:ascii="Arial" w:eastAsia="Arial" w:hAnsi="Arial" w:cs="Arial"/>
          <w:color w:val="3F3F3F"/>
          <w:spacing w:val="1"/>
        </w:rPr>
        <w:t>/</w:t>
      </w:r>
      <w:r>
        <w:rPr>
          <w:color w:val="3F3F3F"/>
          <w:spacing w:val="1"/>
        </w:rPr>
        <w:t>或边来</w:t>
      </w:r>
      <w:r>
        <w:rPr>
          <w:color w:val="3F3F3F"/>
          <w:spacing w:val="11"/>
        </w:rPr>
        <w:t xml:space="preserve"> </w:t>
      </w:r>
      <w:r>
        <w:rPr>
          <w:color w:val="3F3F3F"/>
          <w:spacing w:val="2"/>
        </w:rPr>
        <w:t>达到既定目标，从而最小化成本。在数学上，这</w:t>
      </w:r>
      <w:r>
        <w:rPr>
          <w:color w:val="3F3F3F"/>
          <w:spacing w:val="1"/>
        </w:rPr>
        <w:t>一过程转化为设计一个移除算法和一个需要相应</w:t>
      </w:r>
      <w:r>
        <w:rPr>
          <w:color w:val="3F3F3F"/>
        </w:rPr>
        <w:t xml:space="preserve">  </w:t>
      </w:r>
      <w:r>
        <w:rPr>
          <w:color w:val="3F3F3F"/>
          <w:spacing w:val="-5"/>
        </w:rPr>
        <w:t>优化的成本函数。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103" w:line="215" w:lineRule="auto"/>
        <w:ind w:left="1"/>
      </w:pPr>
      <w:r>
        <w:rPr>
          <w:color w:val="3F3F3F"/>
          <w:spacing w:val="-2"/>
        </w:rPr>
        <w:t>遗憾的是，即使在小型网络上，找出最优的目标节点或连边也是一项挑战性的任务。  一次全面的</w:t>
      </w:r>
      <w:r>
        <w:rPr>
          <w:color w:val="3F3F3F"/>
          <w:spacing w:val="5"/>
        </w:rPr>
        <w:t xml:space="preserve">  </w:t>
      </w:r>
      <w:r>
        <w:rPr>
          <w:color w:val="3F3F3F"/>
          <w:spacing w:val="2"/>
        </w:rPr>
        <w:t>搜索需要探索所有可能移除的节点和</w:t>
      </w:r>
      <w:r>
        <w:rPr>
          <w:rFonts w:ascii="Arial" w:eastAsia="Arial" w:hAnsi="Arial" w:cs="Arial"/>
          <w:color w:val="3F3F3F"/>
          <w:spacing w:val="2"/>
        </w:rPr>
        <w:t>/</w:t>
      </w:r>
      <w:r>
        <w:rPr>
          <w:color w:val="3F3F3F"/>
          <w:spacing w:val="2"/>
        </w:rPr>
        <w:t>或边的</w:t>
      </w:r>
      <w:r>
        <w:rPr>
          <w:color w:val="3F3F3F"/>
          <w:spacing w:val="1"/>
        </w:rPr>
        <w:t>组合。这个操作随着系统规模呈指数级增长，因为破</w:t>
      </w:r>
      <w:r>
        <w:rPr>
          <w:color w:val="3F3F3F"/>
        </w:rPr>
        <w:t xml:space="preserve"> </w:t>
      </w:r>
      <w:r>
        <w:rPr>
          <w:color w:val="3F3F3F"/>
        </w:rPr>
        <w:t>坏系统所需移除的单元数量并非事先就能知道</w:t>
      </w:r>
      <w:r>
        <w:rPr>
          <w:rFonts w:ascii="Arial" w:eastAsia="Arial" w:hAnsi="Arial" w:cs="Arial"/>
          <w:color w:val="3F3F3F"/>
        </w:rPr>
        <w:t>[69]</w:t>
      </w:r>
      <w:r>
        <w:rPr>
          <w:color w:val="3F3F3F"/>
        </w:rPr>
        <w:t>。比如，在一个只有</w:t>
      </w:r>
      <w:r>
        <w:rPr>
          <w:rFonts w:ascii="Arial" w:eastAsia="Arial" w:hAnsi="Arial" w:cs="Arial"/>
          <w:color w:val="3F3F3F"/>
        </w:rPr>
        <w:t>50</w:t>
      </w:r>
      <w:r>
        <w:rPr>
          <w:color w:val="3F3F3F"/>
        </w:rPr>
        <w:t>个节点的小型网络中，</w:t>
      </w:r>
    </w:p>
    <w:p>
      <w:pPr>
        <w:pStyle w:val="BodyText"/>
        <w:spacing w:before="130" w:line="206" w:lineRule="auto"/>
        <w:ind w:left="2"/>
      </w:pPr>
      <w:r>
        <w:rPr>
          <w:color w:val="3F3F3F"/>
          <w:spacing w:val="1"/>
        </w:rPr>
        <w:t>要找到最优的节点集合可能需要测试大约</w:t>
      </w:r>
      <w:r>
        <w:rPr>
          <w:rFonts w:ascii="Arial" w:eastAsia="Arial" w:hAnsi="Arial" w:cs="Arial"/>
          <w:color w:val="3F3F3F"/>
          <w:spacing w:val="1"/>
        </w:rPr>
        <w:t>2</w:t>
      </w:r>
      <w:r>
        <w:rPr>
          <w:rFonts w:ascii="Arial" w:eastAsia="Arial" w:hAnsi="Arial" w:cs="Arial"/>
          <w:color w:val="3F3F3F"/>
          <w:spacing w:val="1"/>
          <w:sz w:val="20"/>
          <w:szCs w:val="20"/>
        </w:rPr>
        <w:t>50</w:t>
      </w:r>
      <w:r>
        <w:rPr>
          <w:rFonts w:ascii="Arial" w:eastAsia="Arial" w:hAnsi="Arial" w:cs="Arial"/>
          <w:color w:val="3F3F3F"/>
          <w:spacing w:val="1"/>
        </w:rPr>
        <w:t>≈</w:t>
      </w:r>
      <w:r>
        <w:rPr>
          <w:rFonts w:ascii="Arial" w:eastAsia="Arial" w:hAnsi="Arial" w:cs="Arial"/>
          <w:color w:val="3F3F3F"/>
          <w:spacing w:val="39"/>
        </w:rPr>
        <w:t xml:space="preserve"> </w:t>
      </w:r>
      <w:r>
        <w:rPr>
          <w:rFonts w:ascii="Arial" w:eastAsia="Arial" w:hAnsi="Arial" w:cs="Arial"/>
          <w:color w:val="3F3F3F"/>
          <w:spacing w:val="1"/>
        </w:rPr>
        <w:t>10</w:t>
      </w:r>
      <w:r>
        <w:rPr>
          <w:rFonts w:ascii="Arial" w:eastAsia="Arial" w:hAnsi="Arial" w:cs="Arial"/>
          <w:color w:val="3F3F3F"/>
          <w:spacing w:val="1"/>
          <w:sz w:val="20"/>
          <w:szCs w:val="20"/>
        </w:rPr>
        <w:t>15</w:t>
      </w:r>
      <w:r>
        <w:rPr>
          <w:color w:val="3F3F3F"/>
          <w:spacing w:val="1"/>
        </w:rPr>
        <w:t>种组合。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104" w:line="215" w:lineRule="auto"/>
        <w:ind w:left="1" w:right="67" w:firstLine="16"/>
        <w:jc w:val="both"/>
      </w:pPr>
      <w:r>
        <w:rPr>
          <w:color w:val="3F3F3F"/>
          <w:spacing w:val="-2"/>
        </w:rPr>
        <w:t>因此，这一相应的组合优化问题，即网络瓦解，被归类为</w:t>
      </w:r>
      <w:r>
        <w:rPr>
          <w:rFonts w:ascii="Arial" w:eastAsia="Arial" w:hAnsi="Arial" w:cs="Arial"/>
          <w:color w:val="3F3F3F"/>
          <w:spacing w:val="-2"/>
        </w:rPr>
        <w:t>NP-</w:t>
      </w:r>
      <w:r>
        <w:rPr>
          <w:color w:val="3F3F3F"/>
          <w:spacing w:val="-2"/>
        </w:rPr>
        <w:t xml:space="preserve">难问题  </w:t>
      </w:r>
      <w:r>
        <w:rPr>
          <w:color w:val="343434"/>
          <w:spacing w:val="-2"/>
        </w:rPr>
        <w:t>（即无</w:t>
      </w:r>
      <w:r>
        <w:rPr>
          <w:color w:val="343434"/>
          <w:spacing w:val="-3"/>
        </w:rPr>
        <w:t>法在多项式时间内求</w:t>
      </w:r>
      <w:r>
        <w:rPr>
          <w:color w:val="343434"/>
        </w:rPr>
        <w:t xml:space="preserve">  </w:t>
      </w:r>
      <w:r>
        <w:rPr>
          <w:color w:val="343434"/>
          <w:spacing w:val="-2"/>
        </w:rPr>
        <w:t xml:space="preserve">得最优解）  </w:t>
      </w:r>
      <w:r>
        <w:rPr>
          <w:color w:val="3F3F3F"/>
          <w:spacing w:val="-2"/>
        </w:rPr>
        <w:t>。为了解决这一问题，通常采用多种不同的方法，包括应用近似理论模型和计算启发</w:t>
      </w:r>
      <w:r>
        <w:rPr>
          <w:color w:val="3F3F3F"/>
          <w:spacing w:val="9"/>
        </w:rPr>
        <w:t xml:space="preserve"> </w:t>
      </w:r>
      <w:r>
        <w:rPr>
          <w:color w:val="3F3F3F"/>
          <w:spacing w:val="-9"/>
        </w:rPr>
        <w:t>式算法。</w:t>
      </w:r>
    </w:p>
    <w:p>
      <w:pPr>
        <w:spacing w:line="366" w:lineRule="auto"/>
        <w:rPr>
          <w:rFonts w:ascii="Arial"/>
          <w:sz w:val="21"/>
        </w:rPr>
        <w:sectPr>
          <w:pgSz w:w="11919" w:h="16839"/>
          <w:pgMar w:top="782" w:right="865" w:bottom="0" w:left="838" w:header="0" w:footer="0" w:gutter="0"/>
          <w:pgNumType w:start="4"/>
          <w:cols w:space="708"/>
        </w:sectPr>
      </w:pPr>
    </w:p>
    <w:p>
      <w:pPr>
        <w:pStyle w:val="BodyText"/>
        <w:spacing w:before="103" w:line="230" w:lineRule="auto"/>
        <w:ind w:left="2" w:right="67"/>
        <w:jc w:val="both"/>
      </w:pPr>
      <w:r>
        <w:rPr>
          <w:color w:val="3F3F3F"/>
          <w:spacing w:val="2"/>
        </w:rPr>
        <w:t>此外，在文献中对于如何衡量系统健康状况或</w:t>
      </w:r>
      <w:r>
        <w:rPr>
          <w:color w:val="3F3F3F"/>
          <w:spacing w:val="1"/>
        </w:rPr>
        <w:t>确定网络瓦解的目标，即攻击的具体目的，尚无普</w:t>
      </w:r>
      <w:r>
        <w:rPr>
          <w:color w:val="3F3F3F"/>
        </w:rPr>
        <w:t xml:space="preserve"> </w:t>
      </w:r>
      <w:r>
        <w:rPr>
          <w:color w:val="3F3F3F"/>
          <w:spacing w:val="2"/>
        </w:rPr>
        <w:t>遍共识。换句话说，我们应该如何量化迄今为止</w:t>
      </w:r>
      <w:r>
        <w:rPr>
          <w:color w:val="3F3F3F"/>
          <w:spacing w:val="1"/>
        </w:rPr>
        <w:t>对系统造成的损害，以便停止攻击？在网络瓦解</w:t>
      </w:r>
    </w:p>
    <w:p>
      <w:pPr>
        <w:pStyle w:val="BodyText"/>
        <w:spacing w:line="185" w:lineRule="auto"/>
        <w:ind w:left="3"/>
      </w:pPr>
      <w:r>
        <w:rPr>
          <w:color w:val="3F3F3F"/>
          <w:spacing w:val="2"/>
        </w:rPr>
        <w:t>过程中，又应优化哪些功能呢？在损害衡量方</w:t>
      </w:r>
      <w:r>
        <w:rPr>
          <w:color w:val="3F3F3F"/>
          <w:spacing w:val="1"/>
        </w:rPr>
        <w:t>面，最常见的方法是应用与渗流相关的指标，如监</w:t>
      </w:r>
    </w:p>
    <w:p>
      <w:pPr>
        <w:spacing w:line="185" w:lineRule="auto"/>
        <w:sectPr>
          <w:type w:val="nextPage"/>
          <w:pgSz w:w="11919" w:h="16839"/>
          <w:pgMar w:top="782" w:right="865" w:bottom="0" w:left="838" w:header="0" w:footer="0" w:gutter="0"/>
          <w:pgNumType w:start="5"/>
          <w:cols w:space="708"/>
          <w:titlePg w:val="0"/>
        </w:sectPr>
      </w:pPr>
    </w:p>
    <w:p>
      <w:pPr>
        <w:pStyle w:val="BodyText"/>
        <w:spacing w:before="70" w:line="234" w:lineRule="auto"/>
        <w:ind w:left="1" w:right="10" w:firstLine="1"/>
      </w:pPr>
      <w:r>
        <w:rPr>
          <w:color w:val="3F3F3F"/>
          <w:spacing w:val="1"/>
        </w:rPr>
        <w:t>控最大连通片</w:t>
      </w:r>
      <w:r>
        <w:rPr>
          <w:color w:val="343434"/>
          <w:spacing w:val="1"/>
        </w:rPr>
        <w:t>（</w:t>
      </w:r>
      <w:r>
        <w:rPr>
          <w:rFonts w:ascii="Arial" w:eastAsia="Arial" w:hAnsi="Arial" w:cs="Arial"/>
          <w:color w:val="343434"/>
        </w:rPr>
        <w:t>largest</w:t>
      </w:r>
      <w:r>
        <w:rPr>
          <w:rFonts w:ascii="Arial" w:eastAsia="Arial" w:hAnsi="Arial" w:cs="Arial"/>
          <w:color w:val="343434"/>
          <w:spacing w:val="1"/>
        </w:rPr>
        <w:t xml:space="preserve"> </w:t>
      </w:r>
      <w:r>
        <w:rPr>
          <w:rFonts w:ascii="Arial" w:eastAsia="Arial" w:hAnsi="Arial" w:cs="Arial"/>
          <w:color w:val="343434"/>
        </w:rPr>
        <w:t>connected</w:t>
      </w:r>
      <w:r>
        <w:rPr>
          <w:rFonts w:ascii="Arial" w:eastAsia="Arial" w:hAnsi="Arial" w:cs="Arial"/>
          <w:color w:val="343434"/>
          <w:spacing w:val="1"/>
        </w:rPr>
        <w:t xml:space="preserve"> </w:t>
      </w:r>
      <w:r>
        <w:rPr>
          <w:rFonts w:ascii="Arial" w:eastAsia="Arial" w:hAnsi="Arial" w:cs="Arial"/>
          <w:color w:val="343434"/>
        </w:rPr>
        <w:t>component</w:t>
      </w:r>
      <w:r>
        <w:rPr>
          <w:rFonts w:ascii="Arial" w:eastAsia="Arial" w:hAnsi="Arial" w:cs="Arial"/>
          <w:color w:val="343434"/>
          <w:spacing w:val="39"/>
        </w:rPr>
        <w:t xml:space="preserve"> </w:t>
      </w:r>
      <w:r>
        <w:rPr>
          <w:color w:val="343434"/>
          <w:spacing w:val="1"/>
        </w:rPr>
        <w:t>，</w:t>
      </w:r>
      <w:r>
        <w:rPr>
          <w:rFonts w:ascii="Arial" w:eastAsia="Arial" w:hAnsi="Arial" w:cs="Arial"/>
          <w:color w:val="343434"/>
        </w:rPr>
        <w:t>LCC</w:t>
      </w:r>
      <w:r>
        <w:rPr>
          <w:color w:val="343434"/>
          <w:spacing w:val="1"/>
        </w:rPr>
        <w:t>）</w:t>
      </w:r>
      <w:r>
        <w:rPr>
          <w:color w:val="3F3F3F"/>
          <w:spacing w:val="1"/>
        </w:rPr>
        <w:t>的大小，并在其达到预定目标大</w:t>
      </w:r>
      <w:r>
        <w:rPr>
          <w:color w:val="3F3F3F"/>
        </w:rPr>
        <w:t xml:space="preserve">小时停止 </w:t>
      </w:r>
      <w:r>
        <w:rPr>
          <w:color w:val="3F3F3F"/>
          <w:spacing w:val="1"/>
        </w:rPr>
        <w:t>攻击</w:t>
      </w:r>
      <w:r>
        <w:rPr>
          <w:rFonts w:ascii="Arial" w:eastAsia="Arial" w:hAnsi="Arial" w:cs="Arial"/>
          <w:color w:val="3F3F3F"/>
          <w:spacing w:val="1"/>
        </w:rPr>
        <w:t>[70]</w:t>
      </w:r>
      <w:r>
        <w:rPr>
          <w:color w:val="3F3F3F"/>
          <w:spacing w:val="1"/>
        </w:rPr>
        <w:t>。此外，也有研究利用其他网络指标，如网络效率</w:t>
      </w:r>
      <w:r>
        <w:rPr>
          <w:rFonts w:ascii="Arial" w:eastAsia="Arial" w:hAnsi="Arial" w:cs="Arial"/>
          <w:color w:val="3F3F3F"/>
          <w:spacing w:val="1"/>
        </w:rPr>
        <w:t>[59,71]</w:t>
      </w:r>
      <w:r>
        <w:rPr>
          <w:color w:val="3F3F3F"/>
          <w:spacing w:val="1"/>
        </w:rPr>
        <w:t>或嵌套性</w:t>
      </w:r>
      <w:r>
        <w:rPr>
          <w:rFonts w:ascii="Arial" w:eastAsia="Arial" w:hAnsi="Arial" w:cs="Arial"/>
          <w:color w:val="3F3F3F"/>
          <w:spacing w:val="1"/>
        </w:rPr>
        <w:t>[50,51,72]</w:t>
      </w:r>
      <w:r>
        <w:rPr>
          <w:color w:val="3F3F3F"/>
          <w:spacing w:val="1"/>
        </w:rPr>
        <w:t>。然而，对</w:t>
      </w:r>
      <w:r>
        <w:rPr>
          <w:color w:val="3F3F3F"/>
          <w:spacing w:val="4"/>
        </w:rPr>
        <w:t xml:space="preserve">  </w:t>
      </w:r>
      <w:r>
        <w:rPr>
          <w:color w:val="3F3F3F"/>
          <w:spacing w:val="-2"/>
        </w:rPr>
        <w:t>于网络瓦解过程后连通片的理想大小，也并无共识。实际上，表征系统失效的大</w:t>
      </w:r>
      <w:r>
        <w:rPr>
          <w:color w:val="3F3F3F"/>
          <w:spacing w:val="-3"/>
        </w:rPr>
        <w:t xml:space="preserve">小  </w:t>
      </w:r>
      <w:r>
        <w:rPr>
          <w:color w:val="343434"/>
          <w:spacing w:val="-3"/>
        </w:rPr>
        <w:t xml:space="preserve">（无论是相对  </w:t>
      </w:r>
      <w:r>
        <w:rPr>
          <w:color w:val="343434"/>
          <w:spacing w:val="-2"/>
        </w:rPr>
        <w:t xml:space="preserve">还是绝对大小）  </w:t>
      </w:r>
      <w:r>
        <w:rPr>
          <w:color w:val="3F3F3F"/>
          <w:spacing w:val="-2"/>
        </w:rPr>
        <w:t>很大程度上取决于系统本身及其应用场景</w:t>
      </w:r>
      <w:r>
        <w:rPr>
          <w:rFonts w:ascii="Arial" w:eastAsia="Arial" w:hAnsi="Arial" w:cs="Arial"/>
          <w:color w:val="3F3F3F"/>
          <w:spacing w:val="-2"/>
        </w:rPr>
        <w:t>[4,66,68,69,73]</w:t>
      </w:r>
      <w:r>
        <w:rPr>
          <w:color w:val="3F3F3F"/>
          <w:spacing w:val="-2"/>
        </w:rPr>
        <w:t xml:space="preserve">。在优化目标方面，不   </w:t>
      </w:r>
      <w:r>
        <w:rPr>
          <w:color w:val="3F3F3F"/>
          <w:spacing w:val="1"/>
        </w:rPr>
        <w:t>同的研究有不同的焦点，有些旨在寻找可能的最小节点集合</w:t>
      </w:r>
      <w:r>
        <w:rPr>
          <w:rFonts w:ascii="Arial" w:eastAsia="Arial" w:hAnsi="Arial" w:cs="Arial"/>
          <w:color w:val="3F3F3F"/>
          <w:spacing w:val="1"/>
        </w:rPr>
        <w:t>[29,69]</w:t>
      </w:r>
      <w:r>
        <w:rPr>
          <w:color w:val="3F3F3F"/>
          <w:spacing w:val="1"/>
        </w:rPr>
        <w:t>，有些则致力于在攻击开始后</w:t>
      </w:r>
      <w:r>
        <w:rPr>
          <w:color w:val="3F3F3F"/>
          <w:spacing w:val="6"/>
        </w:rPr>
        <w:t xml:space="preserve">  </w:t>
      </w:r>
      <w:r>
        <w:rPr>
          <w:color w:val="3F3F3F"/>
          <w:spacing w:val="1"/>
        </w:rPr>
        <w:t>尽可能减小</w:t>
      </w:r>
      <w:r>
        <w:rPr>
          <w:rFonts w:ascii="Arial" w:eastAsia="Arial" w:hAnsi="Arial" w:cs="Arial"/>
          <w:color w:val="3F3F3F"/>
        </w:rPr>
        <w:t>LCC</w:t>
      </w:r>
      <w:r>
        <w:rPr>
          <w:color w:val="3F3F3F"/>
          <w:spacing w:val="1"/>
        </w:rPr>
        <w:t>的大小</w:t>
      </w:r>
      <w:r>
        <w:rPr>
          <w:rFonts w:ascii="Arial" w:eastAsia="Arial" w:hAnsi="Arial" w:cs="Arial"/>
          <w:color w:val="3F3F3F"/>
          <w:spacing w:val="1"/>
        </w:rPr>
        <w:t>[68]</w:t>
      </w:r>
      <w:r>
        <w:rPr>
          <w:color w:val="3F3F3F"/>
          <w:spacing w:val="1"/>
        </w:rPr>
        <w:t>，还有些则关注于降低网络瓦解的成本</w:t>
      </w:r>
      <w:r>
        <w:rPr>
          <w:rFonts w:ascii="Arial" w:eastAsia="Arial" w:hAnsi="Arial" w:cs="Arial"/>
          <w:color w:val="3F3F3F"/>
          <w:spacing w:val="1"/>
        </w:rPr>
        <w:t>[66]</w:t>
      </w:r>
      <w:r>
        <w:rPr>
          <w:color w:val="3F3F3F"/>
          <w:spacing w:val="1"/>
        </w:rPr>
        <w:t>，因为某些节点的移除可能</w:t>
      </w:r>
      <w:r>
        <w:rPr>
          <w:color w:val="3F3F3F"/>
          <w:spacing w:val="14"/>
        </w:rPr>
        <w:t xml:space="preserve"> </w:t>
      </w:r>
      <w:r>
        <w:rPr>
          <w:color w:val="3F3F3F"/>
          <w:spacing w:val="2"/>
        </w:rPr>
        <w:t>比其他节点更具成本。这些目标并不总是相容的，</w:t>
      </w:r>
      <w:r>
        <w:rPr>
          <w:color w:val="3F3F3F"/>
          <w:spacing w:val="1"/>
        </w:rPr>
        <w:t>且目标的选择还取决于特定应用和攻击期间可</w:t>
      </w:r>
    </w:p>
    <w:p>
      <w:pPr>
        <w:pStyle w:val="BodyText"/>
        <w:spacing w:line="184" w:lineRule="auto"/>
        <w:ind w:left="4"/>
      </w:pPr>
      <w:r>
        <w:rPr>
          <w:color w:val="3F3F3F"/>
          <w:spacing w:val="-3"/>
        </w:rPr>
        <w:t>用的资源，如时间或资金。</w:t>
      </w:r>
    </w:p>
    <w:p>
      <w:pPr>
        <w:spacing w:line="370" w:lineRule="auto"/>
        <w:rPr>
          <w:rFonts w:ascii="Arial"/>
          <w:sz w:val="21"/>
        </w:rPr>
      </w:pPr>
    </w:p>
    <w:p>
      <w:pPr>
        <w:pStyle w:val="BodyText"/>
        <w:spacing w:before="103" w:line="217" w:lineRule="auto"/>
        <w:ind w:right="106" w:firstLine="1"/>
      </w:pPr>
      <w:r>
        <w:rPr>
          <w:color w:val="3F3F3F"/>
          <w:spacing w:val="2"/>
        </w:rPr>
        <w:t>另一个需要考虑的问题是攻击算法本身的计算成</w:t>
      </w:r>
      <w:r>
        <w:rPr>
          <w:color w:val="3F3F3F"/>
          <w:spacing w:val="1"/>
        </w:rPr>
        <w:t>本，这可以通过算法的运行时间和内存使用量来</w:t>
      </w:r>
      <w:r>
        <w:rPr>
          <w:color w:val="3F3F3F"/>
        </w:rPr>
        <w:t xml:space="preserve"> </w:t>
      </w:r>
      <w:r>
        <w:rPr>
          <w:color w:val="3F3F3F"/>
          <w:spacing w:val="-4"/>
        </w:rPr>
        <w:t>衡量。计算复杂度</w:t>
      </w:r>
      <w:r>
        <w:rPr>
          <w:color w:val="3F3F3F"/>
          <w:spacing w:val="49"/>
        </w:rPr>
        <w:t xml:space="preserve"> </w:t>
      </w:r>
      <w:r>
        <w:rPr>
          <w:color w:val="343434"/>
          <w:spacing w:val="-4"/>
        </w:rPr>
        <w:t>（或时间复杂度）</w:t>
      </w:r>
      <w:r>
        <w:rPr>
          <w:color w:val="343434"/>
          <w:spacing w:val="65"/>
        </w:rPr>
        <w:t xml:space="preserve"> </w:t>
      </w:r>
      <w:r>
        <w:rPr>
          <w:rFonts w:ascii="Arial" w:eastAsia="Arial" w:hAnsi="Arial" w:cs="Arial"/>
          <w:color w:val="3F3F3F"/>
          <w:spacing w:val="-4"/>
        </w:rPr>
        <w:t>[74]</w:t>
      </w:r>
      <w:r>
        <w:rPr>
          <w:color w:val="3F3F3F"/>
          <w:spacing w:val="-4"/>
        </w:rPr>
        <w:t>提供了一种衡量算</w:t>
      </w:r>
      <w:r>
        <w:rPr>
          <w:color w:val="3F3F3F"/>
          <w:spacing w:val="-5"/>
        </w:rPr>
        <w:t>法解决问题所需时间的方法，因此可</w:t>
      </w:r>
      <w:r>
        <w:rPr>
          <w:color w:val="3F3F3F"/>
        </w:rPr>
        <w:t xml:space="preserve">  </w:t>
      </w:r>
      <w:r>
        <w:rPr>
          <w:color w:val="3F3F3F"/>
          <w:spacing w:val="2"/>
        </w:rPr>
        <w:t>以用来严格比较不同算法的效率。具体来说，主要假</w:t>
      </w:r>
      <w:r>
        <w:rPr>
          <w:color w:val="3F3F3F"/>
          <w:spacing w:val="1"/>
        </w:rPr>
        <w:t>设是算法的运行时间与其执行的基本操作数</w:t>
      </w:r>
      <w:r>
        <w:rPr>
          <w:color w:val="3F3F3F"/>
        </w:rPr>
        <w:t xml:space="preserve"> </w:t>
      </w:r>
      <w:r>
        <w:rPr>
          <w:color w:val="3F3F3F"/>
        </w:rPr>
        <w:t>量成正比，这些操作数量以输入大小的函数形式表达，并且假设所有类型的操作所需时间相同。</w:t>
      </w:r>
    </w:p>
    <w:p>
      <w:pPr>
        <w:pStyle w:val="BodyText"/>
        <w:spacing w:before="85" w:line="205" w:lineRule="auto"/>
        <w:ind w:right="106"/>
      </w:pPr>
      <w:r>
        <w:rPr>
          <w:color w:val="3F3F3F"/>
          <w:spacing w:val="2"/>
        </w:rPr>
        <w:t>尽管这个假设并非完全准确，但它是衡量随着输入</w:t>
      </w:r>
      <w:r>
        <w:rPr>
          <w:color w:val="3F3F3F"/>
          <w:spacing w:val="1"/>
        </w:rPr>
        <w:t>大小增加所需时间如何变化的良好近似，并且</w:t>
      </w:r>
      <w:r>
        <w:rPr>
          <w:color w:val="3F3F3F"/>
        </w:rPr>
        <w:t xml:space="preserve"> </w:t>
      </w:r>
      <w:r>
        <w:rPr>
          <w:color w:val="3F3F3F"/>
          <w:spacing w:val="1"/>
        </w:rPr>
        <w:t>不受硬件、软件或编程语言配置的具体影响</w:t>
      </w:r>
      <w:r>
        <w:rPr>
          <w:rFonts w:ascii="Arial" w:eastAsia="Arial" w:hAnsi="Arial" w:cs="Arial"/>
          <w:color w:val="3F3F3F"/>
          <w:spacing w:val="1"/>
        </w:rPr>
        <w:t>——</w:t>
      </w:r>
      <w:r>
        <w:rPr>
          <w:color w:val="3F3F3F"/>
          <w:spacing w:val="1"/>
        </w:rPr>
        <w:t>理论上</w:t>
      </w:r>
      <w:r>
        <w:rPr>
          <w:color w:val="3F3F3F"/>
        </w:rPr>
        <w:t>，每个算法至少可以构建一个优化配置。</w:t>
      </w:r>
    </w:p>
    <w:p>
      <w:pPr>
        <w:pStyle w:val="BodyText"/>
        <w:spacing w:before="86" w:line="230" w:lineRule="auto"/>
        <w:ind w:left="4" w:hanging="4"/>
      </w:pPr>
      <w:r>
        <w:rPr>
          <w:color w:val="3F3F3F"/>
          <w:spacing w:val="2"/>
        </w:rPr>
        <w:t>特别是，常用于比较的大</w:t>
      </w:r>
      <w:r>
        <w:rPr>
          <w:rFonts w:ascii="Arial" w:eastAsia="Arial" w:hAnsi="Arial" w:cs="Arial"/>
          <w:color w:val="3F3F3F"/>
          <w:spacing w:val="2"/>
        </w:rPr>
        <w:t>O</w:t>
      </w:r>
      <w:r>
        <w:rPr>
          <w:color w:val="3F3F3F"/>
          <w:spacing w:val="2"/>
        </w:rPr>
        <w:t>符号</w:t>
      </w:r>
      <w:r>
        <w:rPr>
          <w:rFonts w:ascii="Arial" w:eastAsia="Arial" w:hAnsi="Arial" w:cs="Arial"/>
          <w:color w:val="3F3F3F"/>
          <w:spacing w:val="2"/>
        </w:rPr>
        <w:t>[74]</w:t>
      </w:r>
      <w:r>
        <w:rPr>
          <w:color w:val="3F3F3F"/>
          <w:spacing w:val="2"/>
        </w:rPr>
        <w:t>，表</w:t>
      </w:r>
      <w:r>
        <w:rPr>
          <w:color w:val="3F3F3F"/>
          <w:spacing w:val="1"/>
        </w:rPr>
        <w:t>示作为输入大小的函数时执行的操作数量的渐近值，并除</w:t>
      </w:r>
      <w:r>
        <w:rPr>
          <w:color w:val="3F3F3F"/>
        </w:rPr>
        <w:t xml:space="preserve"> </w:t>
      </w:r>
      <w:r>
        <w:rPr>
          <w:color w:val="3F3F3F"/>
          <w:spacing w:val="2"/>
        </w:rPr>
        <w:t>非另有明确说明，通常指的是最坏情况。实</w:t>
      </w:r>
      <w:r>
        <w:rPr>
          <w:color w:val="3F3F3F"/>
          <w:spacing w:val="1"/>
        </w:rPr>
        <w:t>际上，最优情况通常与简单的实例相关，因此并不重</w:t>
      </w:r>
    </w:p>
    <w:p>
      <w:pPr>
        <w:pStyle w:val="BodyText"/>
        <w:spacing w:before="1" w:line="184" w:lineRule="auto"/>
        <w:ind w:left="2"/>
      </w:pPr>
      <w:r>
        <w:rPr>
          <w:color w:val="3F3F3F"/>
          <w:spacing w:val="2"/>
        </w:rPr>
        <w:t>要，而平均情况则通常难以计算，因为它取决</w:t>
      </w:r>
      <w:r>
        <w:rPr>
          <w:color w:val="3F3F3F"/>
          <w:spacing w:val="1"/>
        </w:rPr>
        <w:t>于特定的输入和算法路径。例如，时间复杂度为</w:t>
      </w:r>
    </w:p>
    <w:p>
      <w:pPr>
        <w:pStyle w:val="BodyText"/>
        <w:spacing w:before="104" w:line="224" w:lineRule="auto"/>
        <w:ind w:left="1" w:right="106" w:firstLine="8"/>
      </w:pPr>
      <w:r>
        <w:rPr>
          <w:rFonts w:ascii="Arial" w:eastAsia="Arial" w:hAnsi="Arial" w:cs="Arial"/>
          <w:color w:val="3F3F3F"/>
          <w:spacing w:val="2"/>
        </w:rPr>
        <w:t>O(N)</w:t>
      </w:r>
      <w:r>
        <w:rPr>
          <w:color w:val="3F3F3F"/>
          <w:spacing w:val="2"/>
        </w:rPr>
        <w:t>表示给定输入大小</w:t>
      </w:r>
      <w:r>
        <w:rPr>
          <w:rFonts w:ascii="Arial" w:eastAsia="Arial" w:hAnsi="Arial" w:cs="Arial"/>
          <w:color w:val="3F3F3F"/>
          <w:spacing w:val="2"/>
        </w:rPr>
        <w:t>N</w:t>
      </w:r>
      <w:r>
        <w:rPr>
          <w:color w:val="3F3F3F"/>
          <w:spacing w:val="2"/>
        </w:rPr>
        <w:t>时，算法执行</w:t>
      </w:r>
      <w:r>
        <w:rPr>
          <w:rFonts w:ascii="Arial" w:eastAsia="Arial" w:hAnsi="Arial" w:cs="Arial"/>
          <w:color w:val="3F3F3F"/>
          <w:spacing w:val="2"/>
        </w:rPr>
        <w:t>N</w:t>
      </w:r>
      <w:r>
        <w:rPr>
          <w:color w:val="3F3F3F"/>
          <w:spacing w:val="2"/>
        </w:rPr>
        <w:t>次操</w:t>
      </w:r>
      <w:r>
        <w:rPr>
          <w:color w:val="3F3F3F"/>
          <w:spacing w:val="1"/>
        </w:rPr>
        <w:t>作，而</w:t>
      </w:r>
      <w:r>
        <w:rPr>
          <w:rFonts w:ascii="Arial" w:eastAsia="Arial" w:hAnsi="Arial" w:cs="Arial"/>
          <w:color w:val="3F3F3F"/>
          <w:spacing w:val="1"/>
        </w:rPr>
        <w:t>O(N</w:t>
      </w:r>
      <w:r>
        <w:rPr>
          <w:rFonts w:ascii="Arial" w:eastAsia="Arial" w:hAnsi="Arial" w:cs="Arial"/>
          <w:color w:val="3F3F3F"/>
          <w:spacing w:val="1"/>
          <w:sz w:val="20"/>
          <w:szCs w:val="20"/>
        </w:rPr>
        <w:t>2</w:t>
      </w:r>
      <w:r>
        <w:rPr>
          <w:rFonts w:ascii="Arial" w:eastAsia="Arial" w:hAnsi="Arial" w:cs="Arial"/>
          <w:color w:val="3F3F3F"/>
          <w:spacing w:val="1"/>
        </w:rPr>
        <w:t>)</w:t>
      </w:r>
      <w:r>
        <w:rPr>
          <w:color w:val="3F3F3F"/>
          <w:spacing w:val="1"/>
        </w:rPr>
        <w:t>表示执行</w:t>
      </w:r>
      <w:r>
        <w:rPr>
          <w:rFonts w:ascii="Arial" w:eastAsia="Arial" w:hAnsi="Arial" w:cs="Arial"/>
          <w:color w:val="3F3F3F"/>
          <w:spacing w:val="1"/>
        </w:rPr>
        <w:t>N</w:t>
      </w:r>
      <w:r>
        <w:rPr>
          <w:rFonts w:ascii="Arial" w:eastAsia="Arial" w:hAnsi="Arial" w:cs="Arial"/>
          <w:color w:val="3F3F3F"/>
          <w:spacing w:val="1"/>
          <w:sz w:val="20"/>
          <w:szCs w:val="20"/>
        </w:rPr>
        <w:t>2</w:t>
      </w:r>
      <w:r>
        <w:rPr>
          <w:color w:val="3F3F3F"/>
          <w:spacing w:val="1"/>
        </w:rPr>
        <w:t xml:space="preserve">次操作。对空间复杂度的  </w:t>
      </w:r>
      <w:r>
        <w:rPr>
          <w:color w:val="3F3F3F"/>
          <w:spacing w:val="2"/>
        </w:rPr>
        <w:t>考量也类似，它衡量内存使用量如何随输入大小变</w:t>
      </w:r>
      <w:r>
        <w:rPr>
          <w:color w:val="3F3F3F"/>
          <w:spacing w:val="1"/>
        </w:rPr>
        <w:t>化。然而，值得注意的是，由于空间复杂度通</w:t>
      </w:r>
      <w:r>
        <w:rPr>
          <w:color w:val="3F3F3F"/>
        </w:rPr>
        <w:t xml:space="preserve"> </w:t>
      </w:r>
      <w:r>
        <w:rPr>
          <w:color w:val="3F3F3F"/>
        </w:rPr>
        <w:t>常不是算法的限制因素，所以文献中通常不考</w:t>
      </w:r>
      <w:r>
        <w:rPr>
          <w:color w:val="3F3F3F"/>
          <w:spacing w:val="-1"/>
        </w:rPr>
        <w:t>虑空间复杂度。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103" w:line="236" w:lineRule="auto"/>
        <w:ind w:left="2"/>
      </w:pPr>
      <w:r>
        <w:rPr>
          <w:color w:val="3F3F3F"/>
          <w:spacing w:val="2"/>
        </w:rPr>
        <w:t>在接下来的部分，我们将探讨前述理论问题与渗</w:t>
      </w:r>
      <w:r>
        <w:rPr>
          <w:color w:val="3F3F3F"/>
          <w:spacing w:val="1"/>
        </w:rPr>
        <w:t>流理论之间的直接联系。渗流理论是统计物理中</w:t>
      </w:r>
    </w:p>
    <w:p>
      <w:pPr>
        <w:pStyle w:val="BodyText"/>
        <w:spacing w:before="1" w:line="184" w:lineRule="auto"/>
        <w:ind w:left="1"/>
      </w:pPr>
      <w:r>
        <w:rPr>
          <w:color w:val="3F3F3F"/>
        </w:rPr>
        <w:t>广泛应用的框架，用于研究系统的行为及其对扰动</w:t>
      </w:r>
      <w:r>
        <w:rPr>
          <w:color w:val="3F3F3F"/>
          <w:spacing w:val="-1"/>
        </w:rPr>
        <w:t>的临界反应。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3" w:line="224" w:lineRule="auto"/>
        <w:ind w:left="3591"/>
        <w:outlineLvl w:val="6"/>
        <w:rPr>
          <w:sz w:val="25"/>
          <w:szCs w:val="25"/>
        </w:rPr>
      </w:pPr>
      <w:r>
        <w:rPr>
          <w:rFonts w:ascii="Microsoft YaHei UI" w:eastAsia="Microsoft YaHei UI" w:hAnsi="Microsoft YaHei UI" w:cs="Microsoft YaHei UI"/>
          <w:color w:val="256782"/>
          <w:position w:val="-8"/>
          <w:sz w:val="25"/>
          <w:szCs w:val="25"/>
        </w:rPr>
        <w:drawing>
          <wp:inline distT="0" distB="0" distL="0" distR="0">
            <wp:extent cx="30684" cy="225023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684" cy="225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 UI" w:eastAsia="Microsoft YaHei UI" w:hAnsi="Microsoft YaHei UI" w:cs="Microsoft YaHei UI"/>
          <w:b/>
          <w:bCs/>
          <w:color w:val="256782"/>
          <w:spacing w:val="7"/>
          <w:sz w:val="25"/>
          <w:szCs w:val="25"/>
        </w:rPr>
        <w:t xml:space="preserve">  </w:t>
      </w:r>
      <w:r>
        <w:rPr>
          <w:rFonts w:ascii="Microsoft YaHei UI" w:eastAsia="Microsoft YaHei UI" w:hAnsi="Microsoft YaHei UI" w:cs="Microsoft YaHei UI"/>
          <w:b/>
          <w:bCs/>
          <w:color w:val="256782"/>
          <w:spacing w:val="12"/>
          <w:sz w:val="25"/>
          <w:szCs w:val="25"/>
        </w:rPr>
        <w:t>三、</w:t>
      </w:r>
      <w:r>
        <w:rPr>
          <w:rFonts w:ascii="Microsoft YaHei UI" w:eastAsia="Microsoft YaHei UI" w:hAnsi="Microsoft YaHei UI" w:cs="Microsoft YaHei UI"/>
          <w:b/>
          <w:bCs/>
          <w:color w:val="256782"/>
          <w:spacing w:val="-52"/>
          <w:sz w:val="25"/>
          <w:szCs w:val="25"/>
        </w:rPr>
        <w:t xml:space="preserve"> </w:t>
      </w:r>
      <w:r>
        <w:rPr>
          <w:rFonts w:ascii="Microsoft YaHei UI" w:eastAsia="Microsoft YaHei UI" w:hAnsi="Microsoft YaHei UI" w:cs="Microsoft YaHei UI"/>
          <w:b/>
          <w:bCs/>
          <w:color w:val="256782"/>
          <w:spacing w:val="12"/>
          <w:sz w:val="25"/>
          <w:szCs w:val="25"/>
        </w:rPr>
        <w:t xml:space="preserve">与渗流理论的联系  </w:t>
      </w:r>
      <w:r>
        <w:rPr>
          <w:position w:val="-8"/>
          <w:sz w:val="25"/>
          <w:szCs w:val="25"/>
        </w:rPr>
        <w:drawing>
          <wp:inline distT="0" distB="0" distL="0" distR="0">
            <wp:extent cx="30684" cy="225023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684" cy="225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04" w:line="224" w:lineRule="auto"/>
        <w:ind w:left="1" w:right="60" w:firstLine="1"/>
        <w:sectPr>
          <w:pgSz w:w="11919" w:h="16839"/>
          <w:pgMar w:top="536" w:right="826" w:bottom="0" w:left="838" w:header="0" w:footer="0" w:gutter="0"/>
          <w:pgNumType w:start="6"/>
          <w:cols w:space="708"/>
        </w:sectPr>
      </w:pPr>
      <w:r>
        <w:rPr>
          <w:color w:val="3F3F3F"/>
          <w:spacing w:val="1"/>
        </w:rPr>
        <w:t xml:space="preserve">渗流理论无疑是处理网络瓦解问题最直接和最直观的框架，因此也是被研究得最多的。这个著名 </w:t>
      </w:r>
      <w:r>
        <w:rPr>
          <w:color w:val="3F3F3F"/>
        </w:rPr>
        <w:t>模型最初在凝胶研究中理论上被提出</w:t>
      </w:r>
      <w:r>
        <w:rPr>
          <w:rFonts w:ascii="Arial" w:eastAsia="Arial" w:hAnsi="Arial" w:cs="Arial"/>
          <w:color w:val="3F3F3F"/>
        </w:rPr>
        <w:t>[75]</w:t>
      </w:r>
      <w:r>
        <w:rPr>
          <w:color w:val="3F3F3F"/>
        </w:rPr>
        <w:t>，后来在统计物理</w:t>
      </w:r>
      <w:r>
        <w:rPr>
          <w:rFonts w:ascii="Arial" w:eastAsia="Arial" w:hAnsi="Arial" w:cs="Arial"/>
          <w:color w:val="3F3F3F"/>
        </w:rPr>
        <w:t>[32,76]</w:t>
      </w:r>
      <w:r>
        <w:rPr>
          <w:color w:val="3F3F3F"/>
        </w:rPr>
        <w:t>和概率论</w:t>
      </w:r>
      <w:r>
        <w:rPr>
          <w:rFonts w:ascii="Arial" w:eastAsia="Arial" w:hAnsi="Arial" w:cs="Arial"/>
          <w:color w:val="3F3F3F"/>
        </w:rPr>
        <w:t>[77]</w:t>
      </w:r>
      <w:r>
        <w:rPr>
          <w:color w:val="3F3F3F"/>
        </w:rPr>
        <w:t>领域进一步发展，</w:t>
      </w:r>
      <w:r>
        <w:rPr>
          <w:color w:val="3F3F3F"/>
          <w:spacing w:val="16"/>
        </w:rPr>
        <w:t xml:space="preserve"> </w:t>
      </w:r>
      <w:r>
        <w:rPr>
          <w:color w:val="3F3F3F"/>
          <w:spacing w:val="2"/>
        </w:rPr>
        <w:t>并在科学和工程的各个领域得到广泛应用</w:t>
      </w:r>
      <w:r>
        <w:rPr>
          <w:rFonts w:ascii="Arial" w:eastAsia="Arial" w:hAnsi="Arial" w:cs="Arial"/>
          <w:color w:val="3F3F3F"/>
          <w:spacing w:val="2"/>
        </w:rPr>
        <w:t>[</w:t>
      </w:r>
      <w:r>
        <w:rPr>
          <w:rFonts w:ascii="Arial" w:eastAsia="Arial" w:hAnsi="Arial" w:cs="Arial"/>
          <w:color w:val="3F3F3F"/>
          <w:spacing w:val="1"/>
        </w:rPr>
        <w:t>78-80]</w:t>
      </w:r>
      <w:r>
        <w:rPr>
          <w:color w:val="3F3F3F"/>
          <w:spacing w:val="1"/>
        </w:rPr>
        <w:t>。渗流可以视为一种实验，在此实验中，根据一</w:t>
      </w:r>
      <w:r>
        <w:rPr>
          <w:color w:val="3F3F3F"/>
        </w:rPr>
        <w:t xml:space="preserve"> </w:t>
      </w:r>
    </w:p>
    <w:p>
      <w:pPr>
        <w:pStyle w:val="BodyText"/>
        <w:spacing w:before="104" w:line="224" w:lineRule="auto"/>
        <w:ind w:left="1" w:right="60" w:firstLine="1"/>
      </w:pPr>
      <w:r>
        <w:rPr>
          <w:color w:val="3F3F3F"/>
          <w:spacing w:val="-2"/>
        </w:rPr>
        <w:t>些预定义的规则</w:t>
      </w:r>
      <w:r>
        <w:rPr>
          <w:color w:val="343434"/>
          <w:spacing w:val="-2"/>
        </w:rPr>
        <w:t>（也称为攻击策略，</w:t>
      </w:r>
      <w:r>
        <w:rPr>
          <w:color w:val="343434"/>
          <w:spacing w:val="18"/>
        </w:rPr>
        <w:t xml:space="preserve">  </w:t>
      </w:r>
      <w:r>
        <w:rPr>
          <w:rFonts w:ascii="Arial" w:eastAsia="Arial" w:hAnsi="Arial" w:cs="Arial"/>
          <w:color w:val="343434"/>
          <w:spacing w:val="-2"/>
        </w:rPr>
        <w:t>attacking</w:t>
      </w:r>
      <w:r>
        <w:rPr>
          <w:rFonts w:ascii="Arial" w:eastAsia="Arial" w:hAnsi="Arial" w:cs="Arial"/>
          <w:color w:val="343434"/>
          <w:spacing w:val="16"/>
        </w:rPr>
        <w:t xml:space="preserve"> </w:t>
      </w:r>
      <w:r>
        <w:rPr>
          <w:rFonts w:ascii="Arial" w:eastAsia="Arial" w:hAnsi="Arial" w:cs="Arial"/>
          <w:color w:val="343434"/>
          <w:spacing w:val="-2"/>
        </w:rPr>
        <w:t>p</w:t>
      </w:r>
      <w:r>
        <w:rPr>
          <w:rFonts w:ascii="Arial" w:eastAsia="Arial" w:hAnsi="Arial" w:cs="Arial"/>
          <w:color w:val="343434"/>
          <w:spacing w:val="-3"/>
        </w:rPr>
        <w:t>rotocols</w:t>
      </w:r>
      <w:r>
        <w:rPr>
          <w:color w:val="343434"/>
          <w:spacing w:val="-3"/>
        </w:rPr>
        <w:t>）</w:t>
      </w:r>
      <w:r>
        <w:rPr>
          <w:color w:val="3F3F3F"/>
          <w:spacing w:val="-3"/>
        </w:rPr>
        <w:t>移除节点和</w:t>
      </w:r>
      <w:r>
        <w:rPr>
          <w:rFonts w:ascii="Arial" w:eastAsia="Arial" w:hAnsi="Arial" w:cs="Arial"/>
          <w:color w:val="3F3F3F"/>
          <w:spacing w:val="-3"/>
        </w:rPr>
        <w:t>/</w:t>
      </w:r>
      <w:r>
        <w:rPr>
          <w:color w:val="3F3F3F"/>
          <w:spacing w:val="-3"/>
        </w:rPr>
        <w:t>或连边，然后计算剩余网</w:t>
      </w:r>
      <w:r>
        <w:rPr>
          <w:color w:val="3F3F3F"/>
        </w:rPr>
        <w:t xml:space="preserve">   </w:t>
      </w:r>
      <w:r>
        <w:rPr>
          <w:color w:val="3F3F3F"/>
          <w:spacing w:val="-1"/>
        </w:rPr>
        <w:t>络的不同统计和几何属性</w:t>
      </w:r>
      <w:r>
        <w:rPr>
          <w:color w:val="3F3F3F"/>
          <w:spacing w:val="29"/>
          <w:w w:val="101"/>
        </w:rPr>
        <w:t xml:space="preserve"> </w:t>
      </w:r>
      <w:r>
        <w:rPr>
          <w:color w:val="343434"/>
          <w:spacing w:val="-1"/>
        </w:rPr>
        <w:t>（见图</w:t>
      </w:r>
      <w:r>
        <w:rPr>
          <w:rFonts w:ascii="Arial" w:eastAsia="Arial" w:hAnsi="Arial" w:cs="Arial"/>
          <w:color w:val="343434"/>
          <w:spacing w:val="-1"/>
        </w:rPr>
        <w:t>1a</w:t>
      </w:r>
      <w:r>
        <w:rPr>
          <w:color w:val="343434"/>
          <w:spacing w:val="-1"/>
        </w:rPr>
        <w:t>）</w:t>
      </w:r>
      <w:r>
        <w:rPr>
          <w:color w:val="3F3F3F"/>
          <w:spacing w:val="-1"/>
        </w:rPr>
        <w:t>。这种方法允许我们在系统组分因某种原因</w:t>
      </w:r>
      <w:r>
        <w:rPr>
          <w:color w:val="343434"/>
          <w:spacing w:val="-1"/>
        </w:rPr>
        <w:t>（如故障、维</w:t>
      </w:r>
      <w:r>
        <w:rPr>
          <w:color w:val="343434"/>
        </w:rPr>
        <w:t xml:space="preserve">     </w:t>
      </w:r>
      <w:r>
        <w:rPr>
          <w:color w:val="343434"/>
          <w:spacing w:val="-5"/>
        </w:rPr>
        <w:t xml:space="preserve">持、攻击等）  </w:t>
      </w:r>
      <w:r>
        <w:rPr>
          <w:color w:val="3F3F3F"/>
          <w:spacing w:val="-5"/>
        </w:rPr>
        <w:t>失效时，追踪系统的结构</w:t>
      </w:r>
      <w:r>
        <w:rPr>
          <w:color w:val="3F3F3F"/>
          <w:spacing w:val="-6"/>
        </w:rPr>
        <w:t xml:space="preserve">响应。这些组件的状态被视为二元的：存在  </w:t>
      </w:r>
      <w:r>
        <w:rPr>
          <w:color w:val="343434"/>
          <w:spacing w:val="-6"/>
        </w:rPr>
        <w:t>（功能正常）</w:t>
      </w:r>
      <w:r>
        <w:rPr>
          <w:color w:val="343434"/>
        </w:rPr>
        <w:t xml:space="preserve">  </w:t>
      </w:r>
      <w:r>
        <w:rPr>
          <w:color w:val="3F3F3F"/>
          <w:spacing w:val="-4"/>
        </w:rPr>
        <w:t>或移除</w:t>
      </w:r>
      <w:r>
        <w:rPr>
          <w:color w:val="3F3F3F"/>
          <w:spacing w:val="26"/>
        </w:rPr>
        <w:t xml:space="preserve"> </w:t>
      </w:r>
      <w:r>
        <w:rPr>
          <w:color w:val="343434"/>
          <w:spacing w:val="-4"/>
        </w:rPr>
        <w:t>（已失效</w:t>
      </w:r>
      <w:r>
        <w:rPr>
          <w:color w:val="343434"/>
        </w:rPr>
        <w:t>）</w:t>
      </w:r>
      <w:r>
        <w:rPr>
          <w:color w:val="343434"/>
          <w:spacing w:val="62"/>
        </w:rPr>
        <w:t xml:space="preserve"> </w:t>
      </w:r>
      <w:r>
        <w:rPr>
          <w:color w:val="3F3F3F"/>
        </w:rPr>
        <w:t>，</w:t>
      </w:r>
      <w:r>
        <w:rPr>
          <w:color w:val="3F3F3F"/>
          <w:spacing w:val="-4"/>
        </w:rPr>
        <w:t>通常会计算由功能正常节点形成的剩余连通片的大小</w:t>
      </w:r>
      <w:r>
        <w:rPr>
          <w:color w:val="3F3F3F"/>
          <w:spacing w:val="-5"/>
        </w:rPr>
        <w:t>。渗流理论与网络瓦解</w:t>
      </w:r>
      <w:r>
        <w:rPr>
          <w:color w:val="3F3F3F"/>
        </w:rPr>
        <w:t xml:space="preserve">  </w:t>
      </w:r>
      <w:r>
        <w:rPr>
          <w:color w:val="3F3F3F"/>
          <w:spacing w:val="-1"/>
        </w:rPr>
        <w:t>之间的富有成效的联系源自于这样一个假设</w:t>
      </w:r>
      <w:r>
        <w:rPr>
          <w:color w:val="3F3F3F"/>
          <w:spacing w:val="-2"/>
        </w:rPr>
        <w:t>：</w:t>
      </w:r>
      <w:r>
        <w:rPr>
          <w:color w:val="3F3F3F"/>
          <w:spacing w:val="58"/>
          <w:w w:val="101"/>
        </w:rPr>
        <w:t xml:space="preserve"> </w:t>
      </w:r>
      <w:r>
        <w:rPr>
          <w:color w:val="3F3F3F"/>
          <w:spacing w:val="-2"/>
        </w:rPr>
        <w:t>一个系统要正常运行，无论其功能如何，必须全局</w:t>
      </w:r>
    </w:p>
    <w:p>
      <w:pPr>
        <w:spacing w:line="224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https://d.book118.com/918034077066006037</w:t>
        </w:r>
      </w:hyperlink>
    </w:p>
    <w:p>
      <w:pPr>
        <w:spacing w:line="224" w:lineRule="auto"/>
      </w:pPr>
    </w:p>
    <w:sectPr>
      <w:type w:val="nextPage"/>
      <w:pgSz w:w="11919" w:h="16839"/>
      <w:pgMar w:top="536" w:right="826" w:bottom="0" w:left="838" w:header="0" w:footer="0" w:gutter="0"/>
      <w:pgNumType w:start="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https://d.book118.com/918034077066006037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2024-02-22T17:35:52Z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2024-02-22T17:43:21Z</vt:filetime>
  </property>
  <property fmtid="{D5CDD505-2E9C-101B-9397-08002B2CF9AE}" pid="3" name="CRO">
    <vt:lpwstr>wqlLaW5nc29mdCBQREYgdG8gV1BTIDkw</vt:lpwstr>
  </property>
</Properties>
</file>