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E350D">
      <w:pPr>
        <w:widowControl/>
        <w:jc w:val="left"/>
        <w:rPr>
          <w:rFonts w:ascii="仿宋" w:eastAsia="仿宋" w:hAnsi="仿宋"/>
          <w:b/>
          <w:sz w:val="40"/>
        </w:rPr>
      </w:pPr>
      <w:bookmarkStart w:id="0" w:name="_GoBack"/>
      <w:bookmarkEnd w:id="0"/>
    </w:p>
    <w:p w:rsidR="005E350D">
      <w:pPr>
        <w:widowControl/>
        <w:jc w:val="left"/>
        <w:rPr>
          <w:rFonts w:ascii="仿宋" w:eastAsia="仿宋" w:hAnsi="仿宋"/>
          <w:b/>
          <w:sz w:val="40"/>
        </w:rPr>
      </w:pPr>
    </w:p>
    <w:p w:rsidR="005E350D">
      <w:pPr>
        <w:widowControl/>
        <w:jc w:val="left"/>
        <w:rPr>
          <w:rFonts w:ascii="仿宋" w:eastAsia="仿宋" w:hAnsi="仿宋"/>
          <w:b/>
          <w:sz w:val="40"/>
        </w:rPr>
      </w:pPr>
    </w:p>
    <w:p w:rsidR="005E350D" w:rsidRPr="005E350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E350D">
        <w:rPr>
          <w:rFonts w:ascii="宋体" w:eastAsia="宋体" w:hAnsi="宋体" w:hint="eastAsia"/>
          <w:b/>
          <w:sz w:val="60"/>
        </w:rPr>
        <w:t>家庭教育项目经济评价报告</w:t>
      </w:r>
    </w:p>
    <w:p w:rsidR="005E350D" w:rsidP="005E350D">
      <w:pPr>
        <w:widowControl/>
        <w:jc w:val="center"/>
        <w:rPr>
          <w:rFonts w:ascii="仿宋" w:eastAsia="仿宋" w:hAnsi="仿宋" w:hint="eastAsia"/>
          <w:b/>
          <w:sz w:val="40"/>
        </w:rPr>
      </w:pPr>
      <w:r w:rsidRPr="005E350D">
        <w:rPr>
          <w:rFonts w:ascii="仿宋" w:eastAsia="仿宋" w:hAnsi="仿宋" w:hint="eastAsia"/>
          <w:b/>
          <w:sz w:val="40"/>
        </w:rPr>
        <w:t>目录</w:t>
      </w:r>
    </w:p>
    <w:p w:rsidR="005E350D">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_Toc160845751 \h </w:instrText>
      </w:r>
      <w:r>
        <w:rPr>
          <w:noProof/>
        </w:rPr>
        <w:fldChar w:fldCharType="separate"/>
      </w:r>
      <w:r>
        <w:rPr>
          <w:noProof/>
        </w:rPr>
        <w:t>3</w:t>
      </w:r>
      <w:r>
        <w:rPr>
          <w:noProof/>
        </w:rPr>
        <w:fldChar w:fldCharType="end"/>
      </w:r>
    </w:p>
    <w:p w:rsidR="005E350D">
      <w:pPr>
        <w:pStyle w:val="TOC1"/>
        <w:tabs>
          <w:tab w:val="right" w:leader="dot" w:pos="8296"/>
        </w:tabs>
        <w:rPr>
          <w:noProof/>
        </w:rPr>
      </w:pPr>
      <w:r>
        <w:rPr>
          <w:rFonts w:hint="eastAsia"/>
          <w:noProof/>
        </w:rPr>
        <w:t>一、家庭教育项目建筑工程方案</w:t>
      </w:r>
      <w:r>
        <w:rPr>
          <w:noProof/>
        </w:rPr>
        <w:tab/>
      </w:r>
      <w:r>
        <w:rPr>
          <w:noProof/>
        </w:rPr>
        <w:fldChar w:fldCharType="begin"/>
      </w:r>
      <w:r>
        <w:rPr>
          <w:noProof/>
        </w:rPr>
        <w:instrText xml:space="preserve"> PAGEREF _Toc160845752 \h </w:instrText>
      </w:r>
      <w:r>
        <w:rPr>
          <w:noProof/>
        </w:rPr>
        <w:fldChar w:fldCharType="separate"/>
      </w:r>
      <w:r>
        <w:rPr>
          <w:noProof/>
        </w:rPr>
        <w:t>3</w:t>
      </w:r>
      <w:r>
        <w:rPr>
          <w:noProof/>
        </w:rPr>
        <w:fldChar w:fldCharType="end"/>
      </w:r>
    </w:p>
    <w:p w:rsidR="005E350D">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_Toc160845753 \h </w:instrText>
      </w:r>
      <w:r>
        <w:rPr>
          <w:noProof/>
        </w:rPr>
        <w:fldChar w:fldCharType="separate"/>
      </w:r>
      <w:r>
        <w:rPr>
          <w:noProof/>
        </w:rPr>
        <w:t>3</w:t>
      </w:r>
      <w:r>
        <w:rPr>
          <w:noProof/>
        </w:rPr>
        <w:fldChar w:fldCharType="end"/>
      </w:r>
    </w:p>
    <w:p w:rsidR="005E350D">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_Toc160845754 \h </w:instrText>
      </w:r>
      <w:r>
        <w:rPr>
          <w:noProof/>
        </w:rPr>
        <w:fldChar w:fldCharType="separate"/>
      </w:r>
      <w:r>
        <w:rPr>
          <w:noProof/>
        </w:rPr>
        <w:t>5</w:t>
      </w:r>
      <w:r>
        <w:rPr>
          <w:noProof/>
        </w:rPr>
        <w:fldChar w:fldCharType="end"/>
      </w:r>
    </w:p>
    <w:p w:rsidR="005E350D">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_Toc160845755 \h </w:instrText>
      </w:r>
      <w:r>
        <w:rPr>
          <w:noProof/>
        </w:rPr>
        <w:fldChar w:fldCharType="separate"/>
      </w:r>
      <w:r>
        <w:rPr>
          <w:noProof/>
        </w:rPr>
        <w:t>6</w:t>
      </w:r>
      <w:r>
        <w:rPr>
          <w:noProof/>
        </w:rPr>
        <w:fldChar w:fldCharType="end"/>
      </w:r>
    </w:p>
    <w:p w:rsidR="005E350D">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_Toc160845756 \h </w:instrText>
      </w:r>
      <w:r>
        <w:rPr>
          <w:noProof/>
        </w:rPr>
        <w:fldChar w:fldCharType="separate"/>
      </w:r>
      <w:r>
        <w:rPr>
          <w:noProof/>
        </w:rPr>
        <w:t>8</w:t>
      </w:r>
      <w:r>
        <w:rPr>
          <w:noProof/>
        </w:rPr>
        <w:fldChar w:fldCharType="end"/>
      </w:r>
    </w:p>
    <w:p w:rsidR="005E350D">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_Toc160845757 \h </w:instrText>
      </w:r>
      <w:r>
        <w:rPr>
          <w:noProof/>
        </w:rPr>
        <w:fldChar w:fldCharType="separate"/>
      </w:r>
      <w:r>
        <w:rPr>
          <w:noProof/>
        </w:rPr>
        <w:t>9</w:t>
      </w:r>
      <w:r>
        <w:rPr>
          <w:noProof/>
        </w:rPr>
        <w:fldChar w:fldCharType="end"/>
      </w:r>
    </w:p>
    <w:p w:rsidR="005E350D">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_Toc160845758 \h </w:instrText>
      </w:r>
      <w:r>
        <w:rPr>
          <w:noProof/>
        </w:rPr>
        <w:fldChar w:fldCharType="separate"/>
      </w:r>
      <w:r>
        <w:rPr>
          <w:noProof/>
        </w:rPr>
        <w:t>10</w:t>
      </w:r>
      <w:r>
        <w:rPr>
          <w:noProof/>
        </w:rPr>
        <w:fldChar w:fldCharType="end"/>
      </w:r>
    </w:p>
    <w:p w:rsidR="005E350D">
      <w:pPr>
        <w:pStyle w:val="TOC1"/>
        <w:tabs>
          <w:tab w:val="right" w:leader="dot" w:pos="8296"/>
        </w:tabs>
        <w:rPr>
          <w:noProof/>
        </w:rPr>
      </w:pPr>
      <w:r>
        <w:rPr>
          <w:rFonts w:hint="eastAsia"/>
          <w:noProof/>
        </w:rPr>
        <w:t>二、家庭教育项目风险管理方案</w:t>
      </w:r>
      <w:r>
        <w:rPr>
          <w:noProof/>
        </w:rPr>
        <w:tab/>
      </w:r>
      <w:r>
        <w:rPr>
          <w:noProof/>
        </w:rPr>
        <w:fldChar w:fldCharType="begin"/>
      </w:r>
      <w:r>
        <w:rPr>
          <w:noProof/>
        </w:rPr>
        <w:instrText xml:space="preserve"> PAGEREF _Toc160845759 \h </w:instrText>
      </w:r>
      <w:r>
        <w:rPr>
          <w:noProof/>
        </w:rPr>
        <w:fldChar w:fldCharType="separate"/>
      </w:r>
      <w:r>
        <w:rPr>
          <w:noProof/>
        </w:rPr>
        <w:t>13</w:t>
      </w:r>
      <w:r>
        <w:rPr>
          <w:noProof/>
        </w:rPr>
        <w:fldChar w:fldCharType="end"/>
      </w:r>
    </w:p>
    <w:p w:rsidR="005E350D">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_Toc160845760 \h </w:instrText>
      </w:r>
      <w:r>
        <w:rPr>
          <w:noProof/>
        </w:rPr>
        <w:fldChar w:fldCharType="separate"/>
      </w:r>
      <w:r>
        <w:rPr>
          <w:noProof/>
        </w:rPr>
        <w:t>13</w:t>
      </w:r>
      <w:r>
        <w:rPr>
          <w:noProof/>
        </w:rPr>
        <w:fldChar w:fldCharType="end"/>
      </w:r>
    </w:p>
    <w:p w:rsidR="005E350D">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_Toc160845761 \h </w:instrText>
      </w:r>
      <w:r>
        <w:rPr>
          <w:noProof/>
        </w:rPr>
        <w:fldChar w:fldCharType="separate"/>
      </w:r>
      <w:r>
        <w:rPr>
          <w:noProof/>
        </w:rPr>
        <w:t>14</w:t>
      </w:r>
      <w:r>
        <w:rPr>
          <w:noProof/>
        </w:rPr>
        <w:fldChar w:fldCharType="end"/>
      </w:r>
    </w:p>
    <w:p w:rsidR="005E350D">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_Toc160845762 \h </w:instrText>
      </w:r>
      <w:r>
        <w:rPr>
          <w:noProof/>
        </w:rPr>
        <w:fldChar w:fldCharType="separate"/>
      </w:r>
      <w:r>
        <w:rPr>
          <w:noProof/>
        </w:rPr>
        <w:t>17</w:t>
      </w:r>
      <w:r>
        <w:rPr>
          <w:noProof/>
        </w:rPr>
        <w:fldChar w:fldCharType="end"/>
      </w:r>
    </w:p>
    <w:p w:rsidR="005E350D">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_Toc160845763 \h </w:instrText>
      </w:r>
      <w:r>
        <w:rPr>
          <w:noProof/>
        </w:rPr>
        <w:fldChar w:fldCharType="separate"/>
      </w:r>
      <w:r>
        <w:rPr>
          <w:noProof/>
        </w:rPr>
        <w:t>18</w:t>
      </w:r>
      <w:r>
        <w:rPr>
          <w:noProof/>
        </w:rPr>
        <w:fldChar w:fldCharType="end"/>
      </w:r>
    </w:p>
    <w:p w:rsidR="005E350D">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_Toc160845764 \h </w:instrText>
      </w:r>
      <w:r>
        <w:rPr>
          <w:noProof/>
        </w:rPr>
        <w:fldChar w:fldCharType="separate"/>
      </w:r>
      <w:r>
        <w:rPr>
          <w:noProof/>
        </w:rPr>
        <w:t>20</w:t>
      </w:r>
      <w:r>
        <w:rPr>
          <w:noProof/>
        </w:rPr>
        <w:fldChar w:fldCharType="end"/>
      </w:r>
    </w:p>
    <w:p w:rsidR="005E350D">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_Toc160845765 \h </w:instrText>
      </w:r>
      <w:r>
        <w:rPr>
          <w:noProof/>
        </w:rPr>
        <w:fldChar w:fldCharType="separate"/>
      </w:r>
      <w:r>
        <w:rPr>
          <w:noProof/>
        </w:rPr>
        <w:t>24</w:t>
      </w:r>
      <w:r>
        <w:rPr>
          <w:noProof/>
        </w:rPr>
        <w:fldChar w:fldCharType="end"/>
      </w:r>
    </w:p>
    <w:p w:rsidR="005E350D">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_Toc160845766 \h </w:instrText>
      </w:r>
      <w:r>
        <w:rPr>
          <w:noProof/>
        </w:rPr>
        <w:fldChar w:fldCharType="separate"/>
      </w:r>
      <w:r>
        <w:rPr>
          <w:noProof/>
        </w:rPr>
        <w:t>25</w:t>
      </w:r>
      <w:r>
        <w:rPr>
          <w:noProof/>
        </w:rPr>
        <w:fldChar w:fldCharType="end"/>
      </w:r>
    </w:p>
    <w:p w:rsidR="005E350D">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_Toc160845767 \h </w:instrText>
      </w:r>
      <w:r>
        <w:rPr>
          <w:noProof/>
        </w:rPr>
        <w:fldChar w:fldCharType="separate"/>
      </w:r>
      <w:r>
        <w:rPr>
          <w:noProof/>
        </w:rPr>
        <w:t>25</w:t>
      </w:r>
      <w:r>
        <w:rPr>
          <w:noProof/>
        </w:rPr>
        <w:fldChar w:fldCharType="end"/>
      </w:r>
    </w:p>
    <w:p w:rsidR="005E350D">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_Toc160845768 \h </w:instrText>
      </w:r>
      <w:r>
        <w:rPr>
          <w:noProof/>
        </w:rPr>
        <w:fldChar w:fldCharType="separate"/>
      </w:r>
      <w:r>
        <w:rPr>
          <w:noProof/>
        </w:rPr>
        <w:t>27</w:t>
      </w:r>
      <w:r>
        <w:rPr>
          <w:noProof/>
        </w:rPr>
        <w:fldChar w:fldCharType="end"/>
      </w:r>
    </w:p>
    <w:p w:rsidR="005E350D">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_Toc160845769 \h </w:instrText>
      </w:r>
      <w:r>
        <w:rPr>
          <w:noProof/>
        </w:rPr>
        <w:fldChar w:fldCharType="separate"/>
      </w:r>
      <w:r>
        <w:rPr>
          <w:noProof/>
        </w:rPr>
        <w:t>28</w:t>
      </w:r>
      <w:r>
        <w:rPr>
          <w:noProof/>
        </w:rPr>
        <w:fldChar w:fldCharType="end"/>
      </w:r>
    </w:p>
    <w:p w:rsidR="005E350D">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_Toc160845770 \h </w:instrText>
      </w:r>
      <w:r>
        <w:rPr>
          <w:noProof/>
        </w:rPr>
        <w:fldChar w:fldCharType="separate"/>
      </w:r>
      <w:r>
        <w:rPr>
          <w:noProof/>
        </w:rPr>
        <w:t>30</w:t>
      </w:r>
      <w:r>
        <w:rPr>
          <w:noProof/>
        </w:rPr>
        <w:fldChar w:fldCharType="end"/>
      </w:r>
    </w:p>
    <w:p w:rsidR="005E350D">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_Toc160845771 \h </w:instrText>
      </w:r>
      <w:r>
        <w:rPr>
          <w:noProof/>
        </w:rPr>
        <w:fldChar w:fldCharType="separate"/>
      </w:r>
      <w:r>
        <w:rPr>
          <w:noProof/>
        </w:rPr>
        <w:t>31</w:t>
      </w:r>
      <w:r>
        <w:rPr>
          <w:noProof/>
        </w:rPr>
        <w:fldChar w:fldCharType="end"/>
      </w:r>
    </w:p>
    <w:p w:rsidR="005E350D">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_Toc160845772 \h </w:instrText>
      </w:r>
      <w:r>
        <w:rPr>
          <w:noProof/>
        </w:rPr>
        <w:fldChar w:fldCharType="separate"/>
      </w:r>
      <w:r>
        <w:rPr>
          <w:noProof/>
        </w:rPr>
        <w:t>32</w:t>
      </w:r>
      <w:r>
        <w:rPr>
          <w:noProof/>
        </w:rPr>
        <w:fldChar w:fldCharType="end"/>
      </w:r>
    </w:p>
    <w:p w:rsidR="005E350D">
      <w:pPr>
        <w:pStyle w:val="TOC1"/>
        <w:tabs>
          <w:tab w:val="right" w:leader="dot" w:pos="8296"/>
        </w:tabs>
        <w:rPr>
          <w:noProof/>
        </w:rPr>
      </w:pPr>
      <w:r>
        <w:rPr>
          <w:rFonts w:hint="eastAsia"/>
          <w:noProof/>
        </w:rPr>
        <w:t>四、家庭教育项目运营管理方案</w:t>
      </w:r>
      <w:r>
        <w:rPr>
          <w:noProof/>
        </w:rPr>
        <w:tab/>
      </w:r>
      <w:r>
        <w:rPr>
          <w:noProof/>
        </w:rPr>
        <w:fldChar w:fldCharType="begin"/>
      </w:r>
      <w:r>
        <w:rPr>
          <w:noProof/>
        </w:rPr>
        <w:instrText xml:space="preserve"> PAGEREF _Toc160845773 \h </w:instrText>
      </w:r>
      <w:r>
        <w:rPr>
          <w:noProof/>
        </w:rPr>
        <w:fldChar w:fldCharType="separate"/>
      </w:r>
      <w:r>
        <w:rPr>
          <w:noProof/>
        </w:rPr>
        <w:t>34</w:t>
      </w:r>
      <w:r>
        <w:rPr>
          <w:noProof/>
        </w:rPr>
        <w:fldChar w:fldCharType="end"/>
      </w:r>
    </w:p>
    <w:p w:rsidR="005E350D">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_Toc160845774 \h </w:instrText>
      </w:r>
      <w:r>
        <w:rPr>
          <w:noProof/>
        </w:rPr>
        <w:fldChar w:fldCharType="separate"/>
      </w:r>
      <w:r>
        <w:rPr>
          <w:noProof/>
        </w:rPr>
        <w:t>34</w:t>
      </w:r>
      <w:r>
        <w:rPr>
          <w:noProof/>
        </w:rPr>
        <w:fldChar w:fldCharType="end"/>
      </w:r>
    </w:p>
    <w:p w:rsidR="005E350D">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_Toc160845775 \h </w:instrText>
      </w:r>
      <w:r>
        <w:rPr>
          <w:noProof/>
        </w:rPr>
        <w:fldChar w:fldCharType="separate"/>
      </w:r>
      <w:r>
        <w:rPr>
          <w:noProof/>
        </w:rPr>
        <w:t>36</w:t>
      </w:r>
      <w:r>
        <w:rPr>
          <w:noProof/>
        </w:rPr>
        <w:fldChar w:fldCharType="end"/>
      </w:r>
    </w:p>
    <w:p w:rsidR="005E350D">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_Toc160845776 \h </w:instrText>
      </w:r>
      <w:r>
        <w:rPr>
          <w:noProof/>
        </w:rPr>
        <w:fldChar w:fldCharType="separate"/>
      </w:r>
      <w:r>
        <w:rPr>
          <w:noProof/>
        </w:rPr>
        <w:t>38</w:t>
      </w:r>
      <w:r>
        <w:rPr>
          <w:noProof/>
        </w:rPr>
        <w:fldChar w:fldCharType="end"/>
      </w:r>
    </w:p>
    <w:p w:rsidR="005E350D">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_Toc160845777 \h </w:instrText>
      </w:r>
      <w:r>
        <w:rPr>
          <w:noProof/>
        </w:rPr>
        <w:fldChar w:fldCharType="separate"/>
      </w:r>
      <w:r>
        <w:rPr>
          <w:noProof/>
        </w:rPr>
        <w:t>40</w:t>
      </w:r>
      <w:r>
        <w:rPr>
          <w:noProof/>
        </w:rPr>
        <w:fldChar w:fldCharType="end"/>
      </w:r>
    </w:p>
    <w:p w:rsidR="005E350D">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_Toc160845778 \h </w:instrText>
      </w:r>
      <w:r>
        <w:rPr>
          <w:noProof/>
        </w:rPr>
        <w:fldChar w:fldCharType="separate"/>
      </w:r>
      <w:r>
        <w:rPr>
          <w:noProof/>
        </w:rPr>
        <w:t>42</w:t>
      </w:r>
      <w:r>
        <w:rPr>
          <w:noProof/>
        </w:rPr>
        <w:fldChar w:fldCharType="end"/>
      </w:r>
    </w:p>
    <w:p w:rsidR="005E350D">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_Toc160845779 \h </w:instrText>
      </w:r>
      <w:r>
        <w:rPr>
          <w:noProof/>
        </w:rPr>
        <w:fldChar w:fldCharType="separate"/>
      </w:r>
      <w:r>
        <w:rPr>
          <w:noProof/>
        </w:rPr>
        <w:t>44</w:t>
      </w:r>
      <w:r>
        <w:rPr>
          <w:noProof/>
        </w:rPr>
        <w:fldChar w:fldCharType="end"/>
      </w:r>
    </w:p>
    <w:p w:rsidR="005E350D">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_Toc160845780 \h </w:instrText>
      </w:r>
      <w:r>
        <w:rPr>
          <w:noProof/>
        </w:rPr>
        <w:fldChar w:fldCharType="separate"/>
      </w:r>
      <w:r>
        <w:rPr>
          <w:noProof/>
        </w:rPr>
        <w:t>47</w:t>
      </w:r>
      <w:r>
        <w:rPr>
          <w:noProof/>
        </w:rPr>
        <w:fldChar w:fldCharType="end"/>
      </w:r>
    </w:p>
    <w:p w:rsidR="005E350D">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_Toc160845781 \h </w:instrText>
      </w:r>
      <w:r>
        <w:rPr>
          <w:noProof/>
        </w:rPr>
        <w:fldChar w:fldCharType="separate"/>
      </w:r>
      <w:r>
        <w:rPr>
          <w:noProof/>
        </w:rPr>
        <w:t>49</w:t>
      </w:r>
      <w:r>
        <w:rPr>
          <w:noProof/>
        </w:rPr>
        <w:fldChar w:fldCharType="end"/>
      </w:r>
    </w:p>
    <w:p w:rsidR="005E350D">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_Toc160845782 \h </w:instrText>
      </w:r>
      <w:r>
        <w:rPr>
          <w:noProof/>
        </w:rPr>
        <w:fldChar w:fldCharType="separate"/>
      </w:r>
      <w:r>
        <w:rPr>
          <w:noProof/>
        </w:rPr>
        <w:t>51</w:t>
      </w:r>
      <w:r>
        <w:rPr>
          <w:noProof/>
        </w:rPr>
        <w:fldChar w:fldCharType="end"/>
      </w:r>
    </w:p>
    <w:p w:rsidR="005E350D">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_Toc160845783 \h </w:instrText>
      </w:r>
      <w:r>
        <w:rPr>
          <w:noProof/>
        </w:rPr>
        <w:fldChar w:fldCharType="separate"/>
      </w:r>
      <w:r>
        <w:rPr>
          <w:noProof/>
        </w:rPr>
        <w:t>51</w:t>
      </w:r>
      <w:r>
        <w:rPr>
          <w:noProof/>
        </w:rPr>
        <w:fldChar w:fldCharType="end"/>
      </w:r>
    </w:p>
    <w:p w:rsidR="005E350D">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_Toc160845784 \h </w:instrText>
      </w:r>
      <w:r>
        <w:rPr>
          <w:noProof/>
        </w:rPr>
        <w:fldChar w:fldCharType="separate"/>
      </w:r>
      <w:r>
        <w:rPr>
          <w:noProof/>
        </w:rPr>
        <w:t>52</w:t>
      </w:r>
      <w:r>
        <w:rPr>
          <w:noProof/>
        </w:rPr>
        <w:fldChar w:fldCharType="end"/>
      </w:r>
    </w:p>
    <w:p w:rsidR="005E350D">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_Toc160845785 \h </w:instrText>
      </w:r>
      <w:r>
        <w:rPr>
          <w:noProof/>
        </w:rPr>
        <w:fldChar w:fldCharType="separate"/>
      </w:r>
      <w:r>
        <w:rPr>
          <w:noProof/>
        </w:rPr>
        <w:t>53</w:t>
      </w:r>
      <w:r>
        <w:rPr>
          <w:noProof/>
        </w:rPr>
        <w:fldChar w:fldCharType="end"/>
      </w:r>
    </w:p>
    <w:p w:rsidR="005E350D">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_Toc160845786 \h </w:instrText>
      </w:r>
      <w:r>
        <w:rPr>
          <w:noProof/>
        </w:rPr>
        <w:fldChar w:fldCharType="separate"/>
      </w:r>
      <w:r>
        <w:rPr>
          <w:noProof/>
        </w:rPr>
        <w:t>53</w:t>
      </w:r>
      <w:r>
        <w:rPr>
          <w:noProof/>
        </w:rPr>
        <w:fldChar w:fldCharType="end"/>
      </w:r>
    </w:p>
    <w:p w:rsidR="005E350D">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_Toc160845787 \h </w:instrText>
      </w:r>
      <w:r>
        <w:rPr>
          <w:noProof/>
        </w:rPr>
        <w:fldChar w:fldCharType="separate"/>
      </w:r>
      <w:r>
        <w:rPr>
          <w:noProof/>
        </w:rPr>
        <w:t>54</w:t>
      </w:r>
      <w:r>
        <w:rPr>
          <w:noProof/>
        </w:rPr>
        <w:fldChar w:fldCharType="end"/>
      </w:r>
    </w:p>
    <w:p w:rsidR="005E350D">
      <w:pPr>
        <w:pStyle w:val="TOC2"/>
        <w:tabs>
          <w:tab w:val="right" w:leader="dot" w:pos="8296"/>
        </w:tabs>
        <w:rPr>
          <w:noProof/>
        </w:rPr>
      </w:pPr>
      <w:r>
        <w:rPr>
          <w:noProof/>
        </w:rPr>
        <w:t>(</w:t>
      </w:r>
      <w:r>
        <w:rPr>
          <w:rFonts w:hint="eastAsia"/>
          <w:noProof/>
        </w:rPr>
        <w:t>三</w:t>
      </w:r>
      <w:r>
        <w:rPr>
          <w:noProof/>
        </w:rPr>
        <w:t>)</w:t>
      </w:r>
      <w:r>
        <w:rPr>
          <w:rFonts w:hint="eastAsia"/>
          <w:noProof/>
        </w:rPr>
        <w:t>、家庭教育项目工艺技术设计方案</w:t>
      </w:r>
      <w:r>
        <w:rPr>
          <w:noProof/>
        </w:rPr>
        <w:tab/>
      </w:r>
      <w:r>
        <w:rPr>
          <w:noProof/>
        </w:rPr>
        <w:fldChar w:fldCharType="begin"/>
      </w:r>
      <w:r>
        <w:rPr>
          <w:noProof/>
        </w:rPr>
        <w:instrText xml:space="preserve"> PAGEREF _Toc160845788 \h </w:instrText>
      </w:r>
      <w:r>
        <w:rPr>
          <w:noProof/>
        </w:rPr>
        <w:fldChar w:fldCharType="separate"/>
      </w:r>
      <w:r>
        <w:rPr>
          <w:noProof/>
        </w:rPr>
        <w:t>55</w:t>
      </w:r>
      <w:r>
        <w:rPr>
          <w:noProof/>
        </w:rPr>
        <w:fldChar w:fldCharType="end"/>
      </w:r>
    </w:p>
    <w:p w:rsidR="005E350D">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_Toc160845789 \h </w:instrText>
      </w:r>
      <w:r>
        <w:rPr>
          <w:noProof/>
        </w:rPr>
        <w:fldChar w:fldCharType="separate"/>
      </w:r>
      <w:r>
        <w:rPr>
          <w:noProof/>
        </w:rPr>
        <w:t>56</w:t>
      </w:r>
      <w:r>
        <w:rPr>
          <w:noProof/>
        </w:rPr>
        <w:fldChar w:fldCharType="end"/>
      </w:r>
    </w:p>
    <w:p w:rsidR="005E350D">
      <w:pPr>
        <w:pStyle w:val="TOC1"/>
        <w:tabs>
          <w:tab w:val="right" w:leader="dot" w:pos="8296"/>
        </w:tabs>
        <w:rPr>
          <w:noProof/>
        </w:rPr>
      </w:pPr>
      <w:r>
        <w:rPr>
          <w:rFonts w:hint="eastAsia"/>
          <w:noProof/>
        </w:rPr>
        <w:t>七、家庭教育项目经济评价分析</w:t>
      </w:r>
      <w:r>
        <w:rPr>
          <w:noProof/>
        </w:rPr>
        <w:tab/>
      </w:r>
      <w:r>
        <w:rPr>
          <w:noProof/>
        </w:rPr>
        <w:fldChar w:fldCharType="begin"/>
      </w:r>
      <w:r>
        <w:rPr>
          <w:noProof/>
        </w:rPr>
        <w:instrText xml:space="preserve"> PAGEREF _Toc160845790 \h </w:instrText>
      </w:r>
      <w:r>
        <w:rPr>
          <w:noProof/>
        </w:rPr>
        <w:fldChar w:fldCharType="separate"/>
      </w:r>
      <w:r>
        <w:rPr>
          <w:noProof/>
        </w:rPr>
        <w:t>57</w:t>
      </w:r>
      <w:r>
        <w:rPr>
          <w:noProof/>
        </w:rPr>
        <w:fldChar w:fldCharType="end"/>
      </w:r>
    </w:p>
    <w:p w:rsidR="005E350D">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_Toc160845791 \h </w:instrText>
      </w:r>
      <w:r>
        <w:rPr>
          <w:noProof/>
        </w:rPr>
        <w:fldChar w:fldCharType="separate"/>
      </w:r>
      <w:r>
        <w:rPr>
          <w:noProof/>
        </w:rPr>
        <w:t>57</w:t>
      </w:r>
      <w:r>
        <w:rPr>
          <w:noProof/>
        </w:rPr>
        <w:fldChar w:fldCharType="end"/>
      </w:r>
    </w:p>
    <w:p w:rsidR="005E350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、家庭教育项目盈利能力分析</w:t>
      </w:r>
      <w:r>
        <w:rPr>
          <w:noProof/>
        </w:rPr>
        <w:tab/>
      </w:r>
      <w:r>
        <w:rPr>
          <w:noProof/>
        </w:rPr>
        <w:fldChar w:fldCharType="begin"/>
      </w:r>
      <w:r>
        <w:rPr>
          <w:noProof/>
        </w:rPr>
        <w:instrText xml:space="preserve"> PAGEREF _Toc160845792 \h </w:instrText>
      </w:r>
      <w:r>
        <w:rPr>
          <w:noProof/>
        </w:rPr>
        <w:fldChar w:fldCharType="separate"/>
      </w:r>
      <w:r>
        <w:rPr>
          <w:noProof/>
        </w:rPr>
        <w:t>58</w:t>
      </w:r>
      <w:r>
        <w:rPr>
          <w:noProof/>
        </w:rPr>
        <w:fldChar w:fldCharType="end"/>
      </w:r>
    </w:p>
    <w:p w:rsidR="005E350D">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_Toc160845793 \h </w:instrText>
      </w:r>
      <w:r>
        <w:rPr>
          <w:noProof/>
        </w:rPr>
        <w:fldChar w:fldCharType="separate"/>
      </w:r>
      <w:r>
        <w:rPr>
          <w:noProof/>
        </w:rPr>
        <w:t>59</w:t>
      </w:r>
      <w:r>
        <w:rPr>
          <w:noProof/>
        </w:rPr>
        <w:fldChar w:fldCharType="end"/>
      </w:r>
    </w:p>
    <w:p w:rsidR="005E350D">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_Toc160845794 \h </w:instrText>
      </w:r>
      <w:r>
        <w:rPr>
          <w:noProof/>
        </w:rPr>
        <w:fldChar w:fldCharType="separate"/>
      </w:r>
      <w:r>
        <w:rPr>
          <w:noProof/>
        </w:rPr>
        <w:t>59</w:t>
      </w:r>
      <w:r>
        <w:rPr>
          <w:noProof/>
        </w:rPr>
        <w:fldChar w:fldCharType="end"/>
      </w:r>
    </w:p>
    <w:p w:rsidR="005E350D">
      <w:pPr>
        <w:pStyle w:val="TOC2"/>
        <w:tabs>
          <w:tab w:val="right" w:leader="dot" w:pos="8296"/>
        </w:tabs>
        <w:rPr>
          <w:noProof/>
        </w:rPr>
      </w:pPr>
      <w:r>
        <w:rPr>
          <w:noProof/>
        </w:rPr>
        <w:t>(</w:t>
      </w:r>
      <w:r>
        <w:rPr>
          <w:rFonts w:hint="eastAsia"/>
          <w:noProof/>
        </w:rPr>
        <w:t>二</w:t>
      </w:r>
      <w:r>
        <w:rPr>
          <w:noProof/>
        </w:rPr>
        <w:t>)</w:t>
      </w:r>
      <w:r>
        <w:rPr>
          <w:rFonts w:hint="eastAsia"/>
          <w:noProof/>
        </w:rPr>
        <w:t>、家庭教育项目预期节能综合评价</w:t>
      </w:r>
      <w:r>
        <w:rPr>
          <w:noProof/>
        </w:rPr>
        <w:tab/>
      </w:r>
      <w:r>
        <w:rPr>
          <w:noProof/>
        </w:rPr>
        <w:fldChar w:fldCharType="begin"/>
      </w:r>
      <w:r>
        <w:rPr>
          <w:noProof/>
        </w:rPr>
        <w:instrText xml:space="preserve"> PAGEREF _Toc160845795 \h </w:instrText>
      </w:r>
      <w:r>
        <w:rPr>
          <w:noProof/>
        </w:rPr>
        <w:fldChar w:fldCharType="separate"/>
      </w:r>
      <w:r>
        <w:rPr>
          <w:noProof/>
        </w:rPr>
        <w:t>60</w:t>
      </w:r>
      <w:r>
        <w:rPr>
          <w:noProof/>
        </w:rPr>
        <w:fldChar w:fldCharType="end"/>
      </w:r>
    </w:p>
    <w:p w:rsidR="005E350D">
      <w:pPr>
        <w:pStyle w:val="TOC2"/>
        <w:tabs>
          <w:tab w:val="right" w:leader="dot" w:pos="8296"/>
        </w:tabs>
        <w:rPr>
          <w:noProof/>
        </w:rPr>
      </w:pPr>
      <w:r>
        <w:rPr>
          <w:noProof/>
        </w:rPr>
        <w:t>(</w:t>
      </w:r>
      <w:r>
        <w:rPr>
          <w:rFonts w:hint="eastAsia"/>
          <w:noProof/>
        </w:rPr>
        <w:t>三</w:t>
      </w:r>
      <w:r>
        <w:rPr>
          <w:noProof/>
        </w:rPr>
        <w:t>)</w:t>
      </w:r>
      <w:r>
        <w:rPr>
          <w:rFonts w:hint="eastAsia"/>
          <w:noProof/>
        </w:rPr>
        <w:t>、家庭教育项目节能设计</w:t>
      </w:r>
      <w:r>
        <w:rPr>
          <w:noProof/>
        </w:rPr>
        <w:tab/>
      </w:r>
      <w:r>
        <w:rPr>
          <w:noProof/>
        </w:rPr>
        <w:fldChar w:fldCharType="begin"/>
      </w:r>
      <w:r>
        <w:rPr>
          <w:noProof/>
        </w:rPr>
        <w:instrText xml:space="preserve"> PAGEREF _Toc160845796 \h </w:instrText>
      </w:r>
      <w:r>
        <w:rPr>
          <w:noProof/>
        </w:rPr>
        <w:fldChar w:fldCharType="separate"/>
      </w:r>
      <w:r>
        <w:rPr>
          <w:noProof/>
        </w:rPr>
        <w:t>62</w:t>
      </w:r>
      <w:r>
        <w:rPr>
          <w:noProof/>
        </w:rPr>
        <w:fldChar w:fldCharType="end"/>
      </w:r>
    </w:p>
    <w:p w:rsidR="005E350D">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_Toc160845797 \h </w:instrText>
      </w:r>
      <w:r>
        <w:rPr>
          <w:noProof/>
        </w:rPr>
        <w:fldChar w:fldCharType="separate"/>
      </w:r>
      <w:r>
        <w:rPr>
          <w:noProof/>
        </w:rPr>
        <w:t>63</w:t>
      </w:r>
      <w:r>
        <w:rPr>
          <w:noProof/>
        </w:rPr>
        <w:fldChar w:fldCharType="end"/>
      </w:r>
    </w:p>
    <w:p w:rsidR="005E350D">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_Toc160845798 \h </w:instrText>
      </w:r>
      <w:r>
        <w:rPr>
          <w:noProof/>
        </w:rPr>
        <w:fldChar w:fldCharType="separate"/>
      </w:r>
      <w:r>
        <w:rPr>
          <w:noProof/>
        </w:rPr>
        <w:t>65</w:t>
      </w:r>
      <w:r>
        <w:rPr>
          <w:noProof/>
        </w:rPr>
        <w:fldChar w:fldCharType="end"/>
      </w:r>
    </w:p>
    <w:p w:rsidR="005E350D">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_Toc160845799 \h </w:instrText>
      </w:r>
      <w:r>
        <w:rPr>
          <w:noProof/>
        </w:rPr>
        <w:fldChar w:fldCharType="separate"/>
      </w:r>
      <w:r>
        <w:rPr>
          <w:noProof/>
        </w:rPr>
        <w:t>65</w:t>
      </w:r>
      <w:r>
        <w:rPr>
          <w:noProof/>
        </w:rPr>
        <w:fldChar w:fldCharType="end"/>
      </w:r>
    </w:p>
    <w:p w:rsidR="005E350D">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_Toc160845800 \h </w:instrText>
      </w:r>
      <w:r>
        <w:rPr>
          <w:noProof/>
        </w:rPr>
        <w:fldChar w:fldCharType="separate"/>
      </w:r>
      <w:r>
        <w:rPr>
          <w:noProof/>
        </w:rPr>
        <w:t>66</w:t>
      </w:r>
      <w:r>
        <w:rPr>
          <w:noProof/>
        </w:rPr>
        <w:fldChar w:fldCharType="end"/>
      </w:r>
    </w:p>
    <w:p w:rsidR="005E350D">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_Toc160845801 \h </w:instrText>
      </w:r>
      <w:r>
        <w:rPr>
          <w:noProof/>
        </w:rPr>
        <w:fldChar w:fldCharType="separate"/>
      </w:r>
      <w:r>
        <w:rPr>
          <w:noProof/>
        </w:rPr>
        <w:t>68</w:t>
      </w:r>
      <w:r>
        <w:rPr>
          <w:noProof/>
        </w:rPr>
        <w:fldChar w:fldCharType="end"/>
      </w:r>
    </w:p>
    <w:p w:rsidR="005E350D">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_Toc160845802 \h </w:instrText>
      </w:r>
      <w:r>
        <w:rPr>
          <w:noProof/>
        </w:rPr>
        <w:fldChar w:fldCharType="separate"/>
      </w:r>
      <w:r>
        <w:rPr>
          <w:noProof/>
        </w:rPr>
        <w:t>69</w:t>
      </w:r>
      <w:r>
        <w:rPr>
          <w:noProof/>
        </w:rPr>
        <w:fldChar w:fldCharType="end"/>
      </w:r>
    </w:p>
    <w:p w:rsidR="005E350D">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_Toc160845803 \h </w:instrText>
      </w:r>
      <w:r>
        <w:rPr>
          <w:noProof/>
        </w:rPr>
        <w:fldChar w:fldCharType="separate"/>
      </w:r>
      <w:r>
        <w:rPr>
          <w:noProof/>
        </w:rPr>
        <w:t>69</w:t>
      </w:r>
      <w:r>
        <w:rPr>
          <w:noProof/>
        </w:rPr>
        <w:fldChar w:fldCharType="end"/>
      </w:r>
    </w:p>
    <w:p w:rsidR="005E350D">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_Toc160845804 \h </w:instrText>
      </w:r>
      <w:r>
        <w:rPr>
          <w:noProof/>
        </w:rPr>
        <w:fldChar w:fldCharType="separate"/>
      </w:r>
      <w:r>
        <w:rPr>
          <w:noProof/>
        </w:rPr>
        <w:t>70</w:t>
      </w:r>
      <w:r>
        <w:rPr>
          <w:noProof/>
        </w:rPr>
        <w:fldChar w:fldCharType="end"/>
      </w:r>
    </w:p>
    <w:p w:rsidR="005E350D">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_Toc160845805 \h </w:instrText>
      </w:r>
      <w:r>
        <w:rPr>
          <w:noProof/>
        </w:rPr>
        <w:fldChar w:fldCharType="separate"/>
      </w:r>
      <w:r>
        <w:rPr>
          <w:noProof/>
        </w:rPr>
        <w:t>70</w:t>
      </w:r>
      <w:r>
        <w:rPr>
          <w:noProof/>
        </w:rPr>
        <w:fldChar w:fldCharType="end"/>
      </w:r>
    </w:p>
    <w:p w:rsidR="005E350D">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_Toc160845806 \h </w:instrText>
      </w:r>
      <w:r>
        <w:rPr>
          <w:noProof/>
        </w:rPr>
        <w:fldChar w:fldCharType="separate"/>
      </w:r>
      <w:r>
        <w:rPr>
          <w:noProof/>
        </w:rPr>
        <w:t>71</w:t>
      </w:r>
      <w:r>
        <w:rPr>
          <w:noProof/>
        </w:rPr>
        <w:fldChar w:fldCharType="end"/>
      </w:r>
    </w:p>
    <w:p w:rsidR="005E350D">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_Toc160845807 \h </w:instrText>
      </w:r>
      <w:r>
        <w:rPr>
          <w:noProof/>
        </w:rPr>
        <w:fldChar w:fldCharType="separate"/>
      </w:r>
      <w:r>
        <w:rPr>
          <w:noProof/>
        </w:rPr>
        <w:t>71</w:t>
      </w:r>
      <w:r>
        <w:rPr>
          <w:noProof/>
        </w:rPr>
        <w:fldChar w:fldCharType="end"/>
      </w:r>
    </w:p>
    <w:p w:rsidR="005E350D">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_Toc160845808 \h </w:instrText>
      </w:r>
      <w:r>
        <w:rPr>
          <w:noProof/>
        </w:rPr>
        <w:fldChar w:fldCharType="separate"/>
      </w:r>
      <w:r>
        <w:rPr>
          <w:noProof/>
        </w:rPr>
        <w:t>72</w:t>
      </w:r>
      <w:r>
        <w:rPr>
          <w:noProof/>
        </w:rPr>
        <w:fldChar w:fldCharType="end"/>
      </w:r>
    </w:p>
    <w:p w:rsidR="005E350D">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_Toc160845809 \h </w:instrText>
      </w:r>
      <w:r>
        <w:rPr>
          <w:noProof/>
        </w:rPr>
        <w:fldChar w:fldCharType="separate"/>
      </w:r>
      <w:r>
        <w:rPr>
          <w:noProof/>
        </w:rPr>
        <w:t>73</w:t>
      </w:r>
      <w:r>
        <w:rPr>
          <w:noProof/>
        </w:rPr>
        <w:fldChar w:fldCharType="end"/>
      </w:r>
    </w:p>
    <w:p w:rsidR="005E350D">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_Toc160845810 \h </w:instrText>
      </w:r>
      <w:r>
        <w:rPr>
          <w:noProof/>
        </w:rPr>
        <w:fldChar w:fldCharType="separate"/>
      </w:r>
      <w:r>
        <w:rPr>
          <w:noProof/>
        </w:rPr>
        <w:t>75</w:t>
      </w:r>
      <w:r>
        <w:rPr>
          <w:noProof/>
        </w:rPr>
        <w:fldChar w:fldCharType="end"/>
      </w:r>
    </w:p>
    <w:p w:rsidR="005E350D">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_Toc160845811 \h </w:instrText>
      </w:r>
      <w:r>
        <w:rPr>
          <w:noProof/>
        </w:rPr>
        <w:fldChar w:fldCharType="separate"/>
      </w:r>
      <w:r>
        <w:rPr>
          <w:noProof/>
        </w:rPr>
        <w:t>75</w:t>
      </w:r>
      <w:r>
        <w:rPr>
          <w:noProof/>
        </w:rPr>
        <w:fldChar w:fldCharType="end"/>
      </w:r>
    </w:p>
    <w:p w:rsidR="005E350D">
      <w:pPr>
        <w:pStyle w:val="TOC2"/>
        <w:tabs>
          <w:tab w:val="right" w:leader="dot" w:pos="8296"/>
        </w:tabs>
        <w:rPr>
          <w:noProof/>
        </w:rPr>
      </w:pPr>
      <w:r>
        <w:rPr>
          <w:noProof/>
        </w:rPr>
        <w:t>(</w:t>
      </w:r>
      <w:r>
        <w:rPr>
          <w:rFonts w:hint="eastAsia"/>
          <w:noProof/>
        </w:rPr>
        <w:t>二</w:t>
      </w:r>
      <w:r>
        <w:rPr>
          <w:noProof/>
        </w:rPr>
        <w:t>)</w:t>
      </w:r>
      <w:r>
        <w:rPr>
          <w:rFonts w:hint="eastAsia"/>
          <w:noProof/>
        </w:rPr>
        <w:t>、家庭教育项目合规性评估</w:t>
      </w:r>
      <w:r>
        <w:rPr>
          <w:noProof/>
        </w:rPr>
        <w:tab/>
      </w:r>
      <w:r>
        <w:rPr>
          <w:noProof/>
        </w:rPr>
        <w:fldChar w:fldCharType="begin"/>
      </w:r>
      <w:r>
        <w:rPr>
          <w:noProof/>
        </w:rPr>
        <w:instrText xml:space="preserve"> PAGEREF _Toc160845812 \h </w:instrText>
      </w:r>
      <w:r>
        <w:rPr>
          <w:noProof/>
        </w:rPr>
        <w:fldChar w:fldCharType="separate"/>
      </w:r>
      <w:r>
        <w:rPr>
          <w:noProof/>
        </w:rPr>
        <w:t>76</w:t>
      </w:r>
      <w:r>
        <w:rPr>
          <w:noProof/>
        </w:rPr>
        <w:fldChar w:fldCharType="end"/>
      </w:r>
    </w:p>
    <w:p w:rsidR="005E350D">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_Toc160845813 \h </w:instrText>
      </w:r>
      <w:r>
        <w:rPr>
          <w:noProof/>
        </w:rPr>
        <w:fldChar w:fldCharType="separate"/>
      </w:r>
      <w:r>
        <w:rPr>
          <w:noProof/>
        </w:rPr>
        <w:t>77</w:t>
      </w:r>
      <w:r>
        <w:rPr>
          <w:noProof/>
        </w:rPr>
        <w:fldChar w:fldCharType="end"/>
      </w:r>
    </w:p>
    <w:p w:rsidR="005E350D">
      <w:pPr>
        <w:pStyle w:val="TOC1"/>
        <w:tabs>
          <w:tab w:val="right" w:leader="dot" w:pos="8296"/>
        </w:tabs>
        <w:rPr>
          <w:noProof/>
        </w:rPr>
      </w:pPr>
      <w:r>
        <w:rPr>
          <w:rFonts w:hint="eastAsia"/>
          <w:noProof/>
        </w:rPr>
        <w:t>十三、家庭教育项目执行风险与应对策略</w:t>
      </w:r>
      <w:r>
        <w:rPr>
          <w:noProof/>
        </w:rPr>
        <w:tab/>
      </w:r>
      <w:r>
        <w:rPr>
          <w:noProof/>
        </w:rPr>
        <w:fldChar w:fldCharType="begin"/>
      </w:r>
      <w:r>
        <w:rPr>
          <w:noProof/>
        </w:rPr>
        <w:instrText xml:space="preserve"> PAGEREF _Toc160845814 \h </w:instrText>
      </w:r>
      <w:r>
        <w:rPr>
          <w:noProof/>
        </w:rPr>
        <w:fldChar w:fldCharType="separate"/>
      </w:r>
      <w:r>
        <w:rPr>
          <w:noProof/>
        </w:rPr>
        <w:t>79</w:t>
      </w:r>
      <w:r>
        <w:rPr>
          <w:noProof/>
        </w:rPr>
        <w:fldChar w:fldCharType="end"/>
      </w:r>
    </w:p>
    <w:p w:rsidR="005E350D">
      <w:pPr>
        <w:pStyle w:val="TOC2"/>
        <w:tabs>
          <w:tab w:val="right" w:leader="dot" w:pos="8296"/>
        </w:tabs>
        <w:rPr>
          <w:noProof/>
        </w:rPr>
      </w:pPr>
      <w:r>
        <w:rPr>
          <w:noProof/>
        </w:rPr>
        <w:t>(</w:t>
      </w:r>
      <w:r>
        <w:rPr>
          <w:rFonts w:hint="eastAsia"/>
          <w:noProof/>
        </w:rPr>
        <w:t>一</w:t>
      </w:r>
      <w:r>
        <w:rPr>
          <w:noProof/>
        </w:rPr>
        <w:t>)</w:t>
      </w:r>
      <w:r>
        <w:rPr>
          <w:rFonts w:hint="eastAsia"/>
          <w:noProof/>
        </w:rPr>
        <w:t>、家庭教育项目执行风险识别</w:t>
      </w:r>
      <w:r>
        <w:rPr>
          <w:noProof/>
        </w:rPr>
        <w:tab/>
      </w:r>
      <w:r>
        <w:rPr>
          <w:noProof/>
        </w:rPr>
        <w:fldChar w:fldCharType="begin"/>
      </w:r>
      <w:r>
        <w:rPr>
          <w:noProof/>
        </w:rPr>
        <w:instrText xml:space="preserve"> PAGEREF _Toc160845815 \h </w:instrText>
      </w:r>
      <w:r>
        <w:rPr>
          <w:noProof/>
        </w:rPr>
        <w:fldChar w:fldCharType="separate"/>
      </w:r>
      <w:r>
        <w:rPr>
          <w:noProof/>
        </w:rPr>
        <w:t>79</w:t>
      </w:r>
      <w:r>
        <w:rPr>
          <w:noProof/>
        </w:rPr>
        <w:fldChar w:fldCharType="end"/>
      </w:r>
    </w:p>
    <w:p w:rsidR="005E350D">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_Toc160845816 \h </w:instrText>
      </w:r>
      <w:r>
        <w:rPr>
          <w:noProof/>
        </w:rPr>
        <w:fldChar w:fldCharType="separate"/>
      </w:r>
      <w:r>
        <w:rPr>
          <w:noProof/>
        </w:rPr>
        <w:t>80</w:t>
      </w:r>
      <w:r>
        <w:rPr>
          <w:noProof/>
        </w:rPr>
        <w:fldChar w:fldCharType="end"/>
      </w:r>
    </w:p>
    <w:p w:rsidR="005E350D">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_Toc160845817 \h </w:instrText>
      </w:r>
      <w:r>
        <w:rPr>
          <w:noProof/>
        </w:rPr>
        <w:fldChar w:fldCharType="separate"/>
      </w:r>
      <w:r>
        <w:rPr>
          <w:noProof/>
        </w:rPr>
        <w:t>82</w:t>
      </w:r>
      <w:r>
        <w:rPr>
          <w:noProof/>
        </w:rPr>
        <w:fldChar w:fldCharType="end"/>
      </w:r>
    </w:p>
    <w:p w:rsidR="005E350D">
      <w:pPr>
        <w:pStyle w:val="TOC1"/>
        <w:tabs>
          <w:tab w:val="right" w:leader="dot" w:pos="8296"/>
        </w:tabs>
        <w:rPr>
          <w:noProof/>
        </w:rPr>
      </w:pPr>
      <w:r>
        <w:rPr>
          <w:rFonts w:hint="eastAsia"/>
          <w:noProof/>
        </w:rPr>
        <w:t>十四、家庭教育项目执行与监控</w:t>
      </w:r>
      <w:r>
        <w:rPr>
          <w:noProof/>
        </w:rPr>
        <w:tab/>
      </w:r>
      <w:r>
        <w:rPr>
          <w:noProof/>
        </w:rPr>
        <w:fldChar w:fldCharType="begin"/>
      </w:r>
      <w:r>
        <w:rPr>
          <w:noProof/>
        </w:rPr>
        <w:instrText xml:space="preserve"> PAGEREF _Toc160845818 \h </w:instrText>
      </w:r>
      <w:r>
        <w:rPr>
          <w:noProof/>
        </w:rPr>
        <w:fldChar w:fldCharType="separate"/>
      </w:r>
      <w:r>
        <w:rPr>
          <w:noProof/>
        </w:rPr>
        <w:t>83</w:t>
      </w:r>
      <w:r>
        <w:rPr>
          <w:noProof/>
        </w:rPr>
        <w:fldChar w:fldCharType="end"/>
      </w:r>
    </w:p>
    <w:p w:rsidR="005E350D">
      <w:pPr>
        <w:pStyle w:val="TOC2"/>
        <w:tabs>
          <w:tab w:val="right" w:leader="dot" w:pos="8296"/>
        </w:tabs>
        <w:rPr>
          <w:noProof/>
        </w:rPr>
      </w:pPr>
      <w:r>
        <w:rPr>
          <w:noProof/>
        </w:rPr>
        <w:t>(</w:t>
      </w:r>
      <w:r>
        <w:rPr>
          <w:rFonts w:hint="eastAsia"/>
          <w:noProof/>
        </w:rPr>
        <w:t>一</w:t>
      </w:r>
      <w:r>
        <w:rPr>
          <w:noProof/>
        </w:rPr>
        <w:t>)</w:t>
      </w:r>
      <w:r>
        <w:rPr>
          <w:rFonts w:hint="eastAsia"/>
          <w:noProof/>
        </w:rPr>
        <w:t>、家庭教育项目执行计划</w:t>
      </w:r>
      <w:r>
        <w:rPr>
          <w:noProof/>
        </w:rPr>
        <w:tab/>
      </w:r>
      <w:r>
        <w:rPr>
          <w:noProof/>
        </w:rPr>
        <w:fldChar w:fldCharType="begin"/>
      </w:r>
      <w:r>
        <w:rPr>
          <w:noProof/>
        </w:rPr>
        <w:instrText xml:space="preserve"> PAGEREF _Toc160845819 \h </w:instrText>
      </w:r>
      <w:r>
        <w:rPr>
          <w:noProof/>
        </w:rPr>
        <w:fldChar w:fldCharType="separate"/>
      </w:r>
      <w:r>
        <w:rPr>
          <w:noProof/>
        </w:rPr>
        <w:t>83</w:t>
      </w:r>
      <w:r>
        <w:rPr>
          <w:noProof/>
        </w:rPr>
        <w:fldChar w:fldCharType="end"/>
      </w:r>
    </w:p>
    <w:p w:rsidR="005E350D">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_Toc160845820 \h </w:instrText>
      </w:r>
      <w:r>
        <w:rPr>
          <w:noProof/>
        </w:rPr>
        <w:fldChar w:fldCharType="separate"/>
      </w:r>
      <w:r>
        <w:rPr>
          <w:noProof/>
        </w:rPr>
        <w:t>85</w:t>
      </w:r>
      <w:r>
        <w:rPr>
          <w:noProof/>
        </w:rPr>
        <w:fldChar w:fldCharType="end"/>
      </w:r>
    </w:p>
    <w:p w:rsidR="005E350D">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_Toc160845821 \h </w:instrText>
      </w:r>
      <w:r>
        <w:rPr>
          <w:noProof/>
        </w:rPr>
        <w:fldChar w:fldCharType="separate"/>
      </w:r>
      <w:r>
        <w:rPr>
          <w:noProof/>
        </w:rPr>
        <w:t>89</w:t>
      </w:r>
      <w:r>
        <w:rPr>
          <w:noProof/>
        </w:rPr>
        <w:fldChar w:fldCharType="end"/>
      </w:r>
    </w:p>
    <w:p w:rsidR="005E350D">
      <w:pPr>
        <w:pStyle w:val="TOC1"/>
        <w:tabs>
          <w:tab w:val="right" w:leader="dot" w:pos="8296"/>
        </w:tabs>
        <w:rPr>
          <w:noProof/>
        </w:rPr>
      </w:pPr>
      <w:r>
        <w:rPr>
          <w:rFonts w:hint="eastAsia"/>
          <w:noProof/>
        </w:rPr>
        <w:t>十五、品牌建设与公关策略</w:t>
      </w:r>
      <w:r>
        <w:rPr>
          <w:noProof/>
        </w:rPr>
        <w:tab/>
      </w:r>
      <w:r>
        <w:rPr>
          <w:noProof/>
        </w:rPr>
        <w:fldChar w:fldCharType="begin"/>
      </w:r>
      <w:r>
        <w:rPr>
          <w:noProof/>
        </w:rPr>
        <w:instrText xml:space="preserve"> PAGEREF _Toc160845822 \h </w:instrText>
      </w:r>
      <w:r>
        <w:rPr>
          <w:noProof/>
        </w:rPr>
        <w:fldChar w:fldCharType="separate"/>
      </w:r>
      <w:r>
        <w:rPr>
          <w:noProof/>
        </w:rPr>
        <w:t>90</w:t>
      </w:r>
      <w:r>
        <w:rPr>
          <w:noProof/>
        </w:rPr>
        <w:fldChar w:fldCharType="end"/>
      </w:r>
    </w:p>
    <w:p w:rsidR="005E350D">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_Toc160845823 \h </w:instrText>
      </w:r>
      <w:r>
        <w:rPr>
          <w:noProof/>
        </w:rPr>
        <w:fldChar w:fldCharType="separate"/>
      </w:r>
      <w:r>
        <w:rPr>
          <w:noProof/>
        </w:rPr>
        <w:t>90</w:t>
      </w:r>
      <w:r>
        <w:rPr>
          <w:noProof/>
        </w:rPr>
        <w:fldChar w:fldCharType="end"/>
      </w:r>
    </w:p>
    <w:p w:rsidR="005E350D">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_Toc160845824 \h </w:instrText>
      </w:r>
      <w:r>
        <w:rPr>
          <w:noProof/>
        </w:rPr>
        <w:fldChar w:fldCharType="separate"/>
      </w:r>
      <w:r>
        <w:rPr>
          <w:noProof/>
        </w:rPr>
        <w:t>91</w:t>
      </w:r>
      <w:r>
        <w:rPr>
          <w:noProof/>
        </w:rPr>
        <w:fldChar w:fldCharType="end"/>
      </w:r>
    </w:p>
    <w:p w:rsidR="005E350D">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_Toc160845825 \h </w:instrText>
      </w:r>
      <w:r>
        <w:rPr>
          <w:noProof/>
        </w:rPr>
        <w:fldChar w:fldCharType="separate"/>
      </w:r>
      <w:r>
        <w:rPr>
          <w:noProof/>
        </w:rPr>
        <w:t>93</w:t>
      </w:r>
      <w:r>
        <w:rPr>
          <w:noProof/>
        </w:rPr>
        <w:fldChar w:fldCharType="end"/>
      </w:r>
    </w:p>
    <w:p w:rsidR="005E350D" w:rsidP="005E350D">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5E350D" w:rsidP="005E350D">
      <w:pPr>
        <w:pStyle w:val="Heading1"/>
        <w:jc w:val="center"/>
        <w:rPr>
          <w:rFonts w:hint="eastAsia"/>
        </w:rPr>
      </w:pPr>
      <w:bookmarkStart w:id="1" w:name="_Toc160845751"/>
      <w:r w:rsidRPr="005E350D">
        <w:rPr>
          <w:rFonts w:hint="eastAsia"/>
        </w:rPr>
        <w:t>前言</w:t>
      </w:r>
      <w:bookmarkEnd w:id="1"/>
    </w:p>
    <w:p w:rsidR="005E350D" w:rsidP="005E350D">
      <w:pPr>
        <w:ind w:firstLine="560" w:firstLineChars="200"/>
        <w:rPr>
          <w:rFonts w:ascii="仿宋" w:eastAsia="仿宋" w:hAnsi="仿宋" w:hint="eastAsia"/>
          <w:sz w:val="28"/>
        </w:rPr>
      </w:pPr>
      <w:r w:rsidRPr="005E350D">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5E350D" w:rsidP="005E350D">
      <w:pPr>
        <w:pStyle w:val="Heading1"/>
        <w:rPr>
          <w:rFonts w:hint="eastAsia"/>
        </w:rPr>
      </w:pPr>
      <w:bookmarkStart w:id="2" w:name="_Toc160845752"/>
      <w:r w:rsidRPr="005E350D">
        <w:rPr>
          <w:rFonts w:hint="eastAsia"/>
        </w:rPr>
        <w:t>一、家庭教育项目建筑工程方案</w:t>
      </w:r>
      <w:bookmarkEnd w:id="2"/>
    </w:p>
    <w:p w:rsidR="005E350D" w:rsidP="005E350D">
      <w:pPr>
        <w:pStyle w:val="Heading2"/>
        <w:rPr>
          <w:rFonts w:hint="eastAsia"/>
        </w:rPr>
      </w:pPr>
      <w:bookmarkStart w:id="3" w:name="_Toc160845753"/>
      <w:r w:rsidRPr="005E350D">
        <w:rPr>
          <w:rFonts w:hint="eastAsia"/>
        </w:rPr>
        <w:t>(</w:t>
      </w:r>
      <w:r w:rsidRPr="005E350D">
        <w:rPr>
          <w:rFonts w:hint="eastAsia"/>
        </w:rPr>
        <w:t>一</w:t>
      </w:r>
      <w:r w:rsidRPr="005E350D">
        <w:rPr>
          <w:rFonts w:hint="eastAsia"/>
        </w:rPr>
        <w:t>)</w:t>
      </w:r>
      <w:r w:rsidRPr="005E350D">
        <w:rPr>
          <w:rFonts w:hint="eastAsia"/>
        </w:rPr>
        <w:t>、土建工程方案</w:t>
      </w:r>
      <w:bookmarkEnd w:id="3"/>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土建工程方案是为实现建设家庭教育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1. 工程设计</w:t>
      </w:r>
    </w:p>
    <w:p w:rsidR="005E350D" w:rsidRPr="005E350D" w:rsidP="005E350D">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5E350D">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家庭教育项目具备良好的结构和功能。同时，遵循相关法规和标准，保障设计的合法性和可行性。</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2. 施工组织</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3. 材料选择</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4. 工期安排</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5E350D" w:rsidP="005E350D">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E350D">
        <w:rPr>
          <w:rFonts w:ascii="仿宋" w:eastAsia="仿宋" w:hAnsi="仿宋" w:hint="eastAsia"/>
          <w:sz w:val="28"/>
        </w:rPr>
        <w:t>土建工程方案的制定和实施对于家庭教育项目的成功推进至关重要。只有通过科学合理的规划和有序实施，家庭教育项目才能确保高效、安全、经济地完成，达到预期的建设目标。因此，在进行土建工程家庭教育项目时，应充分关注土建工程方案的编制和执行，不断总结经验教训，不断提升管理和技术水平，以适应不断变化的建设需求。</w:t>
      </w:r>
    </w:p>
    <w:p w:rsidR="005E350D" w:rsidP="005E350D">
      <w:pPr>
        <w:pStyle w:val="Heading2"/>
      </w:pPr>
      <w:bookmarkStart w:id="4" w:name="_Toc160845754"/>
      <w:r w:rsidRPr="005E350D">
        <w:t>(</w:t>
      </w:r>
      <w:r w:rsidRPr="005E350D">
        <w:t>二</w:t>
      </w:r>
      <w:r w:rsidRPr="005E350D">
        <w:t>)</w:t>
      </w:r>
      <w:r w:rsidRPr="005E350D">
        <w:t>、厂房建设方案</w:t>
      </w:r>
      <w:bookmarkEnd w:id="4"/>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1. 结构设计</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2. 施工组织</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3. 材料选择</w:t>
      </w:r>
    </w:p>
    <w:p w:rsidR="005E350D" w:rsidRPr="005E350D" w:rsidP="005E350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E350D">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4. 工期安排</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5. 设备配置</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5E350D" w:rsidP="005E350D">
      <w:pPr>
        <w:ind w:firstLine="560" w:firstLineChars="200"/>
        <w:rPr>
          <w:rFonts w:ascii="仿宋" w:eastAsia="仿宋" w:hAnsi="仿宋" w:hint="eastAsia"/>
          <w:sz w:val="28"/>
        </w:rPr>
      </w:pPr>
      <w:r w:rsidRPr="005E350D">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5E350D" w:rsidP="005E350D">
      <w:pPr>
        <w:pStyle w:val="Heading2"/>
      </w:pPr>
      <w:bookmarkStart w:id="5" w:name="_Toc160845755"/>
      <w:r w:rsidRPr="005E350D">
        <w:t>(</w:t>
      </w:r>
      <w:r w:rsidRPr="005E350D">
        <w:t>三</w:t>
      </w:r>
      <w:r w:rsidRPr="005E350D">
        <w:t>)</w:t>
      </w:r>
      <w:r w:rsidRPr="005E350D">
        <w:t>、仓库建设方案</w:t>
      </w:r>
      <w:bookmarkEnd w:id="5"/>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1. 结构设计</w:t>
      </w:r>
    </w:p>
    <w:p w:rsidR="005E350D" w:rsidRPr="005E350D" w:rsidP="005E350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E350D">
        <w:rPr>
          <w:rFonts w:ascii="仿宋" w:eastAsia="仿宋" w:hAnsi="仿宋" w:hint="eastAsia"/>
          <w:sz w:val="28"/>
        </w:rPr>
        <w:t>在仓库建设方案中，结构设计是关键的一环。仓库的结构设计应考虑货物种类、存储方式、货架布局等因素，以确保货物的安全存放</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2. 施工组织</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3. 材料选择</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4. 设备配置</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5. 环境规划</w:t>
      </w:r>
    </w:p>
    <w:p w:rsidR="005E350D" w:rsidRPr="005E350D" w:rsidP="005E350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E350D">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法规，确保仓库的安全性。</w:t>
      </w:r>
    </w:p>
    <w:p w:rsidR="005E350D" w:rsidP="005E350D">
      <w:pPr>
        <w:ind w:firstLine="560" w:firstLineChars="200"/>
        <w:rPr>
          <w:rFonts w:ascii="仿宋" w:eastAsia="仿宋" w:hAnsi="仿宋" w:hint="eastAsia"/>
          <w:sz w:val="28"/>
        </w:rPr>
      </w:pPr>
      <w:r w:rsidRPr="005E350D">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5E350D" w:rsidP="005E350D">
      <w:pPr>
        <w:pStyle w:val="Heading2"/>
      </w:pPr>
      <w:bookmarkStart w:id="6" w:name="_Toc160845756"/>
      <w:r w:rsidRPr="005E350D">
        <w:t>(</w:t>
      </w:r>
      <w:r w:rsidRPr="005E350D">
        <w:t>四</w:t>
      </w:r>
      <w:r w:rsidRPr="005E350D">
        <w:t>)</w:t>
      </w:r>
      <w:r w:rsidRPr="005E350D">
        <w:t>、办公及生活服务设施建设方案</w:t>
      </w:r>
      <w:bookmarkEnd w:id="6"/>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1. 办公空间设计： 确保合理的布局，考虑通风、采光、隔音等因素，提高员工的工作效率和舒适度。</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2. 生活服务设施规划： 设计食堂、休息区、健身房等设施，满足员工在工作间隙和下班后的各种需求。</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3. 信息技术设备： 规划网络设施、计算设备以及公司业务相关的软硬件工具，确保员工高效完成工作。</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4. 安全与环保设施： 考虑消防设备、安全通道、紧急疏散计划，以及环保设施，创造安全可持续的工作环境。</w:t>
      </w:r>
    </w:p>
    <w:p w:rsidR="005E350D" w:rsidRPr="005E350D" w:rsidP="005E350D">
      <w:pPr>
        <w:ind w:firstLine="560" w:firstLineChars="200"/>
        <w:rPr>
          <w:rFonts w:ascii="仿宋" w:eastAsia="仿宋" w:hAnsi="仿宋"/>
          <w:sz w:val="28"/>
        </w:rPr>
      </w:pPr>
      <w:r w:rsidRPr="005E350D">
        <w:rPr>
          <w:rFonts w:ascii="仿宋" w:eastAsia="仿宋" w:hAnsi="仿宋" w:hint="eastAsia"/>
          <w:sz w:val="28"/>
        </w:rPr>
        <w:t>5. 员工培训和发展设施： 设计培训室、图书馆、在线学习平台等，提供学习和发展的机会，促进员工专业素养和职业发展。</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6. 工位设置与布局： 通过科学的工位设置和布局，提高员工之间的协作效率，创造良好的工作氛围。</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7. 会议室规划： 设计合适大小和设备齐全的会议室，以支持各类内外部会议和团队协作。</w:t>
      </w:r>
    </w:p>
    <w:p w:rsidR="005E350D" w:rsidRPr="005E350D" w:rsidP="005E350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E350D">
        <w:rPr>
          <w:rFonts w:ascii="仿宋" w:eastAsia="仿宋" w:hAnsi="仿宋" w:hint="eastAsia"/>
          <w:sz w:val="28"/>
        </w:rPr>
        <w:t>8. 休息区设计： 创造宜人的休息环境，为员工提供放松身心的</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空间，提高工作效能。</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9. 饮食服务设施： 提供多样化的饮食选择，满足员工口味，促进团队交流和员工满意度。</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10. 健康管理设施： 设计健身房、健康检测区等，关注员工身心健康，提高整体团队健康水平。</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11. 员工社交空间： 创建社交区域，促进员工之间的交流，增进团队凝聚力和合作精神。</w:t>
      </w:r>
    </w:p>
    <w:p w:rsidR="005E350D" w:rsidP="005E350D">
      <w:pPr>
        <w:ind w:firstLine="560" w:firstLineChars="200"/>
        <w:rPr>
          <w:rFonts w:ascii="仿宋" w:eastAsia="仿宋" w:hAnsi="仿宋" w:hint="eastAsia"/>
          <w:sz w:val="28"/>
        </w:rPr>
      </w:pPr>
      <w:r w:rsidRPr="005E350D">
        <w:rPr>
          <w:rFonts w:ascii="仿宋" w:eastAsia="仿宋" w:hAnsi="仿宋" w:hint="eastAsia"/>
          <w:sz w:val="28"/>
        </w:rPr>
        <w:t>12. 绿色建筑和可持续设施： 采用环保材料，设计节能照明系统，倡导绿色出行，助力企业可持续发展。</w:t>
      </w:r>
    </w:p>
    <w:p w:rsidR="005E350D" w:rsidP="005E350D">
      <w:pPr>
        <w:pStyle w:val="Heading2"/>
      </w:pPr>
      <w:bookmarkStart w:id="7" w:name="_Toc160845757"/>
      <w:r w:rsidRPr="005E350D">
        <w:t>(</w:t>
      </w:r>
      <w:r w:rsidRPr="005E350D">
        <w:t>五</w:t>
      </w:r>
      <w:r w:rsidRPr="005E350D">
        <w:t>)</w:t>
      </w:r>
      <w:r w:rsidRPr="005E350D">
        <w:t>、总图布置方案</w:t>
      </w:r>
      <w:bookmarkEnd w:id="7"/>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1. 整体规划考虑因素： 在确定总体布局方案时，需要充分考虑地理位置、家庭教育项目规模、市场需求和人力资源等关键因素，确保科学合理。</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2. 成本节约策略： 通过优化物流运输和产品流通，合理利用现有设施，降低成本，确保家庭教育项目经济可行性。</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3. 生产效率提升： 通过科学运营和管理，提高生产效率和产品质量，确保家庭教育项目能够顺利运行并满足市场需求。</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详细布局设计</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1. 生产线布局规划： 确保生产线的合理布局，考虑生产线长度、机器设备配置、工人数量和空间要求等因素，优化生产流程。</w:t>
      </w:r>
    </w:p>
    <w:p w:rsidR="005E350D" w:rsidRPr="005E350D" w:rsidP="005E350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E350D">
        <w:rPr>
          <w:rFonts w:ascii="仿宋" w:eastAsia="仿宋" w:hAnsi="仿宋" w:hint="eastAsia"/>
          <w:sz w:val="28"/>
        </w:rPr>
        <w:t>2. 储存设施合理布局： 设计原材料、半成品和成品储存区的合</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理布局，方便物流运输和库存管理，确保供应链畅通。</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3. 办公室和员工区域设计： 打造符合现代标准的办公室和员工区域布局，提升员工的工作和生活体验。</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4. 能源供应设施规划： 设计合理的能源供应设施布局，确保电力、燃气和水等能源的有效供应，满足生产需求。</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实施与管理方案</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1. 技术管理策略： 通过不断改进和优化技术流程，提高生产效率和产品质量，保持技术领先地位。</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2. 人力资源管理计划： 招聘、培训员工，并建立有效的人力资源管理体系，提高员工工作效率和满意度。</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3. 家庭教育项目管理体系建设： 制定科学的家庭教育项目计划、预算和资源分配，确保家庭教育项目按时完成，达到预期效果。</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4. 质量管理体系实施： 建立质量控制系统，进行质量检查，确保产品符合标准和顾客需求，提高产品竞争力。</w:t>
      </w:r>
    </w:p>
    <w:p w:rsidR="005E350D" w:rsidP="005E350D">
      <w:pPr>
        <w:ind w:firstLine="560" w:firstLineChars="200"/>
        <w:rPr>
          <w:rFonts w:ascii="仿宋" w:eastAsia="仿宋" w:hAnsi="仿宋" w:hint="eastAsia"/>
          <w:sz w:val="28"/>
        </w:rPr>
      </w:pPr>
      <w:r w:rsidRPr="005E350D">
        <w:rPr>
          <w:rFonts w:ascii="仿宋" w:eastAsia="仿宋" w:hAnsi="仿宋" w:hint="eastAsia"/>
          <w:sz w:val="28"/>
        </w:rPr>
        <w:t>综合考虑总体布局方案、详细布局设计和实施与管理方案，确保家庭教育项目全面成功实现。</w:t>
      </w:r>
    </w:p>
    <w:p w:rsidR="005E350D" w:rsidP="005E350D">
      <w:pPr>
        <w:pStyle w:val="Heading2"/>
      </w:pPr>
      <w:bookmarkStart w:id="8" w:name="_Toc160845758"/>
      <w:r w:rsidRPr="005E350D">
        <w:t>(</w:t>
      </w:r>
      <w:r w:rsidRPr="005E350D">
        <w:t>六</w:t>
      </w:r>
      <w:r w:rsidRPr="005E350D">
        <w:t>)</w:t>
      </w:r>
      <w:r w:rsidRPr="005E350D">
        <w:t>、建筑工程数字化方案</w:t>
      </w:r>
      <w:bookmarkEnd w:id="8"/>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（一）数字化方案规划</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1. 家庭教育项目背景分析</w:t>
      </w:r>
    </w:p>
    <w:p w:rsidR="005E350D" w:rsidRPr="005E350D" w:rsidP="005E350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E350D">
        <w:rPr>
          <w:rFonts w:ascii="仿宋" w:eastAsia="仿宋" w:hAnsi="仿宋" w:hint="eastAsia"/>
          <w:sz w:val="28"/>
        </w:rPr>
        <w:t>在构建数字化方案之前，对家庭教育项目规模、性质以及可用预算进行深入分析，确保方案的制定与家庭教育项目的实际需求相契合。</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2. 技术现状评估</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深入了解建筑工程领域的数字化技术现状，关注行业最新趋势，以确保选择的数字化方案在技术上保持领先地位。</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3. 利益相关方沟通</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与家庭教育项目中的各利益相关方进行充分沟通，包括业主、设计师、施工方等，以了解各方需求和期望，使得数字化方案更加贴近实际应用。</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（二）数字化工具选择</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1. 建模软件选择</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选择适用于建筑工程的三维建模软件，如XXX等，以提高设计效率和精度，从而推动数字化设计的实施。</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2. 家庭教育项目管理工具</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采用专业的家庭教育项目管理工具，例如XXX，以确保家庭教育项目计划、进度追踪和资源管理的高效执行。</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3. BIM技术应用</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引入BIM技术，全面实现建筑设计、施工和运营的数字化管理，以促进信息共享和提高协同效率，从而推动家庭教育项目数字化的全面实施。</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（三）数字化流程优化</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1. 设计协同优化</w:t>
      </w:r>
    </w:p>
    <w:p w:rsidR="005E350D" w:rsidRPr="005E350D" w:rsidP="005E350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E350D">
        <w:rPr>
          <w:rFonts w:ascii="仿宋" w:eastAsia="仿宋" w:hAnsi="仿宋" w:hint="eastAsia"/>
          <w:sz w:val="28"/>
        </w:rPr>
        <w:t>通过数字化工具实现设计团队的高效协同工作，提高设计效率，减少信息流失和误差，确保设计的高质量完成。</w:t>
      </w:r>
    </w:p>
    <w:p w:rsidR="005E350D" w:rsidRPr="005E350D" w:rsidP="005E350D">
      <w:pPr>
        <w:ind w:firstLine="560" w:firstLineChars="200"/>
        <w:rPr>
          <w:rFonts w:ascii="仿宋" w:eastAsia="仿宋" w:hAnsi="仿宋"/>
          <w:sz w:val="28"/>
        </w:rPr>
      </w:pPr>
      <w:r w:rsidRPr="005E350D">
        <w:rPr>
          <w:rFonts w:ascii="仿宋" w:eastAsia="仿宋" w:hAnsi="仿宋" w:hint="eastAsia"/>
          <w:sz w:val="28"/>
        </w:rPr>
        <w:t>2. 施工过程数字化</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引入数字化施工管理系统，实现施工计划、进度监控、质量检查等过程的数字化管理，以提高施工效率和质量控制水平。</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3. 数据集成与共享</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建立数据集成平台，实现各个环节数据的无缝传递和共享，以减少信息孤岛，提高整体工程效益，推动数字化流程的顺畅实施。</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（四）技术培训与支持</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1. 团队培训计划</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制定详细的数字化工具培训计划，确保家庭教育项目团队成员具备使用相关工具的必要技能，提高整体数字化水平。</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2. 技术支持体系</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建立完善的数字化方案技术支持体系，包括在线支持和培训资料库，以保证在使用过程中能够及时解决技术问题。</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3. 持续改进机制</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设立数字化方案的持续改进机制，及时收集用户反馈和技术更新，不断优化数字化工程流程，确保数字化方案处于行业领先地位。</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（五）风险管理与安全保障</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1. 数据安全策略</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制定严格的数据安全策略，采用加密技术和权限管理等手段，确保家庭教育项目信息不受到未授权访问和泄露，提高数据安全性。</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2. 应急预案制定</w:t>
      </w:r>
    </w:p>
    <w:p w:rsidR="005E350D" w:rsidRPr="005E350D" w:rsidP="005E350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E350D">
        <w:rPr>
          <w:rFonts w:ascii="仿宋" w:eastAsia="仿宋" w:hAnsi="仿宋" w:hint="eastAsia"/>
          <w:sz w:val="28"/>
        </w:rPr>
        <w:t>制定数字化方案的应急预案，对可能发生的技术故障、数据丢失</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等情况进行预测和应对，保障家庭教育项目的正常运行。</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3. 法规遵循</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5E350D" w:rsidP="005E350D">
      <w:pPr>
        <w:ind w:firstLine="560" w:firstLineChars="200"/>
        <w:rPr>
          <w:rFonts w:ascii="仿宋" w:eastAsia="仿宋" w:hAnsi="仿宋" w:hint="eastAsia"/>
          <w:sz w:val="28"/>
        </w:rPr>
      </w:pPr>
      <w:r w:rsidRPr="005E350D">
        <w:rPr>
          <w:rFonts w:ascii="仿宋" w:eastAsia="仿宋" w:hAnsi="仿宋" w:hint="eastAsia"/>
          <w:sz w:val="28"/>
        </w:rPr>
        <w:t>通过以上方面的详细规划，建立全面的建筑工程数字化方案，将有助于家庭教育项目更高效、智能地迎接数字时代的挑战。</w:t>
      </w:r>
    </w:p>
    <w:p w:rsidR="005E350D" w:rsidP="005E350D">
      <w:pPr>
        <w:pStyle w:val="Heading1"/>
        <w:rPr>
          <w:rFonts w:hint="eastAsia"/>
        </w:rPr>
      </w:pPr>
      <w:bookmarkStart w:id="9" w:name="_Toc160845759"/>
      <w:r w:rsidRPr="005E350D">
        <w:rPr>
          <w:rFonts w:hint="eastAsia"/>
        </w:rPr>
        <w:t>二、家庭教育项目风险管理方案</w:t>
      </w:r>
      <w:bookmarkEnd w:id="9"/>
    </w:p>
    <w:p w:rsidR="005E350D" w:rsidP="005E350D">
      <w:pPr>
        <w:pStyle w:val="Heading2"/>
        <w:rPr>
          <w:rFonts w:hint="eastAsia"/>
        </w:rPr>
      </w:pPr>
      <w:bookmarkStart w:id="10" w:name="_Toc160845760"/>
      <w:r w:rsidRPr="005E350D">
        <w:rPr>
          <w:rFonts w:hint="eastAsia"/>
        </w:rPr>
        <w:t>(</w:t>
      </w:r>
      <w:r w:rsidRPr="005E350D">
        <w:rPr>
          <w:rFonts w:hint="eastAsia"/>
        </w:rPr>
        <w:t>一</w:t>
      </w:r>
      <w:r w:rsidRPr="005E350D">
        <w:rPr>
          <w:rFonts w:hint="eastAsia"/>
        </w:rPr>
        <w:t>)</w:t>
      </w:r>
      <w:r w:rsidRPr="005E350D">
        <w:rPr>
          <w:rFonts w:hint="eastAsia"/>
        </w:rPr>
        <w:t>、风险管理概述</w:t>
      </w:r>
      <w:bookmarkEnd w:id="10"/>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在当前政策环境下，风险管理的关键性日益凸显，尤其在家庭教育项目实施中扮演着不可或缺的角色。政策的不断调整和变化可能带来新的挑战，因此家庭教育项目团队需要更加敏锐地识别、评估和应对各种潜在风险。</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家庭教育项目可能产生的潜在影响。</w:t>
      </w:r>
    </w:p>
    <w:p w:rsidR="005E350D" w:rsidRPr="005E350D" w:rsidP="005E350D">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E350D">
        <w:rPr>
          <w:rFonts w:ascii="仿宋" w:eastAsia="仿宋" w:hAnsi="仿宋" w:hint="eastAsia"/>
          <w:sz w:val="28"/>
        </w:rPr>
        <w:t>其次，风险评估的过程需要更具前瞻性，家庭教育项目团队应当通过定性和定量分析，充分评估政策变化对家庭教育项目目标的可能</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影响。这一过程的关键在于科学合理地量化潜在风险的概率和影响程度，从而有针对性地采取相应的风险应对措施。</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在面对政策层面的风险时，风险应对措施需要更加灵活。除了常规的避免、减轻、转移和接受策略外，家庭教育项目团队还应考虑制定专门的政策应对计划，包括密切关注政策变化、及时调整家庭教育项目实施方案等。例如，加强与相关政府部门的沟通，获取政策解读，及时调整家庭教育项目策略以确保家庭教育项目不受不确定性的过大影响。</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最后，风险监控的过程也需要更具前瞻性。家庭教育项目团队在监控风险的同时，应当随时关注政策环境的变化，确保家庭教育项目能够灵活适应新的政策要求。这可能涉及到对家庭教育项目计划的及时调整、政策培训和家庭教育项目团队的更新等方面，以保持家庭教育项目在复杂多变的政策环境中的稳定推进。</w:t>
      </w:r>
    </w:p>
    <w:p w:rsidR="005E350D" w:rsidP="005E350D">
      <w:pPr>
        <w:ind w:firstLine="560" w:firstLineChars="200"/>
        <w:rPr>
          <w:rFonts w:ascii="仿宋" w:eastAsia="仿宋" w:hAnsi="仿宋" w:hint="eastAsia"/>
          <w:sz w:val="28"/>
        </w:rPr>
      </w:pPr>
      <w:r w:rsidRPr="005E350D">
        <w:rPr>
          <w:rFonts w:ascii="仿宋" w:eastAsia="仿宋" w:hAnsi="仿宋" w:hint="eastAsia"/>
          <w:sz w:val="28"/>
        </w:rPr>
        <w:t>在当前政策背景下，风险管理需要更具前瞻性、灵活性和战略性，以确保家庭教育项目能够在不断变化的政策环境中保持成功实施的稳定性。通过全面考虑政策层面的风险，并采取相应的战略性风险管理措施，家庭教育项目团队将更有信心和能力应对潜在的挑战，确保家庭教育项目的成功推进。</w:t>
      </w:r>
    </w:p>
    <w:p w:rsidR="005E350D" w:rsidP="005E350D">
      <w:pPr>
        <w:pStyle w:val="Heading2"/>
      </w:pPr>
      <w:bookmarkStart w:id="11" w:name="_Toc160845761"/>
      <w:r w:rsidRPr="005E350D">
        <w:t>(</w:t>
      </w:r>
      <w:r w:rsidRPr="005E350D">
        <w:t>二</w:t>
      </w:r>
      <w:r w:rsidRPr="005E350D">
        <w:t>)</w:t>
      </w:r>
      <w:r w:rsidRPr="005E350D">
        <w:t>、企业面临的风险</w:t>
      </w:r>
      <w:bookmarkEnd w:id="11"/>
    </w:p>
    <w:p w:rsidR="005E350D" w:rsidRPr="005E350D" w:rsidP="005E350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E350D">
        <w:rPr>
          <w:rFonts w:ascii="仿宋" w:eastAsia="仿宋" w:hAnsi="仿宋" w:hint="eastAsia"/>
          <w:sz w:val="28"/>
        </w:rPr>
        <w:t>在家庭教育项目领域，企业在运营过程中面临着多层次的风险，这些风险源于内部操作、外部环境变化以及激烈的市场竞争。为了确</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保企业的成功，有效的风险管理显得尤为关键。下面将详细探讨家庭教育项目中可能出现的各类风险，并提出相应的应对措施，以保障企业的可持续发展。</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一、市场需求波动风险</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1. 市场变化带来的需求波动风险</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2. 竞争对手的市场份额侵蚀风险</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二、供应链风险</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1. 原材料供应不稳定风险</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5E350D" w:rsidRPr="005E350D" w:rsidP="005E350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E350D">
        <w:rPr>
          <w:rFonts w:ascii="仿宋" w:eastAsia="仿宋" w:hAnsi="仿宋" w:hint="eastAsia"/>
          <w:sz w:val="28"/>
        </w:rPr>
        <w:t>2. 供应链环节的质量风险</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三、技术与生产风险</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1. 生产设备故障风险</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2. 生产工艺变革风险</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四、法律与政策风险</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1. 环保政策风险</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2. 知识产权风险</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在家庭教育项目中，知识产权的保护至关重要。企业需防范知识产权被侵犯的风险，加强专利申请、技术保密等工作，以避免知识产权纠纷导致的市场排斥和法律诉讼风险。</w:t>
      </w:r>
    </w:p>
    <w:p w:rsidR="005E350D" w:rsidP="005E350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E350D">
        <w:rPr>
          <w:rFonts w:ascii="仿宋" w:eastAsia="仿宋" w:hAnsi="仿宋" w:hint="eastAsia"/>
          <w:sz w:val="28"/>
        </w:rPr>
        <w:t>通过采取上述措施，企业可以更全面、系统地管理各类风险，提</w:t>
      </w:r>
    </w:p>
    <w:p w:rsidR="005E350D" w:rsidP="005E350D">
      <w:pPr>
        <w:ind w:firstLine="560" w:firstLineChars="200"/>
        <w:rPr>
          <w:rFonts w:ascii="仿宋" w:eastAsia="仿宋" w:hAnsi="仿宋" w:hint="eastAsia"/>
          <w:sz w:val="28"/>
        </w:rPr>
      </w:pPr>
      <w:r w:rsidRPr="005E350D">
        <w:rPr>
          <w:rFonts w:ascii="仿宋" w:eastAsia="仿宋" w:hAnsi="仿宋" w:hint="eastAsia"/>
          <w:sz w:val="28"/>
        </w:rPr>
        <w:t>高对不确定性的应对能力，从而确保家庭教育项目的顺利进行和企业的可持续发展。</w:t>
      </w:r>
    </w:p>
    <w:p w:rsidR="005E350D" w:rsidP="005E350D">
      <w:pPr>
        <w:pStyle w:val="Heading2"/>
      </w:pPr>
      <w:bookmarkStart w:id="12" w:name="_Toc160845762"/>
      <w:r w:rsidRPr="005E350D">
        <w:t>(</w:t>
      </w:r>
      <w:r w:rsidRPr="005E350D">
        <w:t>三</w:t>
      </w:r>
      <w:r w:rsidRPr="005E350D">
        <w:t>)</w:t>
      </w:r>
      <w:r w:rsidRPr="005E350D">
        <w:t>、风险成本与风险管理的目标</w:t>
      </w:r>
      <w:bookmarkEnd w:id="12"/>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风险管理一直是任何家庭教育项目成功实施的关键因素之一。在家庭教育项目中，风险管理的目标是通过系统性的方法识别、评估和应对可能影响家庭教育项目目标的潜在风险。为了降低家庭教育项目失败的风险，提高家庭教育项目的成功率，家庭教育项目团队需要在整个家庭教育项目生命周期中采取一系列有效的风险管理措施。</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风险成本作为风险管理的一个关键概念，在家庭教育项目中显得尤为重要。这指的是由于风险事件的发生可能导致的经济损失和其他负面影响所带来的费用。这些成本涵盖了直接和间接的损失，以及为了应对风险而采取的各种措施所产生的费用。考虑到家庭教育项目通常涉及大量资金投入，合理评估和控制风险成本对家庭教育项目的成功至关重要，直接影响家庭教育项目的资金流动和盈利能力。</w:t>
      </w:r>
    </w:p>
    <w:p w:rsidR="005E350D" w:rsidRPr="005E350D" w:rsidP="005E350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E350D">
        <w:rPr>
          <w:rFonts w:ascii="仿宋" w:eastAsia="仿宋" w:hAnsi="仿宋" w:hint="eastAsia"/>
          <w:sz w:val="28"/>
        </w:rPr>
        <w:t>风险管理的目标之一是在家庭教育项目启动阶段就能预测和识别潜在风险。通过建立完善的风险识别和分析体系，家庭教育项目团队可以提前评估可能出现的风险，为家庭教育项目决策提供科学依据。评估和量化风险同样重要，通过对风险事件的发生概率和影响程度进行评估，可以为家庭教育项目制定合适的风险应对策略提供基础。将风险以数字形式量化有助于家庭教育项目管理者更好地理解整体风险影响，并作出相应决策。</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控制和减少风险是风险管理的核心目标。通过建立完善的风险控制体系，家庭教育项目团队能够制定详细的风险控制计划，并实施有效的措施，以降低家庭教育项目的风险水平，提高家庭教育项目的成功率。应对和处理风险同样重要，特别是在风险事件发生时，能够及时采取措施最大程度减少损失。</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监控和反馈风险是风险管理的最终目标。通过不断监控家庭教育项目的风险状态，及时反馈风险信息，家庭教育项目管理者能够做出及时决策，快速调整风险应对策略，确保家庭教育项目按计划进行。这有效地建立了家庭教育项目的风险监控和反馈机制，有助于家庭教育项目在变化的环境中保持灵活性和应变能力。</w:t>
      </w:r>
    </w:p>
    <w:p w:rsidR="005E350D" w:rsidP="005E350D">
      <w:pPr>
        <w:ind w:firstLine="560" w:firstLineChars="200"/>
        <w:rPr>
          <w:rFonts w:ascii="仿宋" w:eastAsia="仿宋" w:hAnsi="仿宋" w:hint="eastAsia"/>
          <w:sz w:val="28"/>
        </w:rPr>
      </w:pPr>
      <w:r w:rsidRPr="005E350D">
        <w:rPr>
          <w:rFonts w:ascii="仿宋" w:eastAsia="仿宋" w:hAnsi="仿宋" w:hint="eastAsia"/>
          <w:sz w:val="28"/>
        </w:rPr>
        <w:t>在家庭教育项目中，综合考虑风险成本和风险管理的各家庭教育项目标，家庭教育项目团队能够更好地应对不确定性，提高家庭教育项目的成功率。通过合理的风险管理，家庭教育项目可以更顺利、更有效地达成预定的时间、成本和质量目标。</w:t>
      </w:r>
    </w:p>
    <w:p w:rsidR="005E350D" w:rsidP="005E350D">
      <w:pPr>
        <w:pStyle w:val="Heading2"/>
      </w:pPr>
      <w:bookmarkStart w:id="13" w:name="_Toc160845763"/>
      <w:r w:rsidRPr="005E350D">
        <w:t>(</w:t>
      </w:r>
      <w:r w:rsidRPr="005E350D">
        <w:t>四</w:t>
      </w:r>
      <w:r w:rsidRPr="005E350D">
        <w:t>)</w:t>
      </w:r>
      <w:r w:rsidRPr="005E350D">
        <w:t>、人力资本风险分析</w:t>
      </w:r>
      <w:bookmarkEnd w:id="13"/>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一、人力资本风险的界定与总览</w:t>
      </w:r>
    </w:p>
    <w:p w:rsidR="005E350D" w:rsidRPr="005E350D" w:rsidP="005E350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E350D">
        <w:rPr>
          <w:rFonts w:ascii="仿宋" w:eastAsia="仿宋" w:hAnsi="仿宋" w:hint="eastAsia"/>
          <w:sz w:val="28"/>
        </w:rPr>
        <w:t>在家庭教育项目中，人力资本风险指的是由于不当的人力资源管理、员工素质欠缺或者员工频繁流动等因素引发的可能性风险。这些潜在的风险直接关系到企业的关键指标，如生产效率、产品质量以及家庭教育项目进展。人力资本风险分析的主要目的在于识别和评估这些风险，以帮助企业采取相应措施来降低或避免对家庭教育项目的不</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利影响。</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二、内部人力资本风险的深度分析</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1. 员工素质风险</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2. 员工流动风险</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高离职率和频繁流动可能带来家庭教育项目延误、生产线断档以及知识流失等问题。为了缓解这种风险，企业可通过建立健全的员工关系、提供发展空间和培训机会，增强员工的归属感和忠诚度。</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3. 管理能力风险</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管理层在家庭教育项目过程中的决策、协调和沟通能力不足可能导致家庭教育项目进展缓慢、资源浪费以及团队合作不畅。为规避这一风险，企业需强化管理层的培训和能力提升，提高他们的领导力和组织能力。</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三、外部人力资本风险的综合分析</w:t>
      </w:r>
    </w:p>
    <w:p w:rsidR="005E350D" w:rsidRPr="005E350D" w:rsidP="005E350D">
      <w:pPr>
        <w:ind w:firstLine="560" w:firstLineChars="200"/>
        <w:rPr>
          <w:rFonts w:ascii="仿宋" w:eastAsia="仿宋" w:hAnsi="仿宋"/>
          <w:sz w:val="28"/>
        </w:rPr>
      </w:pPr>
      <w:r w:rsidRPr="005E350D">
        <w:rPr>
          <w:rFonts w:ascii="仿宋" w:eastAsia="仿宋" w:hAnsi="仿宋" w:hint="eastAsia"/>
          <w:sz w:val="28"/>
        </w:rPr>
        <w:t>1. 市场竞争风险</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2. 法律法规风险</w:t>
      </w:r>
    </w:p>
    <w:p w:rsidR="005E350D" w:rsidRPr="005E350D" w:rsidP="005E350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E350D">
        <w:rPr>
          <w:rFonts w:ascii="仿宋" w:eastAsia="仿宋" w:hAnsi="仿宋" w:hint="eastAsia"/>
          <w:sz w:val="28"/>
        </w:rPr>
        <w:t>未遵守相关法律法规可能引发劳动纠纷、罚款甚至停产等法律风</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险。为规避此类风险，企业需建立健全的人力资源管理制度，确保符合法律法规的要求。</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3. 技术变革风险</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5E350D" w:rsidP="005E350D">
      <w:pPr>
        <w:ind w:firstLine="560" w:firstLineChars="200"/>
        <w:rPr>
          <w:rFonts w:ascii="仿宋" w:eastAsia="仿宋" w:hAnsi="仿宋" w:hint="eastAsia"/>
          <w:sz w:val="28"/>
        </w:rPr>
      </w:pPr>
      <w:r w:rsidRPr="005E350D">
        <w:rPr>
          <w:rFonts w:ascii="仿宋" w:eastAsia="仿宋" w:hAnsi="仿宋" w:hint="eastAsia"/>
          <w:sz w:val="28"/>
        </w:rPr>
        <w:t>通过全面分析内外部人力资本风险，企业能够识别潜在的问题因素，并采取相应措施来降低或避免这些风险对家庭教育项目的负面影响。科学合理的人力资本管理有助于提高生产效率、确保产品质量，并确保家庭教育项目的顺利推进。</w:t>
      </w:r>
    </w:p>
    <w:p w:rsidR="005E350D" w:rsidP="005E350D">
      <w:pPr>
        <w:pStyle w:val="Heading2"/>
      </w:pPr>
      <w:bookmarkStart w:id="14" w:name="_Toc160845764"/>
      <w:r w:rsidRPr="005E350D">
        <w:t>(</w:t>
      </w:r>
      <w:r w:rsidRPr="005E350D">
        <w:t>五</w:t>
      </w:r>
      <w:r w:rsidRPr="005E350D">
        <w:t>)</w:t>
      </w:r>
      <w:r w:rsidRPr="005E350D">
        <w:t>、风险识别</w:t>
      </w:r>
      <w:bookmarkEnd w:id="14"/>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 xml:space="preserve"> 1. 人才招聘与储备风险</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在家庭教育项目进行中，人才招聘与储备是关键的环节。如果企业无法及时找到合适的人才填补空缺，可能导致家庭教育项目推进受阻，增加其他员工工作负担。建议企业建立健全的招聘渠道，同时进行人才储备，以确保在关键时刻能够迅速找到合适的替补人员。</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 xml:space="preserve"> 2. 培训与继续教育风险</w:t>
      </w:r>
    </w:p>
    <w:p w:rsidR="005E350D" w:rsidRPr="005E350D" w:rsidP="005E350D">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E350D">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技术水平和市场需求的变化可能使员工的技能面临过时的风险。企业需要定期进行培训和继续教育，确保员工的专业知识与市场保持同步。忽视培训可能导致员工技能滞后，影响生产效率和家庭教育项目质量。</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 xml:space="preserve"> 3. 沟通与团队协作风险</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家庭教育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 xml:space="preserve"> 4. 福利与激励风险</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 xml:space="preserve"> 5. 外部劳动力市场风险</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风险识别的建议与对策</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 xml:space="preserve"> 1. 建立健全的招聘渠道与人才储备计划</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 xml:space="preserve"> 2. 实施持续的培训与教育计划</w:t>
      </w:r>
    </w:p>
    <w:p w:rsidR="005E350D" w:rsidRPr="005E350D" w:rsidP="005E350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E350D">
        <w:rPr>
          <w:rFonts w:ascii="仿宋" w:eastAsia="仿宋" w:hAnsi="仿宋" w:hint="eastAsia"/>
          <w:sz w:val="28"/>
        </w:rPr>
        <w:t>定期进行员工培训和继续教育，以适应技术和市场的变化。通过</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提供学习机会和培训计划，确保员工的技能始终保持在业界的领先水平，降低因技能滞后而带来的风险。</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 xml:space="preserve"> 3. 加强沟通培训与团队建设</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 xml:space="preserve"> 4. 调整灵活的福利政策和激励机制</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5. 持续关注外部劳动力市场动态</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6. 制定危机管理计划</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建立完善的危机管理计划，明确各类风险发生时的应急预案和决策流程。包括人才流失、技能短缺、管理层变动等情况的具体处理方案，以应对突发情况，保障家庭教育项目的平稳进行。</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7. 强化绩效评估和激励机制</w:t>
      </w:r>
    </w:p>
    <w:p w:rsidR="005E350D" w:rsidRPr="005E350D" w:rsidP="005E350D">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E350D">
        <w:rPr>
          <w:rFonts w:ascii="仿宋" w:eastAsia="仿宋" w:hAnsi="仿宋" w:hint="eastAsia"/>
          <w:sz w:val="28"/>
        </w:rPr>
        <w:t>建立科学的绩效评估体系，确保员工的工作表现能够被客观、公正地评价。合理设定激励机制，通过激励措施激发员工的工作热情，</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提高工作积极性，降低员工流动风险。</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8. 持续改进企业文化</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营造积极向上的企业文化，加强员工归属感和凝聚力。通过团队活动、文化建设等方式，培养员工对企业的认同感，减少员工流失风险。</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9. 制定法律合规标准</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风险识别的综合管理</w:t>
      </w:r>
    </w:p>
    <w:p w:rsidR="005E350D" w:rsidRPr="005E350D" w:rsidP="005E350D">
      <w:pPr>
        <w:ind w:firstLine="560" w:firstLineChars="200"/>
        <w:rPr>
          <w:rFonts w:ascii="仿宋" w:eastAsia="仿宋" w:hAnsi="仿宋"/>
          <w:sz w:val="28"/>
        </w:rPr>
      </w:pPr>
      <w:r w:rsidRPr="005E350D">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风险识别是一个动态过程，需要不断地跟踪和调整。企业在家庭教育项目中应当持续关注内外部环境的变化，及时调整风险识别策略，以确保家庭教育项目的持续稳定推进。通过科学的风险识别和有效的应对措施，企业可以更好地规避潜在风险，保障家庭教育项目的成功实施。</w:t>
      </w:r>
    </w:p>
    <w:p w:rsidR="005E350D" w:rsidP="005E350D">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5E350D" w:rsidP="005E350D">
      <w:pPr>
        <w:pStyle w:val="Heading2"/>
      </w:pPr>
      <w:bookmarkStart w:id="15" w:name="_Toc160845765"/>
      <w:r w:rsidRPr="005E350D">
        <w:t>(</w:t>
      </w:r>
      <w:r w:rsidRPr="005E350D">
        <w:t>六</w:t>
      </w:r>
      <w:r w:rsidRPr="005E350D">
        <w:t>)</w:t>
      </w:r>
      <w:r w:rsidRPr="005E350D">
        <w:t>、风险管理的措施</w:t>
      </w:r>
      <w:bookmarkEnd w:id="15"/>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1. 制定全面的风险管理计划</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在家庭教育项目启动阶段，制定一份全面的风险管理计划，明确风险的识别、评估、监测和应对流程。确保团队对计划的理解，并定期审查和更新以适应家庭教育项目的变化。</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2. 建立专业的风险管理团队</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3. 定期进行风险评估</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4. 强化沟通与团队合作</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建立畅通的沟通渠道，鼓励团队成员分享风险信息。强化团队的协作能力，确保家庭教育项目各阶段的协同工作，以减缓因沟通不畅导致的风险。</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5. 制定风险应对策略</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对每一种潜在风险，制定相应的应对策略。这包括风险的缓解、转移、接受或避免，确保团队在面对风险时能够迅速作出决策并采取有效行动。</w:t>
      </w:r>
    </w:p>
    <w:p w:rsidR="005E350D" w:rsidRPr="005E350D" w:rsidP="005E350D">
      <w:pPr>
        <w:ind w:firstLine="560" w:firstLineChars="200"/>
        <w:rPr>
          <w:rFonts w:ascii="仿宋" w:eastAsia="仿宋" w:hAnsi="仿宋" w:hint="eastAsia"/>
          <w:sz w:val="28"/>
        </w:rPr>
      </w:pPr>
      <w:r w:rsidRPr="005E350D">
        <w:rPr>
          <w:rFonts w:ascii="仿宋" w:eastAsia="仿宋" w:hAnsi="仿宋" w:hint="eastAsia"/>
          <w:sz w:val="28"/>
        </w:rPr>
        <w:t>6. 建立紧急响应机制</w:t>
      </w:r>
      <w:r w:rsidRPr="005E350D">
        <w:rPr>
          <w:rFonts w:ascii="仿宋" w:eastAsia="仿宋" w:hAnsi="仿宋" w:hint="eastAsia"/>
          <w:sz w:val="28"/>
        </w:rPr>
        <w:br/>
      </w:r>
      <w:r w:rsidRPr="005E350D">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https://d.book118.com/918046055071006046</w:t>
        </w:r>
      </w:hyperlink>
    </w:p>
    <w:p w:rsidR="005E350D" w:rsidRPr="005E350D" w:rsidP="005E350D">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P="00F94A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35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P="00F94A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5E350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P="00F94A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350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P="00F94A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5E350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P="00F94A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350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P="00F94A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5E350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P="00F94A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350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P="00F94A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E350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P="00F94A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350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P="00F94A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E350D">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P="00F94A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350D">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P="00F94A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5E350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P="00F94A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350D">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P="00F94A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5E350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P="00F94A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350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P="00F94A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5E350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P="00F94A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350D">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P="00F94A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5E350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P="00F94A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350D">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P="00F94A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5E350D">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P="00F94A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350D">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P="00F94A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5E350D">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P="00F94A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350D">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P="00F94A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5E350D">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P="00F94A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350D">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P="00F94A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5E350D">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P="00F94A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350D">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P="00F94A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E350D">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P="00F94A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350D">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P="00F94A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5E350D">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P="00F94A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350D">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P="00F94A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5E350D">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P="00F94A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350D">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P="00F94A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5E350D">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P="00F94A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350D">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P="00F94A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5E350D">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P="00F94A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350D">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P="00F94A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5E350D">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P="00F94A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350D">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P="00F94A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5E350D">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P="00F94A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350D">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P="00F94A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5E350D">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P="00F94A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350D">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P="00F94A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5E350D">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P="00F94A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350D">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P="00F94A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5E350D">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P="00F94A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350D">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P="00F94A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5E350D">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P="00F94A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350D">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P="00F94A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5E350D">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RPr="005E350D" w:rsidP="005E350D">
    <w:pPr>
      <w:pStyle w:val="Header"/>
      <w:rPr>
        <w:rFonts w:ascii="仿宋" w:eastAsia="仿宋" w:hAnsi="仿宋"/>
      </w:rPr>
    </w:pPr>
    <w:r w:rsidRPr="005E350D">
      <w:rPr>
        <w:rFonts w:ascii="仿宋" w:eastAsia="仿宋" w:hAnsi="仿宋" w:hint="eastAsia"/>
      </w:rPr>
      <w:t>家庭教育项目经济评价报告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RPr="005E350D" w:rsidP="005E350D">
    <w:pPr>
      <w:pStyle w:val="Header"/>
      <w:rPr>
        <w:rFonts w:ascii="仿宋" w:eastAsia="仿宋" w:hAnsi="仿宋"/>
      </w:rPr>
    </w:pPr>
    <w:r w:rsidRPr="005E350D">
      <w:rPr>
        <w:rFonts w:ascii="仿宋" w:eastAsia="仿宋" w:hAnsi="仿宋" w:hint="eastAsia"/>
      </w:rPr>
      <w:t>家庭教育项目经济评价报告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RPr="005E350D" w:rsidP="005E350D">
    <w:pPr>
      <w:pStyle w:val="Header"/>
      <w:rPr>
        <w:rFonts w:ascii="仿宋" w:eastAsia="仿宋" w:hAnsi="仿宋"/>
      </w:rPr>
    </w:pPr>
    <w:r w:rsidRPr="005E350D">
      <w:rPr>
        <w:rFonts w:ascii="仿宋" w:eastAsia="仿宋" w:hAnsi="仿宋" w:hint="eastAsia"/>
      </w:rPr>
      <w:t>家庭教育项目经济评价报告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RPr="005E350D" w:rsidP="005E350D">
    <w:pPr>
      <w:pStyle w:val="Header"/>
      <w:rPr>
        <w:rFonts w:ascii="仿宋" w:eastAsia="仿宋" w:hAnsi="仿宋"/>
      </w:rPr>
    </w:pPr>
    <w:r w:rsidRPr="005E350D">
      <w:rPr>
        <w:rFonts w:ascii="仿宋" w:eastAsia="仿宋" w:hAnsi="仿宋" w:hint="eastAsia"/>
      </w:rPr>
      <w:t>家庭教育项目经济评价报告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RPr="005E350D" w:rsidP="005E350D">
    <w:pPr>
      <w:pStyle w:val="Header"/>
      <w:rPr>
        <w:rFonts w:ascii="仿宋" w:eastAsia="仿宋" w:hAnsi="仿宋"/>
      </w:rPr>
    </w:pPr>
    <w:r w:rsidRPr="005E350D">
      <w:rPr>
        <w:rFonts w:ascii="仿宋" w:eastAsia="仿宋" w:hAnsi="仿宋" w:hint="eastAsia"/>
      </w:rPr>
      <w:t>家庭教育项目经济评价报告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RPr="005E350D" w:rsidP="005E350D">
    <w:pPr>
      <w:pStyle w:val="Header"/>
      <w:rPr>
        <w:rFonts w:ascii="仿宋" w:eastAsia="仿宋" w:hAnsi="仿宋"/>
      </w:rPr>
    </w:pPr>
    <w:r w:rsidRPr="005E350D">
      <w:rPr>
        <w:rFonts w:ascii="仿宋" w:eastAsia="仿宋" w:hAnsi="仿宋" w:hint="eastAsia"/>
      </w:rPr>
      <w:t>家庭教育项目经济评价报告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RPr="005E350D" w:rsidP="005E350D">
    <w:pPr>
      <w:pStyle w:val="Header"/>
      <w:rPr>
        <w:rFonts w:ascii="仿宋" w:eastAsia="仿宋" w:hAnsi="仿宋"/>
      </w:rPr>
    </w:pPr>
    <w:r w:rsidRPr="005E350D">
      <w:rPr>
        <w:rFonts w:ascii="仿宋" w:eastAsia="仿宋" w:hAnsi="仿宋" w:hint="eastAsia"/>
      </w:rPr>
      <w:t>家庭教育项目经济评价报告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RPr="005E350D" w:rsidP="005E350D">
    <w:pPr>
      <w:pStyle w:val="Header"/>
      <w:rPr>
        <w:rFonts w:ascii="仿宋" w:eastAsia="仿宋" w:hAnsi="仿宋"/>
      </w:rPr>
    </w:pPr>
    <w:r w:rsidRPr="005E350D">
      <w:rPr>
        <w:rFonts w:ascii="仿宋" w:eastAsia="仿宋" w:hAnsi="仿宋" w:hint="eastAsia"/>
      </w:rPr>
      <w:t>家庭教育项目经济评价报告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RPr="005E350D" w:rsidP="005E350D">
    <w:pPr>
      <w:pStyle w:val="Header"/>
      <w:rPr>
        <w:rFonts w:ascii="仿宋" w:eastAsia="仿宋" w:hAnsi="仿宋"/>
      </w:rPr>
    </w:pPr>
    <w:r w:rsidRPr="005E350D">
      <w:rPr>
        <w:rFonts w:ascii="仿宋" w:eastAsia="仿宋" w:hAnsi="仿宋" w:hint="eastAsia"/>
      </w:rPr>
      <w:t>家庭教育项目经济评价报告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RPr="005E350D" w:rsidP="005E350D">
    <w:pPr>
      <w:pStyle w:val="Header"/>
      <w:rPr>
        <w:rFonts w:ascii="仿宋" w:eastAsia="仿宋" w:hAnsi="仿宋"/>
      </w:rPr>
    </w:pPr>
    <w:r w:rsidRPr="005E350D">
      <w:rPr>
        <w:rFonts w:ascii="仿宋" w:eastAsia="仿宋" w:hAnsi="仿宋" w:hint="eastAsia"/>
      </w:rPr>
      <w:t>家庭教育项目经济评价报告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RPr="005E350D" w:rsidP="005E350D">
    <w:pPr>
      <w:pStyle w:val="Header"/>
      <w:rPr>
        <w:rFonts w:ascii="仿宋" w:eastAsia="仿宋" w:hAnsi="仿宋"/>
      </w:rPr>
    </w:pPr>
    <w:r w:rsidRPr="005E350D">
      <w:rPr>
        <w:rFonts w:ascii="仿宋" w:eastAsia="仿宋" w:hAnsi="仿宋" w:hint="eastAsia"/>
      </w:rPr>
      <w:t>家庭教育项目经济评价报告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RPr="005E350D" w:rsidP="005E350D">
    <w:pPr>
      <w:pStyle w:val="Header"/>
      <w:rPr>
        <w:rFonts w:ascii="仿宋" w:eastAsia="仿宋" w:hAnsi="仿宋"/>
      </w:rPr>
    </w:pPr>
    <w:r w:rsidRPr="005E350D">
      <w:rPr>
        <w:rFonts w:ascii="仿宋" w:eastAsia="仿宋" w:hAnsi="仿宋" w:hint="eastAsia"/>
      </w:rPr>
      <w:t>家庭教育项目经济评价报告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RPr="005E350D" w:rsidP="005E350D">
    <w:pPr>
      <w:pStyle w:val="Header"/>
      <w:rPr>
        <w:rFonts w:ascii="仿宋" w:eastAsia="仿宋" w:hAnsi="仿宋"/>
      </w:rPr>
    </w:pPr>
    <w:r w:rsidRPr="005E350D">
      <w:rPr>
        <w:rFonts w:ascii="仿宋" w:eastAsia="仿宋" w:hAnsi="仿宋" w:hint="eastAsia"/>
      </w:rPr>
      <w:t>家庭教育项目经济评价报告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RPr="005E350D" w:rsidP="005E350D">
    <w:pPr>
      <w:pStyle w:val="Header"/>
      <w:rPr>
        <w:rFonts w:ascii="仿宋" w:eastAsia="仿宋" w:hAnsi="仿宋"/>
      </w:rPr>
    </w:pPr>
    <w:r w:rsidRPr="005E350D">
      <w:rPr>
        <w:rFonts w:ascii="仿宋" w:eastAsia="仿宋" w:hAnsi="仿宋" w:hint="eastAsia"/>
      </w:rPr>
      <w:t>家庭教育项目经济评价报告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RPr="005E350D" w:rsidP="005E350D">
    <w:pPr>
      <w:pStyle w:val="Header"/>
      <w:rPr>
        <w:rFonts w:ascii="仿宋" w:eastAsia="仿宋" w:hAnsi="仿宋"/>
      </w:rPr>
    </w:pPr>
    <w:r w:rsidRPr="005E350D">
      <w:rPr>
        <w:rFonts w:ascii="仿宋" w:eastAsia="仿宋" w:hAnsi="仿宋" w:hint="eastAsia"/>
      </w:rPr>
      <w:t>家庭教育项目经济评价报告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RPr="005E350D" w:rsidP="005E350D">
    <w:pPr>
      <w:pStyle w:val="Header"/>
      <w:rPr>
        <w:rFonts w:ascii="仿宋" w:eastAsia="仿宋" w:hAnsi="仿宋"/>
      </w:rPr>
    </w:pPr>
    <w:r w:rsidRPr="005E350D">
      <w:rPr>
        <w:rFonts w:ascii="仿宋" w:eastAsia="仿宋" w:hAnsi="仿宋" w:hint="eastAsia"/>
      </w:rPr>
      <w:t>家庭教育项目经济评价报告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RPr="005E350D" w:rsidP="005E350D">
    <w:pPr>
      <w:pStyle w:val="Header"/>
      <w:rPr>
        <w:rFonts w:ascii="仿宋" w:eastAsia="仿宋" w:hAnsi="仿宋"/>
      </w:rPr>
    </w:pPr>
    <w:r w:rsidRPr="005E350D">
      <w:rPr>
        <w:rFonts w:ascii="仿宋" w:eastAsia="仿宋" w:hAnsi="仿宋" w:hint="eastAsia"/>
      </w:rPr>
      <w:t>家庭教育项目经济评价报告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RPr="005E350D" w:rsidP="005E350D">
    <w:pPr>
      <w:pStyle w:val="Header"/>
      <w:rPr>
        <w:rFonts w:ascii="仿宋" w:eastAsia="仿宋" w:hAnsi="仿宋"/>
      </w:rPr>
    </w:pPr>
    <w:r w:rsidRPr="005E350D">
      <w:rPr>
        <w:rFonts w:ascii="仿宋" w:eastAsia="仿宋" w:hAnsi="仿宋" w:hint="eastAsia"/>
      </w:rPr>
      <w:t>家庭教育项目经济评价报告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RPr="005E350D" w:rsidP="005E350D">
    <w:pPr>
      <w:pStyle w:val="Header"/>
      <w:rPr>
        <w:rFonts w:ascii="仿宋" w:eastAsia="仿宋" w:hAnsi="仿宋"/>
      </w:rPr>
    </w:pPr>
    <w:r w:rsidRPr="005E350D">
      <w:rPr>
        <w:rFonts w:ascii="仿宋" w:eastAsia="仿宋" w:hAnsi="仿宋" w:hint="eastAsia"/>
      </w:rPr>
      <w:t>家庭教育项目经济评价报告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RPr="005E350D" w:rsidP="005E350D">
    <w:pPr>
      <w:pStyle w:val="Header"/>
      <w:rPr>
        <w:rFonts w:ascii="仿宋" w:eastAsia="仿宋" w:hAnsi="仿宋"/>
      </w:rPr>
    </w:pPr>
    <w:r w:rsidRPr="005E350D">
      <w:rPr>
        <w:rFonts w:ascii="仿宋" w:eastAsia="仿宋" w:hAnsi="仿宋" w:hint="eastAsia"/>
      </w:rPr>
      <w:t>家庭教育项目经济评价报告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RPr="005E350D" w:rsidP="005E350D">
    <w:pPr>
      <w:pStyle w:val="Header"/>
      <w:rPr>
        <w:rFonts w:ascii="仿宋" w:eastAsia="仿宋" w:hAnsi="仿宋"/>
      </w:rPr>
    </w:pPr>
    <w:r w:rsidRPr="005E350D">
      <w:rPr>
        <w:rFonts w:ascii="仿宋" w:eastAsia="仿宋" w:hAnsi="仿宋" w:hint="eastAsia"/>
      </w:rPr>
      <w:t>家庭教育项目经济评价报告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RPr="005E350D" w:rsidP="005E350D">
    <w:pPr>
      <w:pStyle w:val="Header"/>
      <w:rPr>
        <w:rFonts w:ascii="仿宋" w:eastAsia="仿宋" w:hAnsi="仿宋"/>
      </w:rPr>
    </w:pPr>
    <w:r w:rsidRPr="005E350D">
      <w:rPr>
        <w:rFonts w:ascii="仿宋" w:eastAsia="仿宋" w:hAnsi="仿宋" w:hint="eastAsia"/>
      </w:rPr>
      <w:t>家庭教育项目经济评价报告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RPr="005E350D" w:rsidP="005E350D">
    <w:pPr>
      <w:pStyle w:val="Header"/>
      <w:rPr>
        <w:rFonts w:ascii="仿宋" w:eastAsia="仿宋" w:hAnsi="仿宋"/>
      </w:rPr>
    </w:pPr>
    <w:r w:rsidRPr="005E350D">
      <w:rPr>
        <w:rFonts w:ascii="仿宋" w:eastAsia="仿宋" w:hAnsi="仿宋" w:hint="eastAsia"/>
      </w:rPr>
      <w:t>家庭教育项目经济评价报告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RPr="005E350D" w:rsidP="005E350D">
    <w:pPr>
      <w:pStyle w:val="Header"/>
      <w:rPr>
        <w:rFonts w:ascii="仿宋" w:eastAsia="仿宋" w:hAnsi="仿宋"/>
      </w:rPr>
    </w:pPr>
    <w:r w:rsidRPr="005E350D">
      <w:rPr>
        <w:rFonts w:ascii="仿宋" w:eastAsia="仿宋" w:hAnsi="仿宋" w:hint="eastAsia"/>
      </w:rPr>
      <w:t>家庭教育项目经济评价报告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rsidRPr="005E350D" w:rsidP="005E350D">
    <w:pPr>
      <w:pStyle w:val="Header"/>
      <w:rPr>
        <w:rFonts w:ascii="仿宋" w:eastAsia="仿宋" w:hAnsi="仿宋"/>
      </w:rPr>
    </w:pPr>
    <w:r w:rsidRPr="005E350D">
      <w:rPr>
        <w:rFonts w:ascii="仿宋" w:eastAsia="仿宋" w:hAnsi="仿宋" w:hint="eastAsia"/>
      </w:rPr>
      <w:t>家庭教育项目经济评价报告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350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350D"/>
    <w:rsid w:val="005E350D"/>
    <w:rsid w:val="00883E19"/>
    <w:rsid w:val="009B05B4"/>
    <w:rsid w:val="00E366F8"/>
    <w:rsid w:val="00F94A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5E350D"/>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5E350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5E350D"/>
    <w:rPr>
      <w:b/>
      <w:bCs/>
      <w:kern w:val="44"/>
      <w:sz w:val="44"/>
      <w:szCs w:val="44"/>
    </w:rPr>
  </w:style>
  <w:style w:type="character" w:customStyle="1" w:styleId="2Char">
    <w:name w:val="标题 2 Char"/>
    <w:basedOn w:val="DefaultParagraphFont"/>
    <w:link w:val="Heading2"/>
    <w:uiPriority w:val="9"/>
    <w:rsid w:val="005E350D"/>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5E350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5E350D"/>
    <w:rPr>
      <w:sz w:val="18"/>
      <w:szCs w:val="18"/>
    </w:rPr>
  </w:style>
  <w:style w:type="paragraph" w:styleId="Footer">
    <w:name w:val="footer"/>
    <w:basedOn w:val="Normal"/>
    <w:link w:val="Char0"/>
    <w:uiPriority w:val="99"/>
    <w:unhideWhenUsed/>
    <w:rsid w:val="005E350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5E350D"/>
    <w:rPr>
      <w:sz w:val="18"/>
      <w:szCs w:val="18"/>
    </w:rPr>
  </w:style>
  <w:style w:type="character" w:styleId="PageNumber">
    <w:name w:val="page number"/>
    <w:basedOn w:val="DefaultParagraphFont"/>
    <w:uiPriority w:val="99"/>
    <w:semiHidden/>
    <w:unhideWhenUsed/>
    <w:rsid w:val="005E350D"/>
  </w:style>
  <w:style w:type="paragraph" w:styleId="TOC1">
    <w:name w:val="toc 1"/>
    <w:basedOn w:val="Normal"/>
    <w:next w:val="Normal"/>
    <w:autoRedefine/>
    <w:uiPriority w:val="39"/>
    <w:unhideWhenUsed/>
    <w:rsid w:val="005E350D"/>
  </w:style>
  <w:style w:type="paragraph" w:styleId="TOC2">
    <w:name w:val="toc 2"/>
    <w:basedOn w:val="Normal"/>
    <w:next w:val="Normal"/>
    <w:autoRedefine/>
    <w:uiPriority w:val="39"/>
    <w:unhideWhenUsed/>
    <w:rsid w:val="005E350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18046055071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7210</Words>
  <Characters>41099</Characters>
  <Application>Microsoft Office Word</Application>
  <DocSecurity>0</DocSecurity>
  <Lines>342</Lines>
  <Paragraphs>96</Paragraphs>
  <ScaleCrop>false</ScaleCrop>
  <Company>Microsoft</Company>
  <LinksUpToDate>false</LinksUpToDate>
  <CharactersWithSpaces>48213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2024-03-08T19:01:00Z</dcterms:created>
  <dcterms:modified xsi:type="dcterms:W3CDTF">2024-03-08T19:02:00Z</dcterms:modified>
</cp:coreProperties>
</file>