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计算机通用板卡项目规划设计方案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3" w:history="1">
        <w:r>
          <w:rPr>
            <w:rFonts w:ascii="仿宋" w:eastAsia="仿宋" w:hAnsi="仿宋" w:cs="仿宋" w:hint="eastAsia"/>
            <w:lang w:eastAsia="zh-CN"/>
          </w:rPr>
          <w:t>前言</w:t>
        </w:r>
        <w:r>
          <w:tab/>
        </w:r>
        <w:r>
          <w:fldChar w:fldCharType="begin"/>
        </w:r>
        <w:r>
          <w:instrText xml:space="preserve"> PAGEREF _Toc25143 \h </w:instrText>
        </w:r>
        <w:r>
          <w:fldChar w:fldCharType="separate"/>
        </w:r>
        <w:r>
          <w:t>3</w:t>
        </w:r>
        <w:r>
          <w:fldChar w:fldCharType="end"/>
        </w:r>
      </w:hyperlink>
    </w:p>
    <w:p>
      <w:pPr>
        <w:pStyle w:val="TOC1"/>
        <w:tabs>
          <w:tab w:val="right" w:leader="dot" w:pos="8306"/>
        </w:tabs>
      </w:pPr>
      <w:hyperlink w:anchor="_Toc18461" w:history="1">
        <w:r>
          <w:rPr>
            <w:rFonts w:ascii="仿宋" w:eastAsia="仿宋" w:hAnsi="仿宋" w:cs="仿宋" w:hint="eastAsia"/>
            <w:lang w:eastAsia="zh-CN"/>
          </w:rPr>
          <w:t>一、计算机通用板卡项目概论</w:t>
        </w:r>
        <w:r>
          <w:tab/>
        </w:r>
        <w:r>
          <w:fldChar w:fldCharType="begin"/>
        </w:r>
        <w:r>
          <w:instrText xml:space="preserve"> PAGEREF _Toc18461 \h </w:instrText>
        </w:r>
        <w:r>
          <w:fldChar w:fldCharType="separate"/>
        </w:r>
        <w:r>
          <w:t>3</w:t>
        </w:r>
        <w:r>
          <w:fldChar w:fldCharType="end"/>
        </w:r>
      </w:hyperlink>
    </w:p>
    <w:p>
      <w:pPr>
        <w:pStyle w:val="TOC2"/>
        <w:tabs>
          <w:tab w:val="right" w:leader="dot" w:pos="8306"/>
        </w:tabs>
      </w:pPr>
      <w:hyperlink w:anchor="_Toc1838" w:history="1">
        <w:r>
          <w:rPr>
            <w:rFonts w:ascii="仿宋" w:eastAsia="仿宋" w:hAnsi="仿宋" w:cs="仿宋" w:hint="eastAsia"/>
            <w:lang w:eastAsia="zh-CN"/>
          </w:rPr>
          <w:t>(一)、计算机通用板卡项目概况</w:t>
        </w:r>
        <w:r>
          <w:tab/>
        </w:r>
        <w:r>
          <w:fldChar w:fldCharType="begin"/>
        </w:r>
        <w:r>
          <w:instrText xml:space="preserve"> PAGEREF _Toc1838 \h </w:instrText>
        </w:r>
        <w:r>
          <w:fldChar w:fldCharType="separate"/>
        </w:r>
        <w:r>
          <w:t>3</w:t>
        </w:r>
        <w:r>
          <w:fldChar w:fldCharType="end"/>
        </w:r>
      </w:hyperlink>
    </w:p>
    <w:p>
      <w:pPr>
        <w:pStyle w:val="TOC2"/>
        <w:tabs>
          <w:tab w:val="right" w:leader="dot" w:pos="8306"/>
        </w:tabs>
      </w:pPr>
      <w:hyperlink w:anchor="_Toc11999" w:history="1">
        <w:r>
          <w:rPr>
            <w:rFonts w:ascii="仿宋" w:eastAsia="仿宋" w:hAnsi="仿宋" w:cs="仿宋" w:hint="eastAsia"/>
            <w:lang w:eastAsia="zh-CN"/>
          </w:rPr>
          <w:t>(二)、计算机通用板卡项目目标</w:t>
        </w:r>
        <w:r>
          <w:tab/>
        </w:r>
        <w:r>
          <w:fldChar w:fldCharType="begin"/>
        </w:r>
        <w:r>
          <w:instrText xml:space="preserve"> PAGEREF _Toc11999 \h </w:instrText>
        </w:r>
        <w:r>
          <w:fldChar w:fldCharType="separate"/>
        </w:r>
        <w:r>
          <w:t>5</w:t>
        </w:r>
        <w:r>
          <w:fldChar w:fldCharType="end"/>
        </w:r>
      </w:hyperlink>
    </w:p>
    <w:p>
      <w:pPr>
        <w:pStyle w:val="TOC2"/>
        <w:tabs>
          <w:tab w:val="right" w:leader="dot" w:pos="8306"/>
        </w:tabs>
      </w:pPr>
      <w:hyperlink w:anchor="_Toc9103" w:history="1">
        <w:r>
          <w:rPr>
            <w:rFonts w:ascii="仿宋" w:eastAsia="仿宋" w:hAnsi="仿宋" w:cs="仿宋" w:hint="eastAsia"/>
            <w:lang w:eastAsia="zh-CN"/>
          </w:rPr>
          <w:t>(三)、计算机通用板卡项目提出的理由</w:t>
        </w:r>
        <w:r>
          <w:tab/>
        </w:r>
        <w:r>
          <w:fldChar w:fldCharType="begin"/>
        </w:r>
        <w:r>
          <w:instrText xml:space="preserve"> PAGEREF _Toc9103 \h </w:instrText>
        </w:r>
        <w:r>
          <w:fldChar w:fldCharType="separate"/>
        </w:r>
        <w:r>
          <w:t>6</w:t>
        </w:r>
        <w:r>
          <w:fldChar w:fldCharType="end"/>
        </w:r>
      </w:hyperlink>
    </w:p>
    <w:p>
      <w:pPr>
        <w:pStyle w:val="TOC2"/>
        <w:tabs>
          <w:tab w:val="right" w:leader="dot" w:pos="8306"/>
        </w:tabs>
      </w:pPr>
      <w:hyperlink w:anchor="_Toc29410" w:history="1">
        <w:r>
          <w:rPr>
            <w:rFonts w:ascii="仿宋" w:eastAsia="仿宋" w:hAnsi="仿宋" w:cs="仿宋" w:hint="eastAsia"/>
            <w:lang w:eastAsia="zh-CN"/>
          </w:rPr>
          <w:t>(四)、计算机通用板卡项目意义</w:t>
        </w:r>
        <w:r>
          <w:tab/>
        </w:r>
        <w:r>
          <w:fldChar w:fldCharType="begin"/>
        </w:r>
        <w:r>
          <w:instrText xml:space="preserve"> PAGEREF _Toc29410 \h </w:instrText>
        </w:r>
        <w:r>
          <w:fldChar w:fldCharType="separate"/>
        </w:r>
        <w:r>
          <w:t>8</w:t>
        </w:r>
        <w:r>
          <w:fldChar w:fldCharType="end"/>
        </w:r>
      </w:hyperlink>
    </w:p>
    <w:p>
      <w:pPr>
        <w:pStyle w:val="TOC2"/>
        <w:tabs>
          <w:tab w:val="right" w:leader="dot" w:pos="8306"/>
        </w:tabs>
      </w:pPr>
      <w:hyperlink w:anchor="_Toc27314" w:history="1">
        <w:r>
          <w:rPr>
            <w:rFonts w:ascii="仿宋" w:eastAsia="仿宋" w:hAnsi="仿宋" w:cs="仿宋" w:hint="eastAsia"/>
            <w:lang w:eastAsia="zh-CN"/>
          </w:rPr>
          <w:t>(五)、计算机通用板卡项目背景</w:t>
        </w:r>
        <w:r>
          <w:tab/>
        </w:r>
        <w:r>
          <w:fldChar w:fldCharType="begin"/>
        </w:r>
        <w:r>
          <w:instrText xml:space="preserve"> PAGEREF _Toc27314 \h </w:instrText>
        </w:r>
        <w:r>
          <w:fldChar w:fldCharType="separate"/>
        </w:r>
        <w:r>
          <w:t>9</w:t>
        </w:r>
        <w:r>
          <w:fldChar w:fldCharType="end"/>
        </w:r>
      </w:hyperlink>
    </w:p>
    <w:p>
      <w:pPr>
        <w:pStyle w:val="TOC1"/>
        <w:tabs>
          <w:tab w:val="right" w:leader="dot" w:pos="8306"/>
        </w:tabs>
      </w:pPr>
      <w:hyperlink w:anchor="_Toc18457" w:history="1">
        <w:r>
          <w:rPr>
            <w:rFonts w:ascii="仿宋" w:eastAsia="仿宋" w:hAnsi="仿宋" w:cs="仿宋" w:hint="eastAsia"/>
            <w:lang w:eastAsia="zh-CN"/>
          </w:rPr>
          <w:t>二、工艺说明</w:t>
        </w:r>
        <w:r>
          <w:tab/>
        </w:r>
        <w:r>
          <w:fldChar w:fldCharType="begin"/>
        </w:r>
        <w:r>
          <w:instrText xml:space="preserve"> PAGEREF _Toc18457 \h </w:instrText>
        </w:r>
        <w:r>
          <w:fldChar w:fldCharType="separate"/>
        </w:r>
        <w:r>
          <w:t>10</w:t>
        </w:r>
        <w:r>
          <w:fldChar w:fldCharType="end"/>
        </w:r>
      </w:hyperlink>
    </w:p>
    <w:p>
      <w:pPr>
        <w:pStyle w:val="TOC2"/>
        <w:tabs>
          <w:tab w:val="right" w:leader="dot" w:pos="8306"/>
        </w:tabs>
      </w:pPr>
      <w:hyperlink w:anchor="_Toc16076" w:history="1">
        <w:r>
          <w:rPr>
            <w:rFonts w:ascii="仿宋" w:eastAsia="仿宋" w:hAnsi="仿宋" w:cs="仿宋" w:hint="eastAsia"/>
            <w:lang w:eastAsia="zh-CN"/>
          </w:rPr>
          <w:t>(一)、技术管理特点</w:t>
        </w:r>
        <w:r>
          <w:tab/>
        </w:r>
        <w:r>
          <w:fldChar w:fldCharType="begin"/>
        </w:r>
        <w:r>
          <w:instrText xml:space="preserve"> PAGEREF _Toc16076 \h </w:instrText>
        </w:r>
        <w:r>
          <w:fldChar w:fldCharType="separate"/>
        </w:r>
        <w:r>
          <w:t>10</w:t>
        </w:r>
        <w:r>
          <w:fldChar w:fldCharType="end"/>
        </w:r>
      </w:hyperlink>
    </w:p>
    <w:p>
      <w:pPr>
        <w:pStyle w:val="TOC2"/>
        <w:tabs>
          <w:tab w:val="right" w:leader="dot" w:pos="8306"/>
        </w:tabs>
      </w:pPr>
      <w:hyperlink w:anchor="_Toc21936" w:history="1">
        <w:r>
          <w:rPr>
            <w:rFonts w:ascii="仿宋" w:eastAsia="仿宋" w:hAnsi="仿宋" w:cs="仿宋" w:hint="eastAsia"/>
            <w:lang w:eastAsia="zh-CN"/>
          </w:rPr>
          <w:t>(二)、计算机通用板卡项目工艺技术设计方案</w:t>
        </w:r>
        <w:r>
          <w:tab/>
        </w:r>
        <w:r>
          <w:fldChar w:fldCharType="begin"/>
        </w:r>
        <w:r>
          <w:instrText xml:space="preserve"> PAGEREF _Toc21936 \h </w:instrText>
        </w:r>
        <w:r>
          <w:fldChar w:fldCharType="separate"/>
        </w:r>
        <w:r>
          <w:t>11</w:t>
        </w:r>
        <w:r>
          <w:fldChar w:fldCharType="end"/>
        </w:r>
      </w:hyperlink>
    </w:p>
    <w:p>
      <w:pPr>
        <w:pStyle w:val="TOC2"/>
        <w:tabs>
          <w:tab w:val="right" w:leader="dot" w:pos="8306"/>
        </w:tabs>
      </w:pPr>
      <w:hyperlink w:anchor="_Toc26876" w:history="1">
        <w:r>
          <w:rPr>
            <w:rFonts w:ascii="仿宋" w:eastAsia="仿宋" w:hAnsi="仿宋" w:cs="仿宋" w:hint="eastAsia"/>
            <w:lang w:eastAsia="zh-CN"/>
          </w:rPr>
          <w:t>(三)、设备选型方案</w:t>
        </w:r>
        <w:r>
          <w:tab/>
        </w:r>
        <w:r>
          <w:fldChar w:fldCharType="begin"/>
        </w:r>
        <w:r>
          <w:instrText xml:space="preserve"> PAGEREF _Toc26876 \h </w:instrText>
        </w:r>
        <w:r>
          <w:fldChar w:fldCharType="separate"/>
        </w:r>
        <w:r>
          <w:t>12</w:t>
        </w:r>
        <w:r>
          <w:fldChar w:fldCharType="end"/>
        </w:r>
      </w:hyperlink>
    </w:p>
    <w:p>
      <w:pPr>
        <w:pStyle w:val="TOC1"/>
        <w:tabs>
          <w:tab w:val="right" w:leader="dot" w:pos="8306"/>
        </w:tabs>
      </w:pPr>
      <w:hyperlink w:anchor="_Toc3168" w:history="1">
        <w:r>
          <w:rPr>
            <w:rFonts w:ascii="仿宋" w:eastAsia="仿宋" w:hAnsi="仿宋" w:cs="仿宋" w:hint="eastAsia"/>
            <w:lang w:eastAsia="zh-CN"/>
          </w:rPr>
          <w:t>三、市场分析、调研</w:t>
        </w:r>
        <w:r>
          <w:tab/>
        </w:r>
        <w:r>
          <w:fldChar w:fldCharType="begin"/>
        </w:r>
        <w:r>
          <w:instrText xml:space="preserve"> PAGEREF _Toc3168 \h </w:instrText>
        </w:r>
        <w:r>
          <w:fldChar w:fldCharType="separate"/>
        </w:r>
        <w:r>
          <w:t>14</w:t>
        </w:r>
        <w:r>
          <w:fldChar w:fldCharType="end"/>
        </w:r>
      </w:hyperlink>
    </w:p>
    <w:p>
      <w:pPr>
        <w:pStyle w:val="TOC2"/>
        <w:tabs>
          <w:tab w:val="right" w:leader="dot" w:pos="8306"/>
        </w:tabs>
      </w:pPr>
      <w:hyperlink w:anchor="_Toc6858" w:history="1">
        <w:r>
          <w:rPr>
            <w:rFonts w:ascii="仿宋" w:eastAsia="仿宋" w:hAnsi="仿宋" w:cs="仿宋" w:hint="eastAsia"/>
            <w:lang w:eastAsia="zh-CN"/>
          </w:rPr>
          <w:t>(一)、计算机通用板卡行业分析</w:t>
        </w:r>
        <w:r>
          <w:tab/>
        </w:r>
        <w:r>
          <w:fldChar w:fldCharType="begin"/>
        </w:r>
        <w:r>
          <w:instrText xml:space="preserve"> PAGEREF _Toc6858 \h </w:instrText>
        </w:r>
        <w:r>
          <w:fldChar w:fldCharType="separate"/>
        </w:r>
        <w:r>
          <w:t>14</w:t>
        </w:r>
        <w:r>
          <w:fldChar w:fldCharType="end"/>
        </w:r>
      </w:hyperlink>
    </w:p>
    <w:p>
      <w:pPr>
        <w:pStyle w:val="TOC2"/>
        <w:tabs>
          <w:tab w:val="right" w:leader="dot" w:pos="8306"/>
        </w:tabs>
      </w:pPr>
      <w:hyperlink w:anchor="_Toc5248" w:history="1">
        <w:r>
          <w:rPr>
            <w:rFonts w:ascii="仿宋" w:eastAsia="仿宋" w:hAnsi="仿宋" w:cs="仿宋" w:hint="eastAsia"/>
            <w:lang w:eastAsia="zh-CN"/>
          </w:rPr>
          <w:t>(二)、计算机通用板卡市场分析预测</w:t>
        </w:r>
        <w:r>
          <w:tab/>
        </w:r>
        <w:r>
          <w:fldChar w:fldCharType="begin"/>
        </w:r>
        <w:r>
          <w:instrText xml:space="preserve"> PAGEREF _Toc5248 \h </w:instrText>
        </w:r>
        <w:r>
          <w:fldChar w:fldCharType="separate"/>
        </w:r>
        <w:r>
          <w:t>14</w:t>
        </w:r>
        <w:r>
          <w:fldChar w:fldCharType="end"/>
        </w:r>
      </w:hyperlink>
    </w:p>
    <w:p>
      <w:pPr>
        <w:pStyle w:val="TOC1"/>
        <w:tabs>
          <w:tab w:val="right" w:leader="dot" w:pos="8306"/>
        </w:tabs>
      </w:pPr>
      <w:hyperlink w:anchor="_Toc19567" w:history="1">
        <w:r>
          <w:rPr>
            <w:rFonts w:ascii="仿宋" w:eastAsia="仿宋" w:hAnsi="仿宋" w:cs="仿宋" w:hint="eastAsia"/>
            <w:lang w:eastAsia="zh-CN"/>
          </w:rPr>
          <w:t>四、计算机通用板卡项目绩效评估</w:t>
        </w:r>
        <w:r>
          <w:tab/>
        </w:r>
        <w:r>
          <w:fldChar w:fldCharType="begin"/>
        </w:r>
        <w:r>
          <w:instrText xml:space="preserve"> PAGEREF _Toc19567 \h </w:instrText>
        </w:r>
        <w:r>
          <w:fldChar w:fldCharType="separate"/>
        </w:r>
        <w:r>
          <w:t>15</w:t>
        </w:r>
        <w:r>
          <w:fldChar w:fldCharType="end"/>
        </w:r>
      </w:hyperlink>
    </w:p>
    <w:p>
      <w:pPr>
        <w:pStyle w:val="TOC2"/>
        <w:tabs>
          <w:tab w:val="right" w:leader="dot" w:pos="8306"/>
        </w:tabs>
      </w:pPr>
      <w:hyperlink w:anchor="_Toc14744" w:history="1">
        <w:r>
          <w:rPr>
            <w:rFonts w:ascii="仿宋" w:eastAsia="仿宋" w:hAnsi="仿宋" w:cs="仿宋" w:hint="eastAsia"/>
            <w:lang w:eastAsia="zh-CN"/>
          </w:rPr>
          <w:t>(一)、绩效评估指标</w:t>
        </w:r>
        <w:r>
          <w:tab/>
        </w:r>
        <w:r>
          <w:fldChar w:fldCharType="begin"/>
        </w:r>
        <w:r>
          <w:instrText xml:space="preserve"> PAGEREF _Toc14744 \h </w:instrText>
        </w:r>
        <w:r>
          <w:fldChar w:fldCharType="separate"/>
        </w:r>
        <w:r>
          <w:t>15</w:t>
        </w:r>
        <w:r>
          <w:fldChar w:fldCharType="end"/>
        </w:r>
      </w:hyperlink>
    </w:p>
    <w:p>
      <w:pPr>
        <w:pStyle w:val="TOC2"/>
        <w:tabs>
          <w:tab w:val="right" w:leader="dot" w:pos="8306"/>
        </w:tabs>
      </w:pPr>
      <w:hyperlink w:anchor="_Toc26284" w:history="1">
        <w:r>
          <w:rPr>
            <w:rFonts w:ascii="仿宋" w:eastAsia="仿宋" w:hAnsi="仿宋" w:cs="仿宋" w:hint="eastAsia"/>
            <w:lang w:eastAsia="zh-CN"/>
          </w:rPr>
          <w:t>(二)、绩效评估方法</w:t>
        </w:r>
        <w:r>
          <w:tab/>
        </w:r>
        <w:r>
          <w:fldChar w:fldCharType="begin"/>
        </w:r>
        <w:r>
          <w:instrText xml:space="preserve"> PAGEREF _Toc26284 \h </w:instrText>
        </w:r>
        <w:r>
          <w:fldChar w:fldCharType="separate"/>
        </w:r>
        <w:r>
          <w:t>16</w:t>
        </w:r>
        <w:r>
          <w:fldChar w:fldCharType="end"/>
        </w:r>
      </w:hyperlink>
    </w:p>
    <w:p>
      <w:pPr>
        <w:pStyle w:val="TOC2"/>
        <w:tabs>
          <w:tab w:val="right" w:leader="dot" w:pos="8306"/>
        </w:tabs>
      </w:pPr>
      <w:hyperlink w:anchor="_Toc10103" w:history="1">
        <w:r>
          <w:rPr>
            <w:rFonts w:ascii="仿宋" w:eastAsia="仿宋" w:hAnsi="仿宋" w:cs="仿宋" w:hint="eastAsia"/>
            <w:lang w:eastAsia="zh-CN"/>
          </w:rPr>
          <w:t>(三)、绩效评估周期</w:t>
        </w:r>
        <w:r>
          <w:tab/>
        </w:r>
        <w:r>
          <w:fldChar w:fldCharType="begin"/>
        </w:r>
        <w:r>
          <w:instrText xml:space="preserve"> PAGEREF _Toc10103 \h </w:instrText>
        </w:r>
        <w:r>
          <w:fldChar w:fldCharType="separate"/>
        </w:r>
        <w:r>
          <w:t>18</w:t>
        </w:r>
        <w:r>
          <w:fldChar w:fldCharType="end"/>
        </w:r>
      </w:hyperlink>
    </w:p>
    <w:p>
      <w:pPr>
        <w:pStyle w:val="TOC1"/>
        <w:tabs>
          <w:tab w:val="right" w:leader="dot" w:pos="8306"/>
        </w:tabs>
      </w:pPr>
      <w:hyperlink w:anchor="_Toc23537" w:history="1">
        <w:r>
          <w:rPr>
            <w:rFonts w:ascii="仿宋" w:eastAsia="仿宋" w:hAnsi="仿宋" w:cs="仿宋" w:hint="eastAsia"/>
            <w:lang w:eastAsia="zh-CN"/>
          </w:rPr>
          <w:t>五、计算机通用板卡项目可持续发展</w:t>
        </w:r>
        <w:r>
          <w:tab/>
        </w:r>
        <w:r>
          <w:fldChar w:fldCharType="begin"/>
        </w:r>
        <w:r>
          <w:instrText xml:space="preserve"> PAGEREF _Toc23537 \h </w:instrText>
        </w:r>
        <w:r>
          <w:fldChar w:fldCharType="separate"/>
        </w:r>
        <w:r>
          <w:t>19</w:t>
        </w:r>
        <w:r>
          <w:fldChar w:fldCharType="end"/>
        </w:r>
      </w:hyperlink>
    </w:p>
    <w:p>
      <w:pPr>
        <w:pStyle w:val="TOC2"/>
        <w:tabs>
          <w:tab w:val="right" w:leader="dot" w:pos="8306"/>
        </w:tabs>
      </w:pPr>
      <w:hyperlink w:anchor="_Toc11554" w:history="1">
        <w:r>
          <w:rPr>
            <w:rFonts w:ascii="仿宋" w:eastAsia="仿宋" w:hAnsi="仿宋" w:cs="仿宋" w:hint="eastAsia"/>
            <w:lang w:eastAsia="zh-CN"/>
          </w:rPr>
          <w:t>(一)、可持续战略与实践</w:t>
        </w:r>
        <w:r>
          <w:tab/>
        </w:r>
        <w:r>
          <w:fldChar w:fldCharType="begin"/>
        </w:r>
        <w:r>
          <w:instrText xml:space="preserve"> PAGEREF _Toc11554 \h </w:instrText>
        </w:r>
        <w:r>
          <w:fldChar w:fldCharType="separate"/>
        </w:r>
        <w:r>
          <w:t>19</w:t>
        </w:r>
        <w:r>
          <w:fldChar w:fldCharType="end"/>
        </w:r>
      </w:hyperlink>
    </w:p>
    <w:p>
      <w:pPr>
        <w:pStyle w:val="TOC2"/>
        <w:tabs>
          <w:tab w:val="right" w:leader="dot" w:pos="8306"/>
        </w:tabs>
      </w:pPr>
      <w:hyperlink w:anchor="_Toc13347" w:history="1">
        <w:r>
          <w:rPr>
            <w:rFonts w:ascii="仿宋" w:eastAsia="仿宋" w:hAnsi="仿宋" w:cs="仿宋" w:hint="eastAsia"/>
            <w:lang w:eastAsia="zh-CN"/>
          </w:rPr>
          <w:t>(二)、环保与社会责任</w:t>
        </w:r>
        <w:r>
          <w:tab/>
        </w:r>
        <w:r>
          <w:fldChar w:fldCharType="begin"/>
        </w:r>
        <w:r>
          <w:instrText xml:space="preserve"> PAGEREF _Toc13347 \h </w:instrText>
        </w:r>
        <w:r>
          <w:fldChar w:fldCharType="separate"/>
        </w:r>
        <w:r>
          <w:t>19</w:t>
        </w:r>
        <w:r>
          <w:fldChar w:fldCharType="end"/>
        </w:r>
      </w:hyperlink>
    </w:p>
    <w:p>
      <w:pPr>
        <w:pStyle w:val="TOC1"/>
        <w:tabs>
          <w:tab w:val="right" w:leader="dot" w:pos="8306"/>
        </w:tabs>
      </w:pPr>
      <w:hyperlink w:anchor="_Toc7190" w:history="1">
        <w:r>
          <w:rPr>
            <w:rFonts w:ascii="仿宋" w:eastAsia="仿宋" w:hAnsi="仿宋" w:cs="仿宋" w:hint="eastAsia"/>
            <w:lang w:eastAsia="zh-CN"/>
          </w:rPr>
          <w:t>六、计算机通用板卡项目建设单位说明</w:t>
        </w:r>
        <w:r>
          <w:tab/>
        </w:r>
        <w:r>
          <w:fldChar w:fldCharType="begin"/>
        </w:r>
        <w:r>
          <w:instrText xml:space="preserve"> PAGEREF _Toc7190 \h </w:instrText>
        </w:r>
        <w:r>
          <w:fldChar w:fldCharType="separate"/>
        </w:r>
        <w:r>
          <w:t>20</w:t>
        </w:r>
        <w:r>
          <w:fldChar w:fldCharType="end"/>
        </w:r>
      </w:hyperlink>
    </w:p>
    <w:p>
      <w:pPr>
        <w:pStyle w:val="TOC2"/>
        <w:tabs>
          <w:tab w:val="right" w:leader="dot" w:pos="8306"/>
        </w:tabs>
      </w:pPr>
      <w:hyperlink w:anchor="_Toc26444" w:history="1">
        <w:r>
          <w:rPr>
            <w:rFonts w:ascii="仿宋" w:eastAsia="仿宋" w:hAnsi="仿宋" w:cs="仿宋" w:hint="eastAsia"/>
            <w:lang w:eastAsia="zh-CN"/>
          </w:rPr>
          <w:t>(一)、计算机通用板卡项目承办单位基本情况</w:t>
        </w:r>
        <w:r>
          <w:tab/>
        </w:r>
        <w:r>
          <w:fldChar w:fldCharType="begin"/>
        </w:r>
        <w:r>
          <w:instrText xml:space="preserve"> PAGEREF _Toc26444 \h </w:instrText>
        </w:r>
        <w:r>
          <w:fldChar w:fldCharType="separate"/>
        </w:r>
        <w:r>
          <w:t>20</w:t>
        </w:r>
        <w:r>
          <w:fldChar w:fldCharType="end"/>
        </w:r>
      </w:hyperlink>
    </w:p>
    <w:p>
      <w:pPr>
        <w:pStyle w:val="TOC2"/>
        <w:tabs>
          <w:tab w:val="right" w:leader="dot" w:pos="8306"/>
        </w:tabs>
      </w:pPr>
      <w:hyperlink w:anchor="_Toc20142" w:history="1">
        <w:r>
          <w:rPr>
            <w:rFonts w:ascii="仿宋" w:eastAsia="仿宋" w:hAnsi="仿宋" w:cs="仿宋" w:hint="eastAsia"/>
            <w:lang w:eastAsia="zh-CN"/>
          </w:rPr>
          <w:t>(二)、公司经济效益分析</w:t>
        </w:r>
        <w:r>
          <w:tab/>
        </w:r>
        <w:r>
          <w:fldChar w:fldCharType="begin"/>
        </w:r>
        <w:r>
          <w:instrText xml:space="preserve"> PAGEREF _Toc20142 \h </w:instrText>
        </w:r>
        <w:r>
          <w:fldChar w:fldCharType="separate"/>
        </w:r>
        <w:r>
          <w:t>21</w:t>
        </w:r>
        <w:r>
          <w:fldChar w:fldCharType="end"/>
        </w:r>
      </w:hyperlink>
    </w:p>
    <w:p>
      <w:pPr>
        <w:pStyle w:val="TOC1"/>
        <w:tabs>
          <w:tab w:val="right" w:leader="dot" w:pos="8306"/>
        </w:tabs>
      </w:pPr>
      <w:hyperlink w:anchor="_Toc1773" w:history="1">
        <w:r>
          <w:rPr>
            <w:rFonts w:ascii="仿宋" w:eastAsia="仿宋" w:hAnsi="仿宋" w:cs="仿宋" w:hint="eastAsia"/>
            <w:lang w:eastAsia="zh-CN"/>
          </w:rPr>
          <w:t>七、计算机通用板卡项目经营效益</w:t>
        </w:r>
        <w:r>
          <w:tab/>
        </w:r>
        <w:r>
          <w:fldChar w:fldCharType="begin"/>
        </w:r>
        <w:r>
          <w:instrText xml:space="preserve"> PAGEREF _Toc1773 \h </w:instrText>
        </w:r>
        <w:r>
          <w:fldChar w:fldCharType="separate"/>
        </w:r>
        <w:r>
          <w:t>22</w:t>
        </w:r>
        <w:r>
          <w:fldChar w:fldCharType="end"/>
        </w:r>
      </w:hyperlink>
    </w:p>
    <w:p>
      <w:pPr>
        <w:pStyle w:val="TOC2"/>
        <w:tabs>
          <w:tab w:val="right" w:leader="dot" w:pos="8306"/>
        </w:tabs>
      </w:pPr>
      <w:hyperlink w:anchor="_Toc30385" w:history="1">
        <w:r>
          <w:rPr>
            <w:rFonts w:ascii="仿宋" w:eastAsia="仿宋" w:hAnsi="仿宋" w:cs="仿宋" w:hint="eastAsia"/>
            <w:lang w:eastAsia="zh-CN"/>
          </w:rPr>
          <w:t>(一)、经济评价财务测算</w:t>
        </w:r>
        <w:r>
          <w:tab/>
        </w:r>
        <w:r>
          <w:fldChar w:fldCharType="begin"/>
        </w:r>
        <w:r>
          <w:instrText xml:space="preserve"> PAGEREF _Toc30385 \h </w:instrText>
        </w:r>
        <w:r>
          <w:fldChar w:fldCharType="separate"/>
        </w:r>
        <w:r>
          <w:t>22</w:t>
        </w:r>
        <w:r>
          <w:fldChar w:fldCharType="end"/>
        </w:r>
      </w:hyperlink>
    </w:p>
    <w:p>
      <w:pPr>
        <w:pStyle w:val="TOC2"/>
        <w:tabs>
          <w:tab w:val="right" w:leader="dot" w:pos="8306"/>
        </w:tabs>
      </w:pPr>
      <w:hyperlink w:anchor="_Toc29395" w:history="1">
        <w:r>
          <w:rPr>
            <w:rFonts w:ascii="仿宋" w:eastAsia="仿宋" w:hAnsi="仿宋" w:cs="仿宋" w:hint="eastAsia"/>
            <w:lang w:eastAsia="zh-CN"/>
          </w:rPr>
          <w:t>(二)、计算机通用板卡项目盈利能力分析</w:t>
        </w:r>
        <w:r>
          <w:tab/>
        </w:r>
        <w:r>
          <w:fldChar w:fldCharType="begin"/>
        </w:r>
        <w:r>
          <w:instrText xml:space="preserve"> PAGEREF _Toc29395 \h </w:instrText>
        </w:r>
        <w:r>
          <w:fldChar w:fldCharType="separate"/>
        </w:r>
        <w:r>
          <w:t>23</w:t>
        </w:r>
        <w:r>
          <w:fldChar w:fldCharType="end"/>
        </w:r>
      </w:hyperlink>
    </w:p>
    <w:p>
      <w:pPr>
        <w:pStyle w:val="TOC1"/>
        <w:tabs>
          <w:tab w:val="right" w:leader="dot" w:pos="8306"/>
        </w:tabs>
      </w:pPr>
      <w:hyperlink w:anchor="_Toc7504" w:history="1">
        <w:r>
          <w:rPr>
            <w:rFonts w:ascii="仿宋" w:eastAsia="仿宋" w:hAnsi="仿宋" w:cs="仿宋" w:hint="eastAsia"/>
            <w:lang w:eastAsia="zh-CN"/>
          </w:rPr>
          <w:t>八、计算机通用板卡项目计划安排</w:t>
        </w:r>
        <w:r>
          <w:tab/>
        </w:r>
        <w:r>
          <w:fldChar w:fldCharType="begin"/>
        </w:r>
        <w:r>
          <w:instrText xml:space="preserve"> PAGEREF _Toc7504 \h </w:instrText>
        </w:r>
        <w:r>
          <w:fldChar w:fldCharType="separate"/>
        </w:r>
        <w:r>
          <w:t>24</w:t>
        </w:r>
        <w:r>
          <w:fldChar w:fldCharType="end"/>
        </w:r>
      </w:hyperlink>
    </w:p>
    <w:p>
      <w:pPr>
        <w:pStyle w:val="TOC2"/>
        <w:tabs>
          <w:tab w:val="right" w:leader="dot" w:pos="8306"/>
        </w:tabs>
      </w:pPr>
      <w:hyperlink w:anchor="_Toc32155" w:history="1">
        <w:r>
          <w:rPr>
            <w:rFonts w:ascii="仿宋" w:eastAsia="仿宋" w:hAnsi="仿宋" w:cs="仿宋" w:hint="eastAsia"/>
            <w:lang w:eastAsia="zh-CN"/>
          </w:rPr>
          <w:t>(一)、建设周期</w:t>
        </w:r>
        <w:r>
          <w:tab/>
        </w:r>
        <w:r>
          <w:fldChar w:fldCharType="begin"/>
        </w:r>
        <w:r>
          <w:instrText xml:space="preserve"> PAGEREF _Toc32155 \h </w:instrText>
        </w:r>
        <w:r>
          <w:fldChar w:fldCharType="separate"/>
        </w:r>
        <w:r>
          <w:t>24</w:t>
        </w:r>
        <w:r>
          <w:fldChar w:fldCharType="end"/>
        </w:r>
      </w:hyperlink>
    </w:p>
    <w:p>
      <w:pPr>
        <w:pStyle w:val="TOC2"/>
        <w:tabs>
          <w:tab w:val="right" w:leader="dot" w:pos="8306"/>
        </w:tabs>
      </w:pPr>
      <w:hyperlink w:anchor="_Toc18466" w:history="1">
        <w:r>
          <w:rPr>
            <w:rFonts w:ascii="仿宋" w:eastAsia="仿宋" w:hAnsi="仿宋" w:cs="仿宋" w:hint="eastAsia"/>
            <w:lang w:eastAsia="zh-CN"/>
          </w:rPr>
          <w:t>(二)、建设进度</w:t>
        </w:r>
        <w:r>
          <w:tab/>
        </w:r>
        <w:r>
          <w:fldChar w:fldCharType="begin"/>
        </w:r>
        <w:r>
          <w:instrText xml:space="preserve"> PAGEREF _Toc18466 \h </w:instrText>
        </w:r>
        <w:r>
          <w:fldChar w:fldCharType="separate"/>
        </w:r>
        <w:r>
          <w:t>25</w:t>
        </w:r>
        <w:r>
          <w:fldChar w:fldCharType="end"/>
        </w:r>
      </w:hyperlink>
    </w:p>
    <w:p>
      <w:pPr>
        <w:pStyle w:val="TOC2"/>
        <w:tabs>
          <w:tab w:val="right" w:leader="dot" w:pos="8306"/>
        </w:tabs>
      </w:pPr>
      <w:hyperlink w:anchor="_Toc17992" w:history="1">
        <w:r>
          <w:rPr>
            <w:rFonts w:ascii="仿宋" w:eastAsia="仿宋" w:hAnsi="仿宋" w:cs="仿宋" w:hint="eastAsia"/>
            <w:lang w:eastAsia="zh-CN"/>
          </w:rPr>
          <w:t>(三)、进度安排注意事项</w:t>
        </w:r>
        <w:r>
          <w:tab/>
        </w:r>
        <w:r>
          <w:fldChar w:fldCharType="begin"/>
        </w:r>
        <w:r>
          <w:instrText xml:space="preserve"> PAGEREF _Toc17992 \h </w:instrText>
        </w:r>
        <w:r>
          <w:fldChar w:fldCharType="separate"/>
        </w:r>
        <w:r>
          <w:t>26</w:t>
        </w:r>
        <w:r>
          <w:fldChar w:fldCharType="end"/>
        </w:r>
      </w:hyperlink>
    </w:p>
    <w:p>
      <w:pPr>
        <w:pStyle w:val="TOC2"/>
        <w:tabs>
          <w:tab w:val="right" w:leader="dot" w:pos="8306"/>
        </w:tabs>
      </w:pPr>
      <w:hyperlink w:anchor="_Toc4823" w:history="1">
        <w:r>
          <w:rPr>
            <w:rFonts w:ascii="仿宋" w:eastAsia="仿宋" w:hAnsi="仿宋" w:cs="仿宋" w:hint="eastAsia"/>
            <w:lang w:eastAsia="zh-CN"/>
          </w:rPr>
          <w:t>(四)、人力资源配置</w:t>
        </w:r>
        <w:r>
          <w:tab/>
        </w:r>
        <w:r>
          <w:fldChar w:fldCharType="begin"/>
        </w:r>
        <w:r>
          <w:instrText xml:space="preserve"> PAGEREF _Toc4823 \h </w:instrText>
        </w:r>
        <w:r>
          <w:fldChar w:fldCharType="separate"/>
        </w:r>
        <w:r>
          <w:t>28</w:t>
        </w:r>
        <w:r>
          <w:fldChar w:fldCharType="end"/>
        </w:r>
      </w:hyperlink>
    </w:p>
    <w:p>
      <w:pPr>
        <w:pStyle w:val="TOC1"/>
        <w:tabs>
          <w:tab w:val="right" w:leader="dot" w:pos="8306"/>
        </w:tabs>
      </w:pPr>
      <w:hyperlink w:anchor="_Toc30616" w:history="1">
        <w:r>
          <w:rPr>
            <w:rFonts w:ascii="仿宋" w:eastAsia="仿宋" w:hAnsi="仿宋" w:cs="仿宋" w:hint="eastAsia"/>
            <w:lang w:eastAsia="zh-CN"/>
          </w:rPr>
          <w:t>九、计算机通用板卡项目人力资源管理</w:t>
        </w:r>
        <w:r>
          <w:tab/>
        </w:r>
        <w:r>
          <w:fldChar w:fldCharType="begin"/>
        </w:r>
        <w:r>
          <w:instrText xml:space="preserve"> PAGEREF _Toc30616 \h </w:instrText>
        </w:r>
        <w:r>
          <w:fldChar w:fldCharType="separate"/>
        </w:r>
        <w:r>
          <w:t>28</w:t>
        </w:r>
        <w:r>
          <w:fldChar w:fldCharType="end"/>
        </w:r>
      </w:hyperlink>
    </w:p>
    <w:p>
      <w:pPr>
        <w:pStyle w:val="TOC2"/>
        <w:tabs>
          <w:tab w:val="right" w:leader="dot" w:pos="8306"/>
        </w:tabs>
      </w:pPr>
      <w:hyperlink w:anchor="_Toc19390" w:history="1">
        <w:r>
          <w:rPr>
            <w:rFonts w:ascii="仿宋" w:eastAsia="仿宋" w:hAnsi="仿宋" w:cs="仿宋" w:hint="eastAsia"/>
            <w:lang w:eastAsia="zh-CN"/>
          </w:rPr>
          <w:t>(一)、建立健全的预算管理制度</w:t>
        </w:r>
        <w:r>
          <w:tab/>
        </w:r>
        <w:r>
          <w:fldChar w:fldCharType="begin"/>
        </w:r>
        <w:r>
          <w:instrText xml:space="preserve"> PAGEREF _Toc19390 \h </w:instrText>
        </w:r>
        <w:r>
          <w:fldChar w:fldCharType="separate"/>
        </w:r>
        <w:r>
          <w:t>28</w:t>
        </w:r>
        <w:r>
          <w:fldChar w:fldCharType="end"/>
        </w:r>
      </w:hyperlink>
    </w:p>
    <w:p>
      <w:pPr>
        <w:pStyle w:val="TOC2"/>
        <w:tabs>
          <w:tab w:val="right" w:leader="dot" w:pos="8306"/>
        </w:tabs>
      </w:pPr>
      <w:hyperlink w:anchor="_Toc25341" w:history="1">
        <w:r>
          <w:rPr>
            <w:rFonts w:ascii="仿宋" w:eastAsia="仿宋" w:hAnsi="仿宋" w:cs="仿宋" w:hint="eastAsia"/>
            <w:lang w:eastAsia="zh-CN"/>
          </w:rPr>
          <w:t>(二)、加强资金流动监控</w:t>
        </w:r>
        <w:r>
          <w:tab/>
        </w:r>
        <w:r>
          <w:fldChar w:fldCharType="begin"/>
        </w:r>
        <w:r>
          <w:instrText xml:space="preserve"> PAGEREF _Toc25341 \h </w:instrText>
        </w:r>
        <w:r>
          <w:fldChar w:fldCharType="separate"/>
        </w:r>
        <w:r>
          <w:t>30</w:t>
        </w:r>
        <w:r>
          <w:fldChar w:fldCharType="end"/>
        </w:r>
      </w:hyperlink>
    </w:p>
    <w:p>
      <w:pPr>
        <w:pStyle w:val="TOC2"/>
        <w:tabs>
          <w:tab w:val="right" w:leader="dot" w:pos="8306"/>
        </w:tabs>
      </w:pPr>
      <w:hyperlink w:anchor="_Toc20826" w:history="1">
        <w:r>
          <w:rPr>
            <w:rFonts w:ascii="仿宋" w:eastAsia="仿宋" w:hAnsi="仿宋" w:cs="仿宋" w:hint="eastAsia"/>
            <w:lang w:eastAsia="zh-CN"/>
          </w:rPr>
          <w:t>(三)、制定完善的风险控制机制</w:t>
        </w:r>
        <w:r>
          <w:tab/>
        </w:r>
        <w:r>
          <w:fldChar w:fldCharType="begin"/>
        </w:r>
        <w:r>
          <w:instrText xml:space="preserve"> PAGEREF _Toc20826 \h </w:instrText>
        </w:r>
        <w:r>
          <w:fldChar w:fldCharType="separate"/>
        </w:r>
        <w:r>
          <w:t>31</w:t>
        </w:r>
        <w:r>
          <w:fldChar w:fldCharType="end"/>
        </w:r>
      </w:hyperlink>
    </w:p>
    <w:p>
      <w:pPr>
        <w:pStyle w:val="TOC2"/>
        <w:tabs>
          <w:tab w:val="right" w:leader="dot" w:pos="8306"/>
        </w:tabs>
      </w:pPr>
      <w:hyperlink w:anchor="_Toc23655" w:history="1">
        <w:r>
          <w:rPr>
            <w:rFonts w:ascii="仿宋" w:eastAsia="仿宋" w:hAnsi="仿宋" w:cs="仿宋" w:hint="eastAsia"/>
            <w:lang w:eastAsia="zh-CN"/>
          </w:rPr>
          <w:t>(四)、优化成本管理</w:t>
        </w:r>
        <w:r>
          <w:tab/>
        </w:r>
        <w:r>
          <w:fldChar w:fldCharType="begin"/>
        </w:r>
        <w:r>
          <w:instrText xml:space="preserve"> PAGEREF _Toc23655 \h </w:instrText>
        </w:r>
        <w:r>
          <w:fldChar w:fldCharType="separate"/>
        </w:r>
        <w:r>
          <w:t>33</w:t>
        </w:r>
        <w:r>
          <w:fldChar w:fldCharType="end"/>
        </w:r>
      </w:hyperlink>
    </w:p>
    <w:p>
      <w:pPr>
        <w:pStyle w:val="TOC1"/>
        <w:tabs>
          <w:tab w:val="right" w:leader="dot" w:pos="8306"/>
        </w:tabs>
      </w:pPr>
      <w:hyperlink w:anchor="_Toc8584" w:history="1">
        <w:r>
          <w:rPr>
            <w:rFonts w:ascii="仿宋" w:eastAsia="仿宋" w:hAnsi="仿宋" w:cs="仿宋" w:hint="eastAsia"/>
            <w:lang w:eastAsia="zh-CN"/>
          </w:rPr>
          <w:t>十、计算机通用板卡项目环境影响分析</w:t>
        </w:r>
        <w:r>
          <w:tab/>
        </w:r>
        <w:r>
          <w:fldChar w:fldCharType="begin"/>
        </w:r>
        <w:r>
          <w:instrText xml:space="preserve"> PAGEREF _Toc8584 \h </w:instrText>
        </w:r>
        <w:r>
          <w:fldChar w:fldCharType="separate"/>
        </w:r>
        <w:r>
          <w:t>34</w:t>
        </w:r>
        <w:r>
          <w:fldChar w:fldCharType="end"/>
        </w:r>
      </w:hyperlink>
    </w:p>
    <w:p>
      <w:pPr>
        <w:pStyle w:val="TOC2"/>
        <w:tabs>
          <w:tab w:val="right" w:leader="dot" w:pos="8306"/>
        </w:tabs>
      </w:pPr>
      <w:hyperlink w:anchor="_Toc9530" w:history="1">
        <w:r>
          <w:rPr>
            <w:rFonts w:ascii="仿宋" w:eastAsia="仿宋" w:hAnsi="仿宋" w:cs="仿宋" w:hint="eastAsia"/>
            <w:lang w:eastAsia="zh-CN"/>
          </w:rPr>
          <w:t>(一)、建设区域环境质量现状</w:t>
        </w:r>
        <w:r>
          <w:tab/>
        </w:r>
        <w:r>
          <w:fldChar w:fldCharType="begin"/>
        </w:r>
        <w:r>
          <w:instrText xml:space="preserve"> PAGEREF _Toc9530 \h </w:instrText>
        </w:r>
        <w:r>
          <w:fldChar w:fldCharType="separate"/>
        </w:r>
        <w:r>
          <w:t>34</w:t>
        </w:r>
        <w:r>
          <w:fldChar w:fldCharType="end"/>
        </w:r>
      </w:hyperlink>
    </w:p>
    <w:p>
      <w:pPr>
        <w:pStyle w:val="TOC2"/>
        <w:tabs>
          <w:tab w:val="right" w:leader="dot" w:pos="8306"/>
        </w:tabs>
      </w:pPr>
      <w:hyperlink w:anchor="_Toc20243" w:history="1">
        <w:r>
          <w:rPr>
            <w:rFonts w:ascii="仿宋" w:eastAsia="仿宋" w:hAnsi="仿宋" w:cs="仿宋" w:hint="eastAsia"/>
            <w:lang w:eastAsia="zh-CN"/>
          </w:rPr>
          <w:t>(二)、建设期环境保护</w:t>
        </w:r>
        <w:r>
          <w:tab/>
        </w:r>
        <w:r>
          <w:fldChar w:fldCharType="begin"/>
        </w:r>
        <w:r>
          <w:instrText xml:space="preserve"> PAGEREF _Toc20243 \h </w:instrText>
        </w:r>
        <w:r>
          <w:fldChar w:fldCharType="separate"/>
        </w:r>
        <w:r>
          <w:t>35</w:t>
        </w:r>
        <w:r>
          <w:fldChar w:fldCharType="end"/>
        </w:r>
      </w:hyperlink>
    </w:p>
    <w:p>
      <w:pPr>
        <w:pStyle w:val="TOC2"/>
        <w:tabs>
          <w:tab w:val="right" w:leader="dot" w:pos="8306"/>
        </w:tabs>
      </w:pPr>
      <w:hyperlink w:anchor="_Toc26668" w:history="1">
        <w:r>
          <w:rPr>
            <w:rFonts w:ascii="仿宋" w:eastAsia="仿宋" w:hAnsi="仿宋" w:cs="仿宋" w:hint="eastAsia"/>
            <w:lang w:eastAsia="zh-CN"/>
          </w:rPr>
          <w:t>(三)、运营期环境保护</w:t>
        </w:r>
        <w:r>
          <w:tab/>
        </w:r>
        <w:r>
          <w:fldChar w:fldCharType="begin"/>
        </w:r>
        <w:r>
          <w:instrText xml:space="preserve"> PAGEREF _Toc26668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5" w:history="1">
        <w:r>
          <w:rPr>
            <w:rFonts w:ascii="仿宋" w:eastAsia="仿宋" w:hAnsi="仿宋" w:cs="仿宋" w:hint="eastAsia"/>
            <w:lang w:eastAsia="zh-CN"/>
          </w:rPr>
          <w:t>(四)、计算机通用板卡项目建设对区域经济的影响</w:t>
        </w:r>
        <w:r>
          <w:tab/>
        </w:r>
        <w:r>
          <w:fldChar w:fldCharType="begin"/>
        </w:r>
        <w:r>
          <w:instrText xml:space="preserve"> PAGEREF _Toc30885 \h </w:instrText>
        </w:r>
        <w:r>
          <w:fldChar w:fldCharType="separate"/>
        </w:r>
        <w:r>
          <w:t>38</w:t>
        </w:r>
        <w:r>
          <w:fldChar w:fldCharType="end"/>
        </w:r>
      </w:hyperlink>
    </w:p>
    <w:p>
      <w:pPr>
        <w:pStyle w:val="TOC2"/>
        <w:tabs>
          <w:tab w:val="right" w:leader="dot" w:pos="8306"/>
        </w:tabs>
      </w:pPr>
      <w:hyperlink w:anchor="_Toc5343" w:history="1">
        <w:r>
          <w:rPr>
            <w:rFonts w:ascii="仿宋" w:eastAsia="仿宋" w:hAnsi="仿宋" w:cs="仿宋" w:hint="eastAsia"/>
            <w:lang w:eastAsia="zh-CN"/>
          </w:rPr>
          <w:t>(五)、废弃物处理</w:t>
        </w:r>
        <w:r>
          <w:tab/>
        </w:r>
        <w:r>
          <w:fldChar w:fldCharType="begin"/>
        </w:r>
        <w:r>
          <w:instrText xml:space="preserve"> PAGEREF _Toc5343 \h </w:instrText>
        </w:r>
        <w:r>
          <w:fldChar w:fldCharType="separate"/>
        </w:r>
        <w:r>
          <w:t>40</w:t>
        </w:r>
        <w:r>
          <w:fldChar w:fldCharType="end"/>
        </w:r>
      </w:hyperlink>
    </w:p>
    <w:p>
      <w:pPr>
        <w:pStyle w:val="TOC2"/>
        <w:tabs>
          <w:tab w:val="right" w:leader="dot" w:pos="8306"/>
        </w:tabs>
      </w:pPr>
      <w:hyperlink w:anchor="_Toc29808" w:history="1">
        <w:r>
          <w:rPr>
            <w:rFonts w:ascii="仿宋" w:eastAsia="仿宋" w:hAnsi="仿宋" w:cs="仿宋" w:hint="eastAsia"/>
            <w:lang w:eastAsia="zh-CN"/>
          </w:rPr>
          <w:t>(六)、特殊环境影响分析</w:t>
        </w:r>
        <w:r>
          <w:tab/>
        </w:r>
        <w:r>
          <w:fldChar w:fldCharType="begin"/>
        </w:r>
        <w:r>
          <w:instrText xml:space="preserve"> PAGEREF _Toc29808 \h </w:instrText>
        </w:r>
        <w:r>
          <w:fldChar w:fldCharType="separate"/>
        </w:r>
        <w:r>
          <w:t>41</w:t>
        </w:r>
        <w:r>
          <w:fldChar w:fldCharType="end"/>
        </w:r>
      </w:hyperlink>
    </w:p>
    <w:p>
      <w:pPr>
        <w:pStyle w:val="TOC2"/>
        <w:tabs>
          <w:tab w:val="right" w:leader="dot" w:pos="8306"/>
        </w:tabs>
      </w:pPr>
      <w:hyperlink w:anchor="_Toc8558" w:history="1">
        <w:r>
          <w:rPr>
            <w:rFonts w:ascii="仿宋" w:eastAsia="仿宋" w:hAnsi="仿宋" w:cs="仿宋" w:hint="eastAsia"/>
            <w:lang w:eastAsia="zh-CN"/>
          </w:rPr>
          <w:t>(七)、清洁生产</w:t>
        </w:r>
        <w:r>
          <w:tab/>
        </w:r>
        <w:r>
          <w:fldChar w:fldCharType="begin"/>
        </w:r>
        <w:r>
          <w:instrText xml:space="preserve"> PAGEREF _Toc8558 \h </w:instrText>
        </w:r>
        <w:r>
          <w:fldChar w:fldCharType="separate"/>
        </w:r>
        <w:r>
          <w:t>43</w:t>
        </w:r>
        <w:r>
          <w:fldChar w:fldCharType="end"/>
        </w:r>
      </w:hyperlink>
    </w:p>
    <w:p>
      <w:pPr>
        <w:pStyle w:val="TOC2"/>
        <w:tabs>
          <w:tab w:val="right" w:leader="dot" w:pos="8306"/>
        </w:tabs>
      </w:pPr>
      <w:hyperlink w:anchor="_Toc15888" w:history="1">
        <w:r>
          <w:rPr>
            <w:rFonts w:ascii="仿宋" w:eastAsia="仿宋" w:hAnsi="仿宋" w:cs="仿宋" w:hint="eastAsia"/>
            <w:lang w:eastAsia="zh-CN"/>
          </w:rPr>
          <w:t>(八)、环境保护综合评价</w:t>
        </w:r>
        <w:r>
          <w:tab/>
        </w:r>
        <w:r>
          <w:fldChar w:fldCharType="begin"/>
        </w:r>
        <w:r>
          <w:instrText xml:space="preserve"> PAGEREF _Toc15888 \h </w:instrText>
        </w:r>
        <w:r>
          <w:fldChar w:fldCharType="separate"/>
        </w:r>
        <w:r>
          <w:t>44</w:t>
        </w:r>
        <w:r>
          <w:fldChar w:fldCharType="end"/>
        </w:r>
      </w:hyperlink>
    </w:p>
    <w:p>
      <w:pPr>
        <w:pStyle w:val="TOC1"/>
        <w:tabs>
          <w:tab w:val="right" w:leader="dot" w:pos="8306"/>
        </w:tabs>
      </w:pPr>
      <w:hyperlink w:anchor="_Toc10570" w:history="1">
        <w:r>
          <w:rPr>
            <w:rFonts w:ascii="仿宋" w:eastAsia="仿宋" w:hAnsi="仿宋" w:cs="仿宋" w:hint="eastAsia"/>
            <w:lang w:eastAsia="zh-CN"/>
          </w:rPr>
          <w:t>十一、计算机通用板卡项目财务管理</w:t>
        </w:r>
        <w:r>
          <w:tab/>
        </w:r>
        <w:r>
          <w:fldChar w:fldCharType="begin"/>
        </w:r>
        <w:r>
          <w:instrText xml:space="preserve"> PAGEREF _Toc10570 \h </w:instrText>
        </w:r>
        <w:r>
          <w:fldChar w:fldCharType="separate"/>
        </w:r>
        <w:r>
          <w:t>45</w:t>
        </w:r>
        <w:r>
          <w:fldChar w:fldCharType="end"/>
        </w:r>
      </w:hyperlink>
    </w:p>
    <w:p>
      <w:pPr>
        <w:pStyle w:val="TOC2"/>
        <w:tabs>
          <w:tab w:val="right" w:leader="dot" w:pos="8306"/>
        </w:tabs>
      </w:pPr>
      <w:hyperlink w:anchor="_Toc24680" w:history="1">
        <w:r>
          <w:rPr>
            <w:rFonts w:ascii="仿宋" w:eastAsia="仿宋" w:hAnsi="仿宋" w:cs="仿宋" w:hint="eastAsia"/>
            <w:lang w:eastAsia="zh-CN"/>
          </w:rPr>
          <w:t>(一)、资金需求大</w:t>
        </w:r>
        <w:r>
          <w:tab/>
        </w:r>
        <w:r>
          <w:fldChar w:fldCharType="begin"/>
        </w:r>
        <w:r>
          <w:instrText xml:space="preserve"> PAGEREF _Toc24680 \h </w:instrText>
        </w:r>
        <w:r>
          <w:fldChar w:fldCharType="separate"/>
        </w:r>
        <w:r>
          <w:t>45</w:t>
        </w:r>
        <w:r>
          <w:fldChar w:fldCharType="end"/>
        </w:r>
      </w:hyperlink>
    </w:p>
    <w:p>
      <w:pPr>
        <w:pStyle w:val="TOC2"/>
        <w:tabs>
          <w:tab w:val="right" w:leader="dot" w:pos="8306"/>
        </w:tabs>
      </w:pPr>
      <w:hyperlink w:anchor="_Toc23579" w:history="1">
        <w:r>
          <w:rPr>
            <w:rFonts w:ascii="仿宋" w:eastAsia="仿宋" w:hAnsi="仿宋" w:cs="仿宋" w:hint="eastAsia"/>
            <w:lang w:eastAsia="zh-CN"/>
          </w:rPr>
          <w:t>(二)、研发周期长</w:t>
        </w:r>
        <w:r>
          <w:tab/>
        </w:r>
        <w:r>
          <w:fldChar w:fldCharType="begin"/>
        </w:r>
        <w:r>
          <w:instrText xml:space="preserve"> PAGEREF _Toc23579 \h </w:instrText>
        </w:r>
        <w:r>
          <w:fldChar w:fldCharType="separate"/>
        </w:r>
        <w:r>
          <w:t>46</w:t>
        </w:r>
        <w:r>
          <w:fldChar w:fldCharType="end"/>
        </w:r>
      </w:hyperlink>
    </w:p>
    <w:p>
      <w:pPr>
        <w:pStyle w:val="TOC2"/>
        <w:tabs>
          <w:tab w:val="right" w:leader="dot" w:pos="8306"/>
        </w:tabs>
      </w:pPr>
      <w:hyperlink w:anchor="_Toc1147" w:history="1">
        <w:r>
          <w:rPr>
            <w:rFonts w:ascii="仿宋" w:eastAsia="仿宋" w:hAnsi="仿宋" w:cs="仿宋" w:hint="eastAsia"/>
            <w:lang w:eastAsia="zh-CN"/>
          </w:rPr>
          <w:t>(三)、市场风险大</w:t>
        </w:r>
        <w:r>
          <w:tab/>
        </w:r>
        <w:r>
          <w:fldChar w:fldCharType="begin"/>
        </w:r>
        <w:r>
          <w:instrText xml:space="preserve"> PAGEREF _Toc1147 \h </w:instrText>
        </w:r>
        <w:r>
          <w:fldChar w:fldCharType="separate"/>
        </w:r>
        <w:r>
          <w:t>47</w:t>
        </w:r>
        <w:r>
          <w:fldChar w:fldCharType="end"/>
        </w:r>
      </w:hyperlink>
    </w:p>
    <w:p>
      <w:pPr>
        <w:pStyle w:val="TOC2"/>
        <w:tabs>
          <w:tab w:val="right" w:leader="dot" w:pos="8306"/>
        </w:tabs>
      </w:pPr>
      <w:hyperlink w:anchor="_Toc18188" w:history="1">
        <w:r>
          <w:rPr>
            <w:rFonts w:ascii="仿宋" w:eastAsia="仿宋" w:hAnsi="仿宋" w:cs="仿宋" w:hint="eastAsia"/>
            <w:lang w:eastAsia="zh-CN"/>
          </w:rPr>
          <w:t>(四)、利润率高</w:t>
        </w:r>
        <w:r>
          <w:tab/>
        </w:r>
        <w:r>
          <w:fldChar w:fldCharType="begin"/>
        </w:r>
        <w:r>
          <w:instrText xml:space="preserve"> PAGEREF _Toc18188 \h </w:instrText>
        </w:r>
        <w:r>
          <w:fldChar w:fldCharType="separate"/>
        </w:r>
        <w:r>
          <w:t>50</w:t>
        </w:r>
        <w:r>
          <w:fldChar w:fldCharType="end"/>
        </w:r>
      </w:hyperlink>
    </w:p>
    <w:p>
      <w:pPr>
        <w:pStyle w:val="TOC1"/>
        <w:tabs>
          <w:tab w:val="right" w:leader="dot" w:pos="8306"/>
        </w:tabs>
      </w:pPr>
      <w:hyperlink w:anchor="_Toc28108" w:history="1">
        <w:r>
          <w:rPr>
            <w:rFonts w:ascii="仿宋" w:eastAsia="仿宋" w:hAnsi="仿宋" w:cs="仿宋" w:hint="eastAsia"/>
            <w:lang w:eastAsia="zh-CN"/>
          </w:rPr>
          <w:t>十二、计算机通用板卡项目社会影响</w:t>
        </w:r>
        <w:r>
          <w:tab/>
        </w:r>
        <w:r>
          <w:fldChar w:fldCharType="begin"/>
        </w:r>
        <w:r>
          <w:instrText xml:space="preserve"> PAGEREF _Toc28108 \h </w:instrText>
        </w:r>
        <w:r>
          <w:fldChar w:fldCharType="separate"/>
        </w:r>
        <w:r>
          <w:t>52</w:t>
        </w:r>
        <w:r>
          <w:fldChar w:fldCharType="end"/>
        </w:r>
      </w:hyperlink>
    </w:p>
    <w:p>
      <w:pPr>
        <w:pStyle w:val="TOC2"/>
        <w:tabs>
          <w:tab w:val="right" w:leader="dot" w:pos="8306"/>
        </w:tabs>
      </w:pPr>
      <w:hyperlink w:anchor="_Toc4838" w:history="1">
        <w:r>
          <w:rPr>
            <w:rFonts w:ascii="仿宋" w:eastAsia="仿宋" w:hAnsi="仿宋" w:cs="仿宋" w:hint="eastAsia"/>
            <w:lang w:eastAsia="zh-CN"/>
          </w:rPr>
          <w:t>(一)、社会责任与义务</w:t>
        </w:r>
        <w:r>
          <w:tab/>
        </w:r>
        <w:r>
          <w:fldChar w:fldCharType="begin"/>
        </w:r>
        <w:r>
          <w:instrText xml:space="preserve"> PAGEREF _Toc4838 \h </w:instrText>
        </w:r>
        <w:r>
          <w:fldChar w:fldCharType="separate"/>
        </w:r>
        <w:r>
          <w:t>52</w:t>
        </w:r>
        <w:r>
          <w:fldChar w:fldCharType="end"/>
        </w:r>
      </w:hyperlink>
    </w:p>
    <w:p>
      <w:pPr>
        <w:pStyle w:val="TOC2"/>
        <w:tabs>
          <w:tab w:val="right" w:leader="dot" w:pos="8306"/>
        </w:tabs>
      </w:pPr>
      <w:hyperlink w:anchor="_Toc26998" w:history="1">
        <w:r>
          <w:rPr>
            <w:rFonts w:ascii="仿宋" w:eastAsia="仿宋" w:hAnsi="仿宋" w:cs="仿宋" w:hint="eastAsia"/>
            <w:lang w:eastAsia="zh-CN"/>
          </w:rPr>
          <w:t>(二)、社会参与与沟通</w:t>
        </w:r>
        <w:r>
          <w:tab/>
        </w:r>
        <w:r>
          <w:fldChar w:fldCharType="begin"/>
        </w:r>
        <w:r>
          <w:instrText xml:space="preserve"> PAGEREF _Toc26998 \h </w:instrText>
        </w:r>
        <w:r>
          <w:fldChar w:fldCharType="separate"/>
        </w:r>
        <w:r>
          <w:t>53</w:t>
        </w:r>
        <w:r>
          <w:fldChar w:fldCharType="end"/>
        </w:r>
      </w:hyperlink>
    </w:p>
    <w:p>
      <w:pPr>
        <w:pStyle w:val="TOC1"/>
        <w:tabs>
          <w:tab w:val="right" w:leader="dot" w:pos="8306"/>
        </w:tabs>
      </w:pPr>
      <w:hyperlink w:anchor="_Toc7774" w:history="1">
        <w:r>
          <w:rPr>
            <w:rFonts w:ascii="仿宋" w:eastAsia="仿宋" w:hAnsi="仿宋" w:cs="仿宋" w:hint="eastAsia"/>
            <w:lang w:eastAsia="zh-CN"/>
          </w:rPr>
          <w:t>十三、计算机通用板卡项目治理与监督</w:t>
        </w:r>
        <w:r>
          <w:tab/>
        </w:r>
        <w:r>
          <w:fldChar w:fldCharType="begin"/>
        </w:r>
        <w:r>
          <w:instrText xml:space="preserve"> PAGEREF _Toc7774 \h </w:instrText>
        </w:r>
        <w:r>
          <w:fldChar w:fldCharType="separate"/>
        </w:r>
        <w:r>
          <w:t>54</w:t>
        </w:r>
        <w:r>
          <w:fldChar w:fldCharType="end"/>
        </w:r>
      </w:hyperlink>
    </w:p>
    <w:p>
      <w:pPr>
        <w:pStyle w:val="TOC2"/>
        <w:tabs>
          <w:tab w:val="right" w:leader="dot" w:pos="8306"/>
        </w:tabs>
      </w:pPr>
      <w:hyperlink w:anchor="_Toc30539" w:history="1">
        <w:r>
          <w:rPr>
            <w:rFonts w:ascii="仿宋" w:eastAsia="仿宋" w:hAnsi="仿宋" w:cs="仿宋" w:hint="eastAsia"/>
            <w:lang w:eastAsia="zh-CN"/>
          </w:rPr>
          <w:t>(一)、计算机通用板卡项目治理结构</w:t>
        </w:r>
        <w:r>
          <w:tab/>
        </w:r>
        <w:r>
          <w:fldChar w:fldCharType="begin"/>
        </w:r>
        <w:r>
          <w:instrText xml:space="preserve"> PAGEREF _Toc30539 \h </w:instrText>
        </w:r>
        <w:r>
          <w:fldChar w:fldCharType="separate"/>
        </w:r>
        <w:r>
          <w:t>54</w:t>
        </w:r>
        <w:r>
          <w:fldChar w:fldCharType="end"/>
        </w:r>
      </w:hyperlink>
    </w:p>
    <w:p>
      <w:pPr>
        <w:pStyle w:val="TOC2"/>
        <w:tabs>
          <w:tab w:val="right" w:leader="dot" w:pos="8306"/>
        </w:tabs>
      </w:pPr>
      <w:hyperlink w:anchor="_Toc24906" w:history="1">
        <w:r>
          <w:rPr>
            <w:rFonts w:ascii="仿宋" w:eastAsia="仿宋" w:hAnsi="仿宋" w:cs="仿宋" w:hint="eastAsia"/>
            <w:lang w:eastAsia="zh-CN"/>
          </w:rPr>
          <w:t>(二)、监督与审计</w:t>
        </w:r>
        <w:r>
          <w:tab/>
        </w:r>
        <w:r>
          <w:fldChar w:fldCharType="begin"/>
        </w:r>
        <w:r>
          <w:instrText xml:space="preserve"> PAGEREF _Toc24906 \h </w:instrText>
        </w:r>
        <w:r>
          <w:fldChar w:fldCharType="separate"/>
        </w:r>
        <w:r>
          <w:t>56</w:t>
        </w:r>
        <w:r>
          <w:fldChar w:fldCharType="end"/>
        </w:r>
      </w:hyperlink>
    </w:p>
    <w:p>
      <w:pPr>
        <w:pStyle w:val="TOC1"/>
        <w:tabs>
          <w:tab w:val="right" w:leader="dot" w:pos="8306"/>
        </w:tabs>
      </w:pPr>
      <w:hyperlink w:anchor="_Toc29161" w:history="1">
        <w:r>
          <w:rPr>
            <w:rFonts w:ascii="仿宋" w:eastAsia="仿宋" w:hAnsi="仿宋" w:cs="仿宋" w:hint="eastAsia"/>
            <w:lang w:eastAsia="zh-CN"/>
          </w:rPr>
          <w:t>十四、利益相关者分析与沟通计划</w:t>
        </w:r>
        <w:r>
          <w:tab/>
        </w:r>
        <w:r>
          <w:fldChar w:fldCharType="begin"/>
        </w:r>
        <w:r>
          <w:instrText xml:space="preserve"> PAGEREF _Toc29161 \h </w:instrText>
        </w:r>
        <w:r>
          <w:fldChar w:fldCharType="separate"/>
        </w:r>
        <w:r>
          <w:t>57</w:t>
        </w:r>
        <w:r>
          <w:fldChar w:fldCharType="end"/>
        </w:r>
      </w:hyperlink>
    </w:p>
    <w:p>
      <w:pPr>
        <w:pStyle w:val="TOC2"/>
        <w:tabs>
          <w:tab w:val="right" w:leader="dot" w:pos="8306"/>
        </w:tabs>
      </w:pPr>
      <w:hyperlink w:anchor="_Toc3429" w:history="1">
        <w:r>
          <w:rPr>
            <w:rFonts w:ascii="仿宋" w:eastAsia="仿宋" w:hAnsi="仿宋" w:cs="仿宋" w:hint="eastAsia"/>
            <w:lang w:eastAsia="zh-CN"/>
          </w:rPr>
          <w:t>(一)、利益相关者分析</w:t>
        </w:r>
        <w:r>
          <w:tab/>
        </w:r>
        <w:r>
          <w:fldChar w:fldCharType="begin"/>
        </w:r>
        <w:r>
          <w:instrText xml:space="preserve"> PAGEREF _Toc3429 \h </w:instrText>
        </w:r>
        <w:r>
          <w:fldChar w:fldCharType="separate"/>
        </w:r>
        <w:r>
          <w:t>57</w:t>
        </w:r>
        <w:r>
          <w:fldChar w:fldCharType="end"/>
        </w:r>
      </w:hyperlink>
    </w:p>
    <w:p>
      <w:pPr>
        <w:pStyle w:val="TOC2"/>
        <w:tabs>
          <w:tab w:val="right" w:leader="dot" w:pos="8306"/>
        </w:tabs>
      </w:pPr>
      <w:hyperlink w:anchor="_Toc26451" w:history="1">
        <w:r>
          <w:rPr>
            <w:rFonts w:ascii="仿宋" w:eastAsia="仿宋" w:hAnsi="仿宋" w:cs="仿宋" w:hint="eastAsia"/>
            <w:lang w:eastAsia="zh-CN"/>
          </w:rPr>
          <w:t>(二)、沟通计划</w:t>
        </w:r>
        <w:r>
          <w:tab/>
        </w:r>
        <w:r>
          <w:fldChar w:fldCharType="begin"/>
        </w:r>
        <w:r>
          <w:instrText xml:space="preserve"> PAGEREF _Toc26451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61"/>
      <w:r>
        <w:rPr>
          <w:rFonts w:ascii="仿宋" w:eastAsia="仿宋" w:hAnsi="仿宋" w:cs="仿宋" w:hint="eastAsia"/>
          <w:sz w:val="28"/>
          <w:lang w:eastAsia="zh-CN"/>
        </w:rPr>
        <w:t>一、计算机通用板卡项目概论</w:t>
      </w:r>
      <w:bookmarkEnd w:id="2"/>
    </w:p>
    <w:p>
      <w:pPr>
        <w:pStyle w:val="Heading2"/>
        <w:rPr>
          <w:rFonts w:ascii="仿宋" w:eastAsia="仿宋" w:hAnsi="仿宋" w:cs="仿宋" w:hint="eastAsia"/>
          <w:lang w:eastAsia="zh-CN"/>
        </w:rPr>
      </w:pPr>
      <w:bookmarkStart w:id="3" w:name="_Toc1838"/>
      <w:r>
        <w:rPr>
          <w:rFonts w:ascii="仿宋" w:eastAsia="仿宋" w:hAnsi="仿宋" w:cs="仿宋" w:hint="eastAsia"/>
          <w:lang w:eastAsia="zh-CN"/>
        </w:rPr>
        <w:t>(一)、计算机通用板卡项目概况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起源追溯至对市场的深入洞察。市场的不断演变与变革为计算机通用板卡项目提供了难得的机遇。当前市场存在的需求缺口和变革的大环境共同构成了计算机通用板卡项目的背景。这个计算机通用板卡项目旨在充分利用市场机遇，填补行业中尚未满足的需求，为客户提供全新的解决方案。市场的变革和需求的增长使得这个计算机通用板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计算机通用板卡项目名称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算机通用板卡项目正式命名为计算机通用板卡。这个名称不仅仅是一个标识，更代表了计算机通用板卡项目的核心理念和愿景。它蕴含着计算机通用板卡项目所要解决问题的关键字，具有强烈的表达和辨识度，为计算机通用板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计算机通用板卡项目目标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核心目标是提供一种全新、高效的解决方案，满足客户日益增长的需求。计算机通用板卡项目追求的不仅仅是满足市场需求，更是在市场中获得卓越的竞争优势。通过不断提升产品或服务的质量和创新水平，计算机通用板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计算机通用板卡项目范围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全面涵盖了产品研发、制造、市场推广和售后服务，确保从产品设计到最终用户体验的全方位关注。这一全面的计算机通用板卡项目范围是为了确保计算机通用板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计算机通用板卡项目时间表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计算机通用板卡项目计划在未来18个月内完成，包括研发、测试、市场试点和正式推出等不同阶段。这个时间表的合理设计是为了确保计算机通用板卡项目各个阶段的顺利推进，以便按时交付高质量的成果。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计算机通用板卡项目预算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总预算估算为XX百万美元，主要分配在研发、市场推广、人员培训和运营等方面。这一充足的预算为计算机通用板卡项目提供了充足的资源，确保计算机通用板卡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计算机通用板卡项目风险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可能面临的风险包括市场接受度低、技术难题、竞争激烈等。计算机通用板卡项目团队已经制定了相应的风险应对计划，通过前瞻性的风险管理，确保计算机通用板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计算机通用板卡项目团队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计算机通用板卡项目汇聚了一支经验丰富、多领域专业素养的核心团队，确保计算机通用板卡项目在各个方面都能拥有高水平的执行力。团队的协同作战是计算机通用板卡项目成功的关键因素之一。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计算机通用板卡项目背景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计算机通用板卡项目的背景根植于市场对更高效、创新产品的渴望，同时也受到科技发展对行业格局的深刻改变的影响。这为计算机通用板卡项目提供了广阔的发展空间和市场需求。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计算机通用板卡项目现状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截至目前，计算机通用板卡项目已完成市场调研和技术验证，取得了初步的成功。这为计算机通用板卡项目在未来的发展奠定了坚实的基础，为更远大的目标打下了坚实的基石。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99"/>
      <w:r>
        <w:rPr>
          <w:rFonts w:ascii="仿宋" w:eastAsia="仿宋" w:hAnsi="仿宋" w:cs="仿宋" w:hint="eastAsia"/>
          <w:sz w:val="28"/>
          <w:lang w:eastAsia="zh-CN"/>
        </w:rPr>
        <w:t>(二)、计算机通用板卡项目目标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keyword》计算机通用板卡项目首要业务目标是在市场中占据有利地位，实现产品/服务的成功推广和销售。通过不断提升产品质量、创新性，计算机通用板卡项目追求成为行业中的领导者，赢得更多客户的青睐。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在科技迅速发展的时代，计算机通用板卡项目着眼于技术创新。通过持续的研发和技术升级，计算机通用板卡项目旨在推出更具创新性的产品或服务，以满足市场对新鲜、先进解决方案的需求。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为了建立可持续的客户关系，计算机通用板卡项目设定了客户满意度目标。通过提供卓越的产品质量和优质的客户服务，计算机通用板卡项目追求赢得客户的信任和忠诚度，确保他们的满意度达到行业领先水平。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计算机通用板卡项目注重社会责任和可持续发展。通过实施环保、社会责任计算机通用板卡项目，计算机通用板卡项目致力于在经济发展的同时保护环境，促进社会公平，实现可持续经营。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计算机通用板卡项目的团队是实现目标的核心驱动力。因此，计算机通用板卡项目设定了团队发展目标，包括提升团队成员的专业技能、培养领导力，以及搭建协同高效的团队工作氛围。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103"/>
      <w:r>
        <w:rPr>
          <w:rFonts w:ascii="仿宋" w:eastAsia="仿宋" w:hAnsi="仿宋" w:cs="仿宋" w:hint="eastAsia"/>
          <w:sz w:val="28"/>
          <w:lang w:eastAsia="zh-CN"/>
        </w:rPr>
        <w:t>(三)、计算机通用板卡项目提出的理由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计算机通用板卡项目提出的理由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提出源于对市场机遇的深刻洞察。当前市场中存在的需求缺口和行业发展趋势表明，有巨大的商业机会等待被开发。通过准确捕捉市场机遇，计算机通用板卡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理念基于对技术创新的信仰。通过持续的研发和技术投入，计算机通用板卡项目有望推出更具创新性的产品或服务。在科技飞速发展的当下，计算机通用板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提出是为了增强企业的行业竞争力。通过提升产品或服务的质量和独特性，计算机通用板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响应了消费者需求的变化。随着社会和科技的不断发展，消费者对产品和服务的需求也在发生变化。通过深入了解并及时回应消费者的新需求，计算机通用板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提出是企业战略发展规划的一部分。在面对日益激烈的市场竞争和不断变化的商业环境中，计算机通用板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提出不仅仅是基于商业考量，还注重社会责任。通过推出环保、社会责任等方面的计算机通用板卡项目，计算机通用板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计算机通用板卡项目的提出反映了对利益相关者期望的关注。包括客户、员工、投资者等利益相关者在企业发展中都有着各自的期望，计算机通用板卡项目力求在满足这些期望的同时，取得更大的共赢。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410"/>
      <w:r>
        <w:rPr>
          <w:rFonts w:ascii="仿宋" w:eastAsia="仿宋" w:hAnsi="仿宋" w:cs="仿宋" w:hint="eastAsia"/>
          <w:sz w:val="28"/>
          <w:lang w:eastAsia="zh-CN"/>
        </w:rPr>
        <w:t>(四)、计算机通用板卡项目意义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在实施计算机通用板卡项目的过程中，我们不仅仅是在追逐商业成功，更是为企业和社会的多个层面创造了深远的意义。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首要意义在于提升企业的市场竞争力。通过持续的创新和对产品质量的高标准要求，计算机通用板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通用板卡项目的推进将促使行业技术水平的提升。通过引入先进技术和创新性解决方案，计算机通用板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通用板卡项目不仅创造了大量就业机会，提高了就业水平，还注重社会责任和环保。通过参与社会公益事业和推动环保计算机通用板卡项目，计算机通用板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综合而言，计算机通用板卡项目意义重大，不仅推动了企业的发展，也为行业和社会的进步贡献了积极力量。这是一个全面而深刻的影响，将在未来产生可持续的正面效应。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14"/>
      <w:r>
        <w:rPr>
          <w:rFonts w:ascii="仿宋" w:eastAsia="仿宋" w:hAnsi="仿宋" w:cs="仿宋" w:hint="eastAsia"/>
          <w:sz w:val="28"/>
          <w:lang w:eastAsia="zh-CN"/>
        </w:rPr>
        <w:t>(五)、计算机通用板卡项目背景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在当今迅猛发展的商业环境中，计算机通用板卡项目的动因根植于对多方面因素的审慎考量。这个计算机通用板卡项目的提出并非孤立的决策，而是对企业所处背景深入思考的产物。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通用板卡项目背后的首要原因。科技的迅速发展和全球市场的快速变化使得企业必须灵活应对。计算机通用板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竞争的激烈程度也是计算机通用板卡项目背景中不可忽视的一环。企业需要在激烈竞争中脱颖而出，为此，计算机通用板卡项目致力于打破常规，提供独特的价值主张，以吸引客户并确保市场份额的增长。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技术的迅速发展为企业带来了机遇与挑战。作为计算机通用板卡项目启动的背景之一，对新兴技术的应用将有助于提升企业的技术水平，使其在不断演进的商业环境中保持竞争优势。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此外，社会对企业责任的期望也在逐渐升高。计算机通用板卡项目充分融入了社会责任的理念，通过可持续经营和社会公益计算机通用板卡项目，企图为社会贡献一份力量，在商业成功的同时关注社会价值。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45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07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的技术管理特点体现在其创新导向。通过引入最先进的技术趋势和解决方案，计算机通用板卡项目致力于提升科技含量、提高质量和效率水平。这意味着我们将采用最新的工具和方法，确保计算机通用板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通用板卡项目技术管理的显著特征。通过整合不同领域的技术资源，我们实现了跨学科的协同工作。这有助于优化技术架构，提高整体效能。此外，整合性策略还促进了不同技术团队之间的紧密沟通和高效合作，确保计算机通用板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通用板卡项目所采用的技术。通过不断优化技术方案，计算机通用板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通用板卡项目团队将在计算机通用板卡项目初期识别可能的技术风险，并采取相应的预防和应对措施。通过建立健全的风险评估机制，计算机通用板卡项目能够在实施过程中及时发现并解决潜在的技术问题，保障计算机通用板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通用板卡项目中，技术将成为计算机通用板卡项目成功的有力支持。这一深度剖析揭示了技术管理在计算机通用板卡项目实施中的关键作用，为计算机通用板卡项目的技术基础奠定了坚实的基础。</w:t>
      </w:r>
    </w:p>
    <w:p>
      <w:pPr>
        <w:pStyle w:val="Heading2"/>
        <w:ind w:firstLine="560" w:firstLineChars="200"/>
        <w:rPr>
          <w:rFonts w:ascii="仿宋" w:eastAsia="仿宋" w:hAnsi="仿宋" w:cs="仿宋" w:hint="eastAsia"/>
          <w:sz w:val="28"/>
          <w:lang w:eastAsia="zh-CN"/>
        </w:rPr>
      </w:pPr>
      <w:bookmarkStart w:id="10" w:name="_Toc21936"/>
      <w:r>
        <w:rPr>
          <w:rFonts w:ascii="仿宋" w:eastAsia="仿宋" w:hAnsi="仿宋" w:cs="仿宋" w:hint="eastAsia"/>
          <w:sz w:val="28"/>
          <w:lang w:eastAsia="zh-CN"/>
        </w:rPr>
        <w:t>(二)、计算机通用板卡项目工艺技术设计方案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通用板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通用板卡项目将严格按照相关行业规范要求进行组织。通过有效控制产品质量，计算机通用板卡项目将致力于为顾客提供优质的计算机通用板卡项目产品和良好的服务。这体现了计算机通用板卡项目对于生产活动合规性和质量标准的高度重视，为计算机通用板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通用板卡项目注重生态效益和清洁生产原则。计算机通用板卡项目建设将紧密结合地方特色经济发展，与社会经济发展规划和区域环境保护规划方案相协调一致。通过与当地区域自然生态系统的结合，计算机通用板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通用板卡项目产品具有多样化的客户需求和个性化的特点。因此，计算机通用板卡项目产品规格品种多样，且单批生产数量较小。为满足这一特点，计算机通用板卡项目承办单位将建设先进的柔性制造生产线。通过广泛应用柔性制造技术，计算机通用板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通用板卡项目采用的技术具有较高的技术含量和自动化水平，处于国内先进水平。这一技术选用不仅体现了对生产效率、质量和环境友好性的高标准要求，同时为计算机通用板卡项目的可持续发展奠定了坚实的基础。</w:t>
      </w:r>
    </w:p>
    <w:p>
      <w:pPr>
        <w:pStyle w:val="Heading2"/>
        <w:ind w:firstLine="560" w:firstLineChars="200"/>
        <w:rPr>
          <w:rFonts w:ascii="仿宋" w:eastAsia="仿宋" w:hAnsi="仿宋" w:cs="仿宋" w:hint="eastAsia"/>
          <w:sz w:val="28"/>
          <w:lang w:eastAsia="zh-CN"/>
        </w:rPr>
      </w:pPr>
      <w:bookmarkStart w:id="11" w:name="_Toc268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为确保计算机通用板卡项目的高效生产和技术实施，我们制定了一套精心设计的设备选型方案，以满足计算机通用板卡项目生产、质量和环保的要求。该方案的主要特点如下：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通用板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针对计算机通用板卡项目产品的多样性和小批量生产的特点，我们将建设柔性制造生产线。通过在设备选型中考虑柔性制造技术，可以灵活应对不同产品规格和生产需求，实现生产线的高度灵活性和适应性。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6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858"/>
      <w:r>
        <w:rPr>
          <w:rFonts w:ascii="仿宋" w:eastAsia="仿宋" w:hAnsi="仿宋" w:cs="仿宋" w:hint="eastAsia"/>
          <w:lang w:eastAsia="zh-CN"/>
        </w:rPr>
        <w:t>(一)、计算机通用板卡行业分析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行业一直以来都是市场的关注焦点。行业内的发展趋势、竞争态势以及潜在机会都对计算机通用板卡项目的推进产生深远的影响。通过深入研究行业的整体概貌，我们将更好地理解行业的核心特征，为计算机通用板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通用板卡行业，技术一直是推动创新和发展的关键因素。我们将对当前技术趋势进行详尽分析，包括但不限于人工智能、大数据应用、先进制造技术等。这有助于计算机通用板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通用板卡项目成功的基础。我们将对主要竞争对手进行深入研究，包括其市场份额、产品特点、市场定位等。通过全面了解竞争对手的优势和劣势，计算机通用板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248"/>
      <w:r>
        <w:rPr>
          <w:rFonts w:ascii="仿宋" w:eastAsia="仿宋" w:hAnsi="仿宋" w:cs="仿宋" w:hint="eastAsia"/>
          <w:sz w:val="28"/>
          <w:lang w:eastAsia="zh-CN"/>
        </w:rPr>
        <w:t>(二)、计算机通用板卡市场分析预测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通用板卡市场未来的增长趋势。这包括市场的整体规模、各细分领域的发展趋势等。计算机通用板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通用板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通用板卡项目实施过程中需要充分考虑的因素。我们将对市场风险进行全面评估，包括但不限于政策法规风险、市场竞争风险、技术变革风险等。通过对潜在风险的深入分析，计算机通用板卡项目可以制定相应的风险缓解策略，降低不确定性对计算机通用板卡项目的影响。</w:t>
      </w:r>
    </w:p>
    <w:p>
      <w:pPr>
        <w:pStyle w:val="Heading1"/>
        <w:ind w:firstLine="560" w:firstLineChars="200"/>
        <w:rPr>
          <w:rFonts w:ascii="仿宋" w:eastAsia="仿宋" w:hAnsi="仿宋" w:cs="仿宋" w:hint="eastAsia"/>
          <w:sz w:val="28"/>
          <w:lang w:eastAsia="zh-CN"/>
        </w:rPr>
      </w:pPr>
      <w:bookmarkStart w:id="15" w:name="_Toc19567"/>
      <w:r>
        <w:rPr>
          <w:rFonts w:ascii="仿宋" w:eastAsia="仿宋" w:hAnsi="仿宋" w:cs="仿宋" w:hint="eastAsia"/>
          <w:sz w:val="28"/>
          <w:lang w:eastAsia="zh-CN"/>
        </w:rPr>
        <w:t>四、计算机通用板卡项目绩效评估</w:t>
      </w:r>
      <w:bookmarkEnd w:id="15"/>
    </w:p>
    <w:p>
      <w:pPr>
        <w:pStyle w:val="Heading2"/>
        <w:rPr>
          <w:rFonts w:ascii="仿宋" w:eastAsia="仿宋" w:hAnsi="仿宋" w:cs="仿宋" w:hint="eastAsia"/>
          <w:lang w:eastAsia="zh-CN"/>
        </w:rPr>
      </w:pPr>
      <w:bookmarkStart w:id="16" w:name="_Toc1474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通用板卡项目中，我们设计了一套全面的绩效评估指标，以确保计算机通用板卡项目的可控和成功交付。这些指标跨足计算机通用板卡项目目标、成本、进度和质量等多个维度，为我们提供了全面洞察计算机通用板卡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目标达成率是我们关注的首要指标。我们设定了明确的目标，并通过定期监测和评估，迅速发现并应对潜在的目标偏差。这为计算机通用板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成本绩效是另一个核心关注点。通过实际成本与预算成本的对比分析，我们深入了解成本差异的原因，及时调整资源分配，保持计算机通用板卡项目在经济效益方面的合理水平。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通用板卡项目进度作为关键的绩效指标之一，得到了精心的关注。我们制定了详细的计算机通用板卡项目进度计划，并设立了进度符合度指标，确保实际进度与计划进度保持一致。这使我们能够快速发现和解决潜在的进度问题，保持计算机通用板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通用板卡项目绩效的不可或缺的一环。我们引入了一系列的质量标准和客户满意度指标，以确保计算机通用板卡项目交付的成果在质量上达到或超越预期水平。通过持续监测这些指标，我们努力提升计算机通用板卡项目整体质量水平，为计算机通用板卡项目的成功交付提供有力保障。通过这些科学且全面的绩效评估，我们能够更好地引导计算机通用板卡项目的持续改进，确保计算机通用板卡项目目标的顺利达成。</w:t>
      </w:r>
    </w:p>
    <w:p>
      <w:pPr>
        <w:pStyle w:val="Heading2"/>
        <w:ind w:firstLine="560" w:firstLineChars="200"/>
        <w:rPr>
          <w:rFonts w:ascii="仿宋" w:eastAsia="仿宋" w:hAnsi="仿宋" w:cs="仿宋" w:hint="eastAsia"/>
          <w:sz w:val="28"/>
          <w:lang w:eastAsia="zh-CN"/>
        </w:rPr>
      </w:pPr>
      <w:bookmarkStart w:id="17" w:name="_Toc2628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https://d.book118.com/918050071000006033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计算机通用板卡项目规划设计方案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C7719"/>
    <w:rsid w:val="2A0C7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5007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2024-01-29T18:03:00Z</dcterms:created>
  <dcterms:modified xsi:type="dcterms:W3CDTF">2024-01-29T18:03:54Z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9E36A6E9ED254F319C24F2E751AED75F_11</vt:lpwstr>
  </property>
  <property fmtid="{D5CDD505-2E9C-101B-9397-08002B2CF9AE}" pid="3" name="KSOProductBuildVer">
    <vt:lpwstr>2052-12.1.0.16250</vt:lpwstr>
  </property>
</Properties>
</file>