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中高压变量叶片泵项目计划设计方案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43" w:history="1">
        <w:r>
          <w:rPr>
            <w:rFonts w:ascii="仿宋" w:eastAsia="仿宋" w:hAnsi="仿宋" w:cs="仿宋" w:hint="eastAsia"/>
            <w:lang w:eastAsia="zh-CN"/>
          </w:rPr>
          <w:t>序言</w:t>
        </w:r>
        <w:r>
          <w:tab/>
        </w:r>
        <w:r>
          <w:fldChar w:fldCharType="begin"/>
        </w:r>
        <w:r>
          <w:instrText xml:space="preserve"> PAGEREF _Toc3843 \h </w:instrText>
        </w:r>
        <w:r>
          <w:fldChar w:fldCharType="separate"/>
        </w:r>
        <w:r>
          <w:t>3</w:t>
        </w:r>
        <w:r>
          <w:fldChar w:fldCharType="end"/>
        </w:r>
      </w:hyperlink>
    </w:p>
    <w:p>
      <w:pPr>
        <w:pStyle w:val="TOC1"/>
        <w:tabs>
          <w:tab w:val="right" w:leader="dot" w:pos="8306"/>
        </w:tabs>
      </w:pPr>
      <w:hyperlink w:anchor="_Toc18444" w:history="1">
        <w:r>
          <w:rPr>
            <w:rFonts w:ascii="仿宋" w:eastAsia="仿宋" w:hAnsi="仿宋" w:cs="仿宋" w:hint="eastAsia"/>
            <w:lang w:eastAsia="zh-CN"/>
          </w:rPr>
          <w:t>一、中高压变量叶片泵项目绩效评估</w:t>
        </w:r>
        <w:r>
          <w:tab/>
        </w:r>
        <w:r>
          <w:fldChar w:fldCharType="begin"/>
        </w:r>
        <w:r>
          <w:instrText xml:space="preserve"> PAGEREF _Toc18444 \h </w:instrText>
        </w:r>
        <w:r>
          <w:fldChar w:fldCharType="separate"/>
        </w:r>
        <w:r>
          <w:t>3</w:t>
        </w:r>
        <w:r>
          <w:fldChar w:fldCharType="end"/>
        </w:r>
      </w:hyperlink>
    </w:p>
    <w:p>
      <w:pPr>
        <w:pStyle w:val="TOC2"/>
        <w:tabs>
          <w:tab w:val="right" w:leader="dot" w:pos="8306"/>
        </w:tabs>
      </w:pPr>
      <w:hyperlink w:anchor="_Toc18852" w:history="1">
        <w:r>
          <w:rPr>
            <w:rFonts w:ascii="仿宋" w:eastAsia="仿宋" w:hAnsi="仿宋" w:cs="仿宋" w:hint="eastAsia"/>
            <w:lang w:eastAsia="zh-CN"/>
          </w:rPr>
          <w:t>(一)、绩效评估指标</w:t>
        </w:r>
        <w:r>
          <w:tab/>
        </w:r>
        <w:r>
          <w:fldChar w:fldCharType="begin"/>
        </w:r>
        <w:r>
          <w:instrText xml:space="preserve"> PAGEREF _Toc18852 \h </w:instrText>
        </w:r>
        <w:r>
          <w:fldChar w:fldCharType="separate"/>
        </w:r>
        <w:r>
          <w:t>3</w:t>
        </w:r>
        <w:r>
          <w:fldChar w:fldCharType="end"/>
        </w:r>
      </w:hyperlink>
    </w:p>
    <w:p>
      <w:pPr>
        <w:pStyle w:val="TOC2"/>
        <w:tabs>
          <w:tab w:val="right" w:leader="dot" w:pos="8306"/>
        </w:tabs>
      </w:pPr>
      <w:hyperlink w:anchor="_Toc8437" w:history="1">
        <w:r>
          <w:rPr>
            <w:rFonts w:ascii="仿宋" w:eastAsia="仿宋" w:hAnsi="仿宋" w:cs="仿宋" w:hint="eastAsia"/>
            <w:lang w:eastAsia="zh-CN"/>
          </w:rPr>
          <w:t>(二)、绩效评估方法</w:t>
        </w:r>
        <w:r>
          <w:tab/>
        </w:r>
        <w:r>
          <w:fldChar w:fldCharType="begin"/>
        </w:r>
        <w:r>
          <w:instrText xml:space="preserve"> PAGEREF _Toc8437 \h </w:instrText>
        </w:r>
        <w:r>
          <w:fldChar w:fldCharType="separate"/>
        </w:r>
        <w:r>
          <w:t>4</w:t>
        </w:r>
        <w:r>
          <w:fldChar w:fldCharType="end"/>
        </w:r>
      </w:hyperlink>
    </w:p>
    <w:p>
      <w:pPr>
        <w:pStyle w:val="TOC2"/>
        <w:tabs>
          <w:tab w:val="right" w:leader="dot" w:pos="8306"/>
        </w:tabs>
      </w:pPr>
      <w:hyperlink w:anchor="_Toc8235" w:history="1">
        <w:r>
          <w:rPr>
            <w:rFonts w:ascii="仿宋" w:eastAsia="仿宋" w:hAnsi="仿宋" w:cs="仿宋" w:hint="eastAsia"/>
            <w:lang w:eastAsia="zh-CN"/>
          </w:rPr>
          <w:t>(三)、绩效评估周期</w:t>
        </w:r>
        <w:r>
          <w:tab/>
        </w:r>
        <w:r>
          <w:fldChar w:fldCharType="begin"/>
        </w:r>
        <w:r>
          <w:instrText xml:space="preserve"> PAGEREF _Toc8235 \h </w:instrText>
        </w:r>
        <w:r>
          <w:fldChar w:fldCharType="separate"/>
        </w:r>
        <w:r>
          <w:t>5</w:t>
        </w:r>
        <w:r>
          <w:fldChar w:fldCharType="end"/>
        </w:r>
      </w:hyperlink>
    </w:p>
    <w:p>
      <w:pPr>
        <w:pStyle w:val="TOC1"/>
        <w:tabs>
          <w:tab w:val="right" w:leader="dot" w:pos="8306"/>
        </w:tabs>
      </w:pPr>
      <w:hyperlink w:anchor="_Toc1725" w:history="1">
        <w:r>
          <w:rPr>
            <w:rFonts w:ascii="仿宋" w:eastAsia="仿宋" w:hAnsi="仿宋" w:cs="仿宋" w:hint="eastAsia"/>
            <w:lang w:eastAsia="zh-CN"/>
          </w:rPr>
          <w:t>二、中高压变量叶片泵项目文档管理</w:t>
        </w:r>
        <w:r>
          <w:tab/>
        </w:r>
        <w:r>
          <w:fldChar w:fldCharType="begin"/>
        </w:r>
        <w:r>
          <w:instrText xml:space="preserve"> PAGEREF _Toc1725 \h </w:instrText>
        </w:r>
        <w:r>
          <w:fldChar w:fldCharType="separate"/>
        </w:r>
        <w:r>
          <w:t>6</w:t>
        </w:r>
        <w:r>
          <w:fldChar w:fldCharType="end"/>
        </w:r>
      </w:hyperlink>
    </w:p>
    <w:p>
      <w:pPr>
        <w:pStyle w:val="TOC2"/>
        <w:tabs>
          <w:tab w:val="right" w:leader="dot" w:pos="8306"/>
        </w:tabs>
      </w:pPr>
      <w:hyperlink w:anchor="_Toc2905" w:history="1">
        <w:r>
          <w:rPr>
            <w:rFonts w:ascii="仿宋" w:eastAsia="仿宋" w:hAnsi="仿宋" w:cs="仿宋" w:hint="eastAsia"/>
            <w:lang w:eastAsia="zh-CN"/>
          </w:rPr>
          <w:t>(一)、文档编制与审查</w:t>
        </w:r>
        <w:r>
          <w:tab/>
        </w:r>
        <w:r>
          <w:fldChar w:fldCharType="begin"/>
        </w:r>
        <w:r>
          <w:instrText xml:space="preserve"> PAGEREF _Toc2905 \h </w:instrText>
        </w:r>
        <w:r>
          <w:fldChar w:fldCharType="separate"/>
        </w:r>
        <w:r>
          <w:t>6</w:t>
        </w:r>
        <w:r>
          <w:fldChar w:fldCharType="end"/>
        </w:r>
      </w:hyperlink>
    </w:p>
    <w:p>
      <w:pPr>
        <w:pStyle w:val="TOC2"/>
        <w:tabs>
          <w:tab w:val="right" w:leader="dot" w:pos="8306"/>
        </w:tabs>
      </w:pPr>
      <w:hyperlink w:anchor="_Toc26044" w:history="1">
        <w:r>
          <w:rPr>
            <w:rFonts w:ascii="仿宋" w:eastAsia="仿宋" w:hAnsi="仿宋" w:cs="仿宋" w:hint="eastAsia"/>
            <w:lang w:eastAsia="zh-CN"/>
          </w:rPr>
          <w:t>(二)、文档发布与分发</w:t>
        </w:r>
        <w:r>
          <w:tab/>
        </w:r>
        <w:r>
          <w:fldChar w:fldCharType="begin"/>
        </w:r>
        <w:r>
          <w:instrText xml:space="preserve"> PAGEREF _Toc26044 \h </w:instrText>
        </w:r>
        <w:r>
          <w:fldChar w:fldCharType="separate"/>
        </w:r>
        <w:r>
          <w:t>8</w:t>
        </w:r>
        <w:r>
          <w:fldChar w:fldCharType="end"/>
        </w:r>
      </w:hyperlink>
    </w:p>
    <w:p>
      <w:pPr>
        <w:pStyle w:val="TOC2"/>
        <w:tabs>
          <w:tab w:val="right" w:leader="dot" w:pos="8306"/>
        </w:tabs>
      </w:pPr>
      <w:hyperlink w:anchor="_Toc10843" w:history="1">
        <w:r>
          <w:rPr>
            <w:rFonts w:ascii="仿宋" w:eastAsia="仿宋" w:hAnsi="仿宋" w:cs="仿宋" w:hint="eastAsia"/>
            <w:lang w:eastAsia="zh-CN"/>
          </w:rPr>
          <w:t>(三)、文档存档与归档</w:t>
        </w:r>
        <w:r>
          <w:tab/>
        </w:r>
        <w:r>
          <w:fldChar w:fldCharType="begin"/>
        </w:r>
        <w:r>
          <w:instrText xml:space="preserve"> PAGEREF _Toc10843 \h </w:instrText>
        </w:r>
        <w:r>
          <w:fldChar w:fldCharType="separate"/>
        </w:r>
        <w:r>
          <w:t>9</w:t>
        </w:r>
        <w:r>
          <w:fldChar w:fldCharType="end"/>
        </w:r>
      </w:hyperlink>
    </w:p>
    <w:p>
      <w:pPr>
        <w:pStyle w:val="TOC1"/>
        <w:tabs>
          <w:tab w:val="right" w:leader="dot" w:pos="8306"/>
        </w:tabs>
      </w:pPr>
      <w:hyperlink w:anchor="_Toc31705" w:history="1">
        <w:r>
          <w:rPr>
            <w:rFonts w:ascii="仿宋" w:eastAsia="仿宋" w:hAnsi="仿宋" w:cs="仿宋" w:hint="eastAsia"/>
            <w:lang w:eastAsia="zh-CN"/>
          </w:rPr>
          <w:t>三、中高压变量叶片泵项目概论</w:t>
        </w:r>
        <w:r>
          <w:tab/>
        </w:r>
        <w:r>
          <w:fldChar w:fldCharType="begin"/>
        </w:r>
        <w:r>
          <w:instrText xml:space="preserve"> PAGEREF _Toc31705 \h </w:instrText>
        </w:r>
        <w:r>
          <w:fldChar w:fldCharType="separate"/>
        </w:r>
        <w:r>
          <w:t>10</w:t>
        </w:r>
        <w:r>
          <w:fldChar w:fldCharType="end"/>
        </w:r>
      </w:hyperlink>
    </w:p>
    <w:p>
      <w:pPr>
        <w:pStyle w:val="TOC2"/>
        <w:tabs>
          <w:tab w:val="right" w:leader="dot" w:pos="8306"/>
        </w:tabs>
      </w:pPr>
      <w:hyperlink w:anchor="_Toc6463" w:history="1">
        <w:r>
          <w:rPr>
            <w:rFonts w:ascii="仿宋" w:eastAsia="仿宋" w:hAnsi="仿宋" w:cs="仿宋" w:hint="eastAsia"/>
            <w:lang w:eastAsia="zh-CN"/>
          </w:rPr>
          <w:t>(一)、中高压变量叶片泵项目概况</w:t>
        </w:r>
        <w:r>
          <w:tab/>
        </w:r>
        <w:r>
          <w:fldChar w:fldCharType="begin"/>
        </w:r>
        <w:r>
          <w:instrText xml:space="preserve"> PAGEREF _Toc6463 \h </w:instrText>
        </w:r>
        <w:r>
          <w:fldChar w:fldCharType="separate"/>
        </w:r>
        <w:r>
          <w:t>10</w:t>
        </w:r>
        <w:r>
          <w:fldChar w:fldCharType="end"/>
        </w:r>
      </w:hyperlink>
    </w:p>
    <w:p>
      <w:pPr>
        <w:pStyle w:val="TOC2"/>
        <w:tabs>
          <w:tab w:val="right" w:leader="dot" w:pos="8306"/>
        </w:tabs>
      </w:pPr>
      <w:hyperlink w:anchor="_Toc31650" w:history="1">
        <w:r>
          <w:rPr>
            <w:rFonts w:ascii="仿宋" w:eastAsia="仿宋" w:hAnsi="仿宋" w:cs="仿宋" w:hint="eastAsia"/>
            <w:lang w:eastAsia="zh-CN"/>
          </w:rPr>
          <w:t>(二)、中高压变量叶片泵项目目标</w:t>
        </w:r>
        <w:r>
          <w:tab/>
        </w:r>
        <w:r>
          <w:fldChar w:fldCharType="begin"/>
        </w:r>
        <w:r>
          <w:instrText xml:space="preserve"> PAGEREF _Toc31650 \h </w:instrText>
        </w:r>
        <w:r>
          <w:fldChar w:fldCharType="separate"/>
        </w:r>
        <w:r>
          <w:t>12</w:t>
        </w:r>
        <w:r>
          <w:fldChar w:fldCharType="end"/>
        </w:r>
      </w:hyperlink>
    </w:p>
    <w:p>
      <w:pPr>
        <w:pStyle w:val="TOC2"/>
        <w:tabs>
          <w:tab w:val="right" w:leader="dot" w:pos="8306"/>
        </w:tabs>
      </w:pPr>
      <w:hyperlink w:anchor="_Toc5161" w:history="1">
        <w:r>
          <w:rPr>
            <w:rFonts w:ascii="仿宋" w:eastAsia="仿宋" w:hAnsi="仿宋" w:cs="仿宋" w:hint="eastAsia"/>
            <w:lang w:eastAsia="zh-CN"/>
          </w:rPr>
          <w:t>(三)、中高压变量叶片泵项目提出的理由</w:t>
        </w:r>
        <w:r>
          <w:tab/>
        </w:r>
        <w:r>
          <w:fldChar w:fldCharType="begin"/>
        </w:r>
        <w:r>
          <w:instrText xml:space="preserve"> PAGEREF _Toc5161 \h </w:instrText>
        </w:r>
        <w:r>
          <w:fldChar w:fldCharType="separate"/>
        </w:r>
        <w:r>
          <w:t>13</w:t>
        </w:r>
        <w:r>
          <w:fldChar w:fldCharType="end"/>
        </w:r>
      </w:hyperlink>
    </w:p>
    <w:p>
      <w:pPr>
        <w:pStyle w:val="TOC2"/>
        <w:tabs>
          <w:tab w:val="right" w:leader="dot" w:pos="8306"/>
        </w:tabs>
      </w:pPr>
      <w:hyperlink w:anchor="_Toc32048" w:history="1">
        <w:r>
          <w:rPr>
            <w:rFonts w:ascii="仿宋" w:eastAsia="仿宋" w:hAnsi="仿宋" w:cs="仿宋" w:hint="eastAsia"/>
            <w:lang w:eastAsia="zh-CN"/>
          </w:rPr>
          <w:t>(四)、中高压变量叶片泵项目意义</w:t>
        </w:r>
        <w:r>
          <w:tab/>
        </w:r>
        <w:r>
          <w:fldChar w:fldCharType="begin"/>
        </w:r>
        <w:r>
          <w:instrText xml:space="preserve"> PAGEREF _Toc32048 \h </w:instrText>
        </w:r>
        <w:r>
          <w:fldChar w:fldCharType="separate"/>
        </w:r>
        <w:r>
          <w:t>15</w:t>
        </w:r>
        <w:r>
          <w:fldChar w:fldCharType="end"/>
        </w:r>
      </w:hyperlink>
    </w:p>
    <w:p>
      <w:pPr>
        <w:pStyle w:val="TOC2"/>
        <w:tabs>
          <w:tab w:val="right" w:leader="dot" w:pos="8306"/>
        </w:tabs>
      </w:pPr>
      <w:hyperlink w:anchor="_Toc5426" w:history="1">
        <w:r>
          <w:rPr>
            <w:rFonts w:ascii="仿宋" w:eastAsia="仿宋" w:hAnsi="仿宋" w:cs="仿宋" w:hint="eastAsia"/>
            <w:lang w:eastAsia="zh-CN"/>
          </w:rPr>
          <w:t>(五)、中高压变量叶片泵项目背景</w:t>
        </w:r>
        <w:r>
          <w:tab/>
        </w:r>
        <w:r>
          <w:fldChar w:fldCharType="begin"/>
        </w:r>
        <w:r>
          <w:instrText xml:space="preserve"> PAGEREF _Toc5426 \h </w:instrText>
        </w:r>
        <w:r>
          <w:fldChar w:fldCharType="separate"/>
        </w:r>
        <w:r>
          <w:t>16</w:t>
        </w:r>
        <w:r>
          <w:fldChar w:fldCharType="end"/>
        </w:r>
      </w:hyperlink>
    </w:p>
    <w:p>
      <w:pPr>
        <w:pStyle w:val="TOC1"/>
        <w:tabs>
          <w:tab w:val="right" w:leader="dot" w:pos="8306"/>
        </w:tabs>
      </w:pPr>
      <w:hyperlink w:anchor="_Toc21275" w:history="1">
        <w:r>
          <w:rPr>
            <w:rFonts w:ascii="仿宋" w:eastAsia="仿宋" w:hAnsi="仿宋" w:cs="仿宋" w:hint="eastAsia"/>
            <w:lang w:eastAsia="zh-CN"/>
          </w:rPr>
          <w:t>四、中高压变量叶片泵项目建设单位说明</w:t>
        </w:r>
        <w:r>
          <w:tab/>
        </w:r>
        <w:r>
          <w:fldChar w:fldCharType="begin"/>
        </w:r>
        <w:r>
          <w:instrText xml:space="preserve"> PAGEREF _Toc21275 \h </w:instrText>
        </w:r>
        <w:r>
          <w:fldChar w:fldCharType="separate"/>
        </w:r>
        <w:r>
          <w:t>17</w:t>
        </w:r>
        <w:r>
          <w:fldChar w:fldCharType="end"/>
        </w:r>
      </w:hyperlink>
    </w:p>
    <w:p>
      <w:pPr>
        <w:pStyle w:val="TOC2"/>
        <w:tabs>
          <w:tab w:val="right" w:leader="dot" w:pos="8306"/>
        </w:tabs>
      </w:pPr>
      <w:hyperlink w:anchor="_Toc18950" w:history="1">
        <w:r>
          <w:rPr>
            <w:rFonts w:ascii="仿宋" w:eastAsia="仿宋" w:hAnsi="仿宋" w:cs="仿宋" w:hint="eastAsia"/>
            <w:lang w:eastAsia="zh-CN"/>
          </w:rPr>
          <w:t>(一)、中高压变量叶片泵项目承办单位基本情况</w:t>
        </w:r>
        <w:r>
          <w:tab/>
        </w:r>
        <w:r>
          <w:fldChar w:fldCharType="begin"/>
        </w:r>
        <w:r>
          <w:instrText xml:space="preserve"> PAGEREF _Toc18950 \h </w:instrText>
        </w:r>
        <w:r>
          <w:fldChar w:fldCharType="separate"/>
        </w:r>
        <w:r>
          <w:t>17</w:t>
        </w:r>
        <w:r>
          <w:fldChar w:fldCharType="end"/>
        </w:r>
      </w:hyperlink>
    </w:p>
    <w:p>
      <w:pPr>
        <w:pStyle w:val="TOC2"/>
        <w:tabs>
          <w:tab w:val="right" w:leader="dot" w:pos="8306"/>
        </w:tabs>
      </w:pPr>
      <w:hyperlink w:anchor="_Toc19458" w:history="1">
        <w:r>
          <w:rPr>
            <w:rFonts w:ascii="仿宋" w:eastAsia="仿宋" w:hAnsi="仿宋" w:cs="仿宋" w:hint="eastAsia"/>
            <w:lang w:eastAsia="zh-CN"/>
          </w:rPr>
          <w:t>(二)、公司经济效益分析</w:t>
        </w:r>
        <w:r>
          <w:tab/>
        </w:r>
        <w:r>
          <w:fldChar w:fldCharType="begin"/>
        </w:r>
        <w:r>
          <w:instrText xml:space="preserve"> PAGEREF _Toc19458 \h </w:instrText>
        </w:r>
        <w:r>
          <w:fldChar w:fldCharType="separate"/>
        </w:r>
        <w:r>
          <w:t>17</w:t>
        </w:r>
        <w:r>
          <w:fldChar w:fldCharType="end"/>
        </w:r>
      </w:hyperlink>
    </w:p>
    <w:p>
      <w:pPr>
        <w:pStyle w:val="TOC1"/>
        <w:tabs>
          <w:tab w:val="right" w:leader="dot" w:pos="8306"/>
        </w:tabs>
      </w:pPr>
      <w:hyperlink w:anchor="_Toc26566" w:history="1">
        <w:r>
          <w:rPr>
            <w:rFonts w:ascii="仿宋" w:eastAsia="仿宋" w:hAnsi="仿宋" w:cs="仿宋" w:hint="eastAsia"/>
            <w:lang w:eastAsia="zh-CN"/>
          </w:rPr>
          <w:t>五、中高压变量叶片泵项目可持续发展</w:t>
        </w:r>
        <w:r>
          <w:tab/>
        </w:r>
        <w:r>
          <w:fldChar w:fldCharType="begin"/>
        </w:r>
        <w:r>
          <w:instrText xml:space="preserve"> PAGEREF _Toc26566 \h </w:instrText>
        </w:r>
        <w:r>
          <w:fldChar w:fldCharType="separate"/>
        </w:r>
        <w:r>
          <w:t>18</w:t>
        </w:r>
        <w:r>
          <w:fldChar w:fldCharType="end"/>
        </w:r>
      </w:hyperlink>
    </w:p>
    <w:p>
      <w:pPr>
        <w:pStyle w:val="TOC2"/>
        <w:tabs>
          <w:tab w:val="right" w:leader="dot" w:pos="8306"/>
        </w:tabs>
      </w:pPr>
      <w:hyperlink w:anchor="_Toc28029" w:history="1">
        <w:r>
          <w:rPr>
            <w:rFonts w:ascii="仿宋" w:eastAsia="仿宋" w:hAnsi="仿宋" w:cs="仿宋" w:hint="eastAsia"/>
            <w:lang w:eastAsia="zh-CN"/>
          </w:rPr>
          <w:t>(一)、可持续战略与实践</w:t>
        </w:r>
        <w:r>
          <w:tab/>
        </w:r>
        <w:r>
          <w:fldChar w:fldCharType="begin"/>
        </w:r>
        <w:r>
          <w:instrText xml:space="preserve"> PAGEREF _Toc28029 \h </w:instrText>
        </w:r>
        <w:r>
          <w:fldChar w:fldCharType="separate"/>
        </w:r>
        <w:r>
          <w:t>18</w:t>
        </w:r>
        <w:r>
          <w:fldChar w:fldCharType="end"/>
        </w:r>
      </w:hyperlink>
    </w:p>
    <w:p>
      <w:pPr>
        <w:pStyle w:val="TOC2"/>
        <w:tabs>
          <w:tab w:val="right" w:leader="dot" w:pos="8306"/>
        </w:tabs>
      </w:pPr>
      <w:hyperlink w:anchor="_Toc22208" w:history="1">
        <w:r>
          <w:rPr>
            <w:rFonts w:ascii="仿宋" w:eastAsia="仿宋" w:hAnsi="仿宋" w:cs="仿宋" w:hint="eastAsia"/>
            <w:lang w:eastAsia="zh-CN"/>
          </w:rPr>
          <w:t>(二)、环保与社会责任</w:t>
        </w:r>
        <w:r>
          <w:tab/>
        </w:r>
        <w:r>
          <w:fldChar w:fldCharType="begin"/>
        </w:r>
        <w:r>
          <w:instrText xml:space="preserve"> PAGEREF _Toc22208 \h </w:instrText>
        </w:r>
        <w:r>
          <w:fldChar w:fldCharType="separate"/>
        </w:r>
        <w:r>
          <w:t>19</w:t>
        </w:r>
        <w:r>
          <w:fldChar w:fldCharType="end"/>
        </w:r>
      </w:hyperlink>
    </w:p>
    <w:p>
      <w:pPr>
        <w:pStyle w:val="TOC1"/>
        <w:tabs>
          <w:tab w:val="right" w:leader="dot" w:pos="8306"/>
        </w:tabs>
      </w:pPr>
      <w:hyperlink w:anchor="_Toc23408" w:history="1">
        <w:r>
          <w:rPr>
            <w:rFonts w:ascii="仿宋" w:eastAsia="仿宋" w:hAnsi="仿宋" w:cs="仿宋" w:hint="eastAsia"/>
            <w:lang w:eastAsia="zh-CN"/>
          </w:rPr>
          <w:t>六、产品规划分析</w:t>
        </w:r>
        <w:r>
          <w:tab/>
        </w:r>
        <w:r>
          <w:fldChar w:fldCharType="begin"/>
        </w:r>
        <w:r>
          <w:instrText xml:space="preserve"> PAGEREF _Toc23408 \h </w:instrText>
        </w:r>
        <w:r>
          <w:fldChar w:fldCharType="separate"/>
        </w:r>
        <w:r>
          <w:t>20</w:t>
        </w:r>
        <w:r>
          <w:fldChar w:fldCharType="end"/>
        </w:r>
      </w:hyperlink>
    </w:p>
    <w:p>
      <w:pPr>
        <w:pStyle w:val="TOC2"/>
        <w:tabs>
          <w:tab w:val="right" w:leader="dot" w:pos="8306"/>
        </w:tabs>
      </w:pPr>
      <w:hyperlink w:anchor="_Toc15593" w:history="1">
        <w:r>
          <w:rPr>
            <w:rFonts w:ascii="仿宋" w:eastAsia="仿宋" w:hAnsi="仿宋" w:cs="仿宋" w:hint="eastAsia"/>
            <w:lang w:eastAsia="zh-CN"/>
          </w:rPr>
          <w:t>(一)、产品规划</w:t>
        </w:r>
        <w:r>
          <w:tab/>
        </w:r>
        <w:r>
          <w:fldChar w:fldCharType="begin"/>
        </w:r>
        <w:r>
          <w:instrText xml:space="preserve"> PAGEREF _Toc15593 \h </w:instrText>
        </w:r>
        <w:r>
          <w:fldChar w:fldCharType="separate"/>
        </w:r>
        <w:r>
          <w:t>20</w:t>
        </w:r>
        <w:r>
          <w:fldChar w:fldCharType="end"/>
        </w:r>
      </w:hyperlink>
    </w:p>
    <w:p>
      <w:pPr>
        <w:pStyle w:val="TOC2"/>
        <w:tabs>
          <w:tab w:val="right" w:leader="dot" w:pos="8306"/>
        </w:tabs>
      </w:pPr>
      <w:hyperlink w:anchor="_Toc30483" w:history="1">
        <w:r>
          <w:rPr>
            <w:rFonts w:ascii="仿宋" w:eastAsia="仿宋" w:hAnsi="仿宋" w:cs="仿宋" w:hint="eastAsia"/>
            <w:lang w:eastAsia="zh-CN"/>
          </w:rPr>
          <w:t>(二)、建设规模</w:t>
        </w:r>
        <w:r>
          <w:tab/>
        </w:r>
        <w:r>
          <w:fldChar w:fldCharType="begin"/>
        </w:r>
        <w:r>
          <w:instrText xml:space="preserve"> PAGEREF _Toc30483 \h </w:instrText>
        </w:r>
        <w:r>
          <w:fldChar w:fldCharType="separate"/>
        </w:r>
        <w:r>
          <w:t>21</w:t>
        </w:r>
        <w:r>
          <w:fldChar w:fldCharType="end"/>
        </w:r>
      </w:hyperlink>
    </w:p>
    <w:p>
      <w:pPr>
        <w:pStyle w:val="TOC1"/>
        <w:tabs>
          <w:tab w:val="right" w:leader="dot" w:pos="8306"/>
        </w:tabs>
      </w:pPr>
      <w:hyperlink w:anchor="_Toc25931" w:history="1">
        <w:r>
          <w:rPr>
            <w:rFonts w:ascii="仿宋" w:eastAsia="仿宋" w:hAnsi="仿宋" w:cs="仿宋" w:hint="eastAsia"/>
            <w:lang w:eastAsia="zh-CN"/>
          </w:rPr>
          <w:t>七、中高压变量叶片泵项目财务管理</w:t>
        </w:r>
        <w:r>
          <w:tab/>
        </w:r>
        <w:r>
          <w:fldChar w:fldCharType="begin"/>
        </w:r>
        <w:r>
          <w:instrText xml:space="preserve"> PAGEREF _Toc25931 \h </w:instrText>
        </w:r>
        <w:r>
          <w:fldChar w:fldCharType="separate"/>
        </w:r>
        <w:r>
          <w:t>22</w:t>
        </w:r>
        <w:r>
          <w:fldChar w:fldCharType="end"/>
        </w:r>
      </w:hyperlink>
    </w:p>
    <w:p>
      <w:pPr>
        <w:pStyle w:val="TOC2"/>
        <w:tabs>
          <w:tab w:val="right" w:leader="dot" w:pos="8306"/>
        </w:tabs>
      </w:pPr>
      <w:hyperlink w:anchor="_Toc23345" w:history="1">
        <w:r>
          <w:rPr>
            <w:rFonts w:ascii="仿宋" w:eastAsia="仿宋" w:hAnsi="仿宋" w:cs="仿宋" w:hint="eastAsia"/>
            <w:lang w:eastAsia="zh-CN"/>
          </w:rPr>
          <w:t>(一)、资金需求大</w:t>
        </w:r>
        <w:r>
          <w:tab/>
        </w:r>
        <w:r>
          <w:fldChar w:fldCharType="begin"/>
        </w:r>
        <w:r>
          <w:instrText xml:space="preserve"> PAGEREF _Toc23345 \h </w:instrText>
        </w:r>
        <w:r>
          <w:fldChar w:fldCharType="separate"/>
        </w:r>
        <w:r>
          <w:t>22</w:t>
        </w:r>
        <w:r>
          <w:fldChar w:fldCharType="end"/>
        </w:r>
      </w:hyperlink>
    </w:p>
    <w:p>
      <w:pPr>
        <w:pStyle w:val="TOC2"/>
        <w:tabs>
          <w:tab w:val="right" w:leader="dot" w:pos="8306"/>
        </w:tabs>
      </w:pPr>
      <w:hyperlink w:anchor="_Toc13251" w:history="1">
        <w:r>
          <w:rPr>
            <w:rFonts w:ascii="仿宋" w:eastAsia="仿宋" w:hAnsi="仿宋" w:cs="仿宋" w:hint="eastAsia"/>
            <w:lang w:eastAsia="zh-CN"/>
          </w:rPr>
          <w:t>(二)、研发周期长</w:t>
        </w:r>
        <w:r>
          <w:tab/>
        </w:r>
        <w:r>
          <w:fldChar w:fldCharType="begin"/>
        </w:r>
        <w:r>
          <w:instrText xml:space="preserve"> PAGEREF _Toc13251 \h </w:instrText>
        </w:r>
        <w:r>
          <w:fldChar w:fldCharType="separate"/>
        </w:r>
        <w:r>
          <w:t>23</w:t>
        </w:r>
        <w:r>
          <w:fldChar w:fldCharType="end"/>
        </w:r>
      </w:hyperlink>
    </w:p>
    <w:p>
      <w:pPr>
        <w:pStyle w:val="TOC2"/>
        <w:tabs>
          <w:tab w:val="right" w:leader="dot" w:pos="8306"/>
        </w:tabs>
      </w:pPr>
      <w:hyperlink w:anchor="_Toc18284" w:history="1">
        <w:r>
          <w:rPr>
            <w:rFonts w:ascii="仿宋" w:eastAsia="仿宋" w:hAnsi="仿宋" w:cs="仿宋" w:hint="eastAsia"/>
            <w:lang w:eastAsia="zh-CN"/>
          </w:rPr>
          <w:t>(三)、市场风险大</w:t>
        </w:r>
        <w:r>
          <w:tab/>
        </w:r>
        <w:r>
          <w:fldChar w:fldCharType="begin"/>
        </w:r>
        <w:r>
          <w:instrText xml:space="preserve"> PAGEREF _Toc18284 \h </w:instrText>
        </w:r>
        <w:r>
          <w:fldChar w:fldCharType="separate"/>
        </w:r>
        <w:r>
          <w:t>24</w:t>
        </w:r>
        <w:r>
          <w:fldChar w:fldCharType="end"/>
        </w:r>
      </w:hyperlink>
    </w:p>
    <w:p>
      <w:pPr>
        <w:pStyle w:val="TOC2"/>
        <w:tabs>
          <w:tab w:val="right" w:leader="dot" w:pos="8306"/>
        </w:tabs>
      </w:pPr>
      <w:hyperlink w:anchor="_Toc4032" w:history="1">
        <w:r>
          <w:rPr>
            <w:rFonts w:ascii="仿宋" w:eastAsia="仿宋" w:hAnsi="仿宋" w:cs="仿宋" w:hint="eastAsia"/>
            <w:lang w:eastAsia="zh-CN"/>
          </w:rPr>
          <w:t>(四)、利润率高</w:t>
        </w:r>
        <w:r>
          <w:tab/>
        </w:r>
        <w:r>
          <w:fldChar w:fldCharType="begin"/>
        </w:r>
        <w:r>
          <w:instrText xml:space="preserve"> PAGEREF _Toc4032 \h </w:instrText>
        </w:r>
        <w:r>
          <w:fldChar w:fldCharType="separate"/>
        </w:r>
        <w:r>
          <w:t>27</w:t>
        </w:r>
        <w:r>
          <w:fldChar w:fldCharType="end"/>
        </w:r>
      </w:hyperlink>
    </w:p>
    <w:p>
      <w:pPr>
        <w:pStyle w:val="TOC1"/>
        <w:tabs>
          <w:tab w:val="right" w:leader="dot" w:pos="8306"/>
        </w:tabs>
      </w:pPr>
      <w:hyperlink w:anchor="_Toc23174" w:history="1">
        <w:r>
          <w:rPr>
            <w:rFonts w:ascii="仿宋" w:eastAsia="仿宋" w:hAnsi="仿宋" w:cs="仿宋" w:hint="eastAsia"/>
            <w:lang w:eastAsia="zh-CN"/>
          </w:rPr>
          <w:t>八、中高压变量叶片泵项目社会影响</w:t>
        </w:r>
        <w:r>
          <w:tab/>
        </w:r>
        <w:r>
          <w:fldChar w:fldCharType="begin"/>
        </w:r>
        <w:r>
          <w:instrText xml:space="preserve"> PAGEREF _Toc23174 \h </w:instrText>
        </w:r>
        <w:r>
          <w:fldChar w:fldCharType="separate"/>
        </w:r>
        <w:r>
          <w:t>29</w:t>
        </w:r>
        <w:r>
          <w:fldChar w:fldCharType="end"/>
        </w:r>
      </w:hyperlink>
    </w:p>
    <w:p>
      <w:pPr>
        <w:pStyle w:val="TOC2"/>
        <w:tabs>
          <w:tab w:val="right" w:leader="dot" w:pos="8306"/>
        </w:tabs>
      </w:pPr>
      <w:hyperlink w:anchor="_Toc17889" w:history="1">
        <w:r>
          <w:rPr>
            <w:rFonts w:ascii="仿宋" w:eastAsia="仿宋" w:hAnsi="仿宋" w:cs="仿宋" w:hint="eastAsia"/>
            <w:lang w:eastAsia="zh-CN"/>
          </w:rPr>
          <w:t>(一)、社会责任与义务</w:t>
        </w:r>
        <w:r>
          <w:tab/>
        </w:r>
        <w:r>
          <w:fldChar w:fldCharType="begin"/>
        </w:r>
        <w:r>
          <w:instrText xml:space="preserve"> PAGEREF _Toc17889 \h </w:instrText>
        </w:r>
        <w:r>
          <w:fldChar w:fldCharType="separate"/>
        </w:r>
        <w:r>
          <w:t>29</w:t>
        </w:r>
        <w:r>
          <w:fldChar w:fldCharType="end"/>
        </w:r>
      </w:hyperlink>
    </w:p>
    <w:p>
      <w:pPr>
        <w:pStyle w:val="TOC2"/>
        <w:tabs>
          <w:tab w:val="right" w:leader="dot" w:pos="8306"/>
        </w:tabs>
      </w:pPr>
      <w:hyperlink w:anchor="_Toc15353" w:history="1">
        <w:r>
          <w:rPr>
            <w:rFonts w:ascii="仿宋" w:eastAsia="仿宋" w:hAnsi="仿宋" w:cs="仿宋" w:hint="eastAsia"/>
            <w:lang w:eastAsia="zh-CN"/>
          </w:rPr>
          <w:t>(二)、社会参与与沟通</w:t>
        </w:r>
        <w:r>
          <w:tab/>
        </w:r>
        <w:r>
          <w:fldChar w:fldCharType="begin"/>
        </w:r>
        <w:r>
          <w:instrText xml:space="preserve"> PAGEREF _Toc15353 \h </w:instrText>
        </w:r>
        <w:r>
          <w:fldChar w:fldCharType="separate"/>
        </w:r>
        <w:r>
          <w:t>30</w:t>
        </w:r>
        <w:r>
          <w:fldChar w:fldCharType="end"/>
        </w:r>
      </w:hyperlink>
    </w:p>
    <w:p>
      <w:pPr>
        <w:pStyle w:val="TOC1"/>
        <w:tabs>
          <w:tab w:val="right" w:leader="dot" w:pos="8306"/>
        </w:tabs>
      </w:pPr>
      <w:hyperlink w:anchor="_Toc8102" w:history="1">
        <w:r>
          <w:rPr>
            <w:rFonts w:ascii="仿宋" w:eastAsia="仿宋" w:hAnsi="仿宋" w:cs="仿宋" w:hint="eastAsia"/>
            <w:lang w:eastAsia="zh-CN"/>
          </w:rPr>
          <w:t>九、中高压变量叶片泵项目计划安排</w:t>
        </w:r>
        <w:r>
          <w:tab/>
        </w:r>
        <w:r>
          <w:fldChar w:fldCharType="begin"/>
        </w:r>
        <w:r>
          <w:instrText xml:space="preserve"> PAGEREF _Toc8102 \h </w:instrText>
        </w:r>
        <w:r>
          <w:fldChar w:fldCharType="separate"/>
        </w:r>
        <w:r>
          <w:t>31</w:t>
        </w:r>
        <w:r>
          <w:fldChar w:fldCharType="end"/>
        </w:r>
      </w:hyperlink>
    </w:p>
    <w:p>
      <w:pPr>
        <w:pStyle w:val="TOC2"/>
        <w:tabs>
          <w:tab w:val="right" w:leader="dot" w:pos="8306"/>
        </w:tabs>
      </w:pPr>
      <w:hyperlink w:anchor="_Toc6000" w:history="1">
        <w:r>
          <w:rPr>
            <w:rFonts w:ascii="仿宋" w:eastAsia="仿宋" w:hAnsi="仿宋" w:cs="仿宋" w:hint="eastAsia"/>
            <w:lang w:eastAsia="zh-CN"/>
          </w:rPr>
          <w:t>(一)、建设周期</w:t>
        </w:r>
        <w:r>
          <w:tab/>
        </w:r>
        <w:r>
          <w:fldChar w:fldCharType="begin"/>
        </w:r>
        <w:r>
          <w:instrText xml:space="preserve"> PAGEREF _Toc6000 \h </w:instrText>
        </w:r>
        <w:r>
          <w:fldChar w:fldCharType="separate"/>
        </w:r>
        <w:r>
          <w:t>31</w:t>
        </w:r>
        <w:r>
          <w:fldChar w:fldCharType="end"/>
        </w:r>
      </w:hyperlink>
    </w:p>
    <w:p>
      <w:pPr>
        <w:pStyle w:val="TOC2"/>
        <w:tabs>
          <w:tab w:val="right" w:leader="dot" w:pos="8306"/>
        </w:tabs>
      </w:pPr>
      <w:hyperlink w:anchor="_Toc10643" w:history="1">
        <w:r>
          <w:rPr>
            <w:rFonts w:ascii="仿宋" w:eastAsia="仿宋" w:hAnsi="仿宋" w:cs="仿宋" w:hint="eastAsia"/>
            <w:lang w:eastAsia="zh-CN"/>
          </w:rPr>
          <w:t>(二)、建设进度</w:t>
        </w:r>
        <w:r>
          <w:tab/>
        </w:r>
        <w:r>
          <w:fldChar w:fldCharType="begin"/>
        </w:r>
        <w:r>
          <w:instrText xml:space="preserve"> PAGEREF _Toc10643 \h </w:instrText>
        </w:r>
        <w:r>
          <w:fldChar w:fldCharType="separate"/>
        </w:r>
        <w:r>
          <w:t>32</w:t>
        </w:r>
        <w:r>
          <w:fldChar w:fldCharType="end"/>
        </w:r>
      </w:hyperlink>
    </w:p>
    <w:p>
      <w:pPr>
        <w:pStyle w:val="TOC2"/>
        <w:tabs>
          <w:tab w:val="right" w:leader="dot" w:pos="8306"/>
        </w:tabs>
      </w:pPr>
      <w:hyperlink w:anchor="_Toc8408" w:history="1">
        <w:r>
          <w:rPr>
            <w:rFonts w:ascii="仿宋" w:eastAsia="仿宋" w:hAnsi="仿宋" w:cs="仿宋" w:hint="eastAsia"/>
            <w:lang w:eastAsia="zh-CN"/>
          </w:rPr>
          <w:t>(三)、进度安排注意事项</w:t>
        </w:r>
        <w:r>
          <w:tab/>
        </w:r>
        <w:r>
          <w:fldChar w:fldCharType="begin"/>
        </w:r>
        <w:r>
          <w:instrText xml:space="preserve"> PAGEREF _Toc8408 \h </w:instrText>
        </w:r>
        <w:r>
          <w:fldChar w:fldCharType="separate"/>
        </w:r>
        <w:r>
          <w:t>33</w:t>
        </w:r>
        <w:r>
          <w:fldChar w:fldCharType="end"/>
        </w:r>
      </w:hyperlink>
    </w:p>
    <w:p>
      <w:pPr>
        <w:pStyle w:val="TOC2"/>
        <w:tabs>
          <w:tab w:val="right" w:leader="dot" w:pos="8306"/>
        </w:tabs>
      </w:pPr>
      <w:hyperlink w:anchor="_Toc9073" w:history="1">
        <w:r>
          <w:rPr>
            <w:rFonts w:ascii="仿宋" w:eastAsia="仿宋" w:hAnsi="仿宋" w:cs="仿宋" w:hint="eastAsia"/>
            <w:lang w:eastAsia="zh-CN"/>
          </w:rPr>
          <w:t>(四)、人力资源配置</w:t>
        </w:r>
        <w:r>
          <w:tab/>
        </w:r>
        <w:r>
          <w:fldChar w:fldCharType="begin"/>
        </w:r>
        <w:r>
          <w:instrText xml:space="preserve"> PAGEREF _Toc9073 \h </w:instrText>
        </w:r>
        <w:r>
          <w:fldChar w:fldCharType="separate"/>
        </w:r>
        <w:r>
          <w:t>34</w:t>
        </w:r>
        <w:r>
          <w:fldChar w:fldCharType="end"/>
        </w:r>
      </w:hyperlink>
    </w:p>
    <w:p>
      <w:pPr>
        <w:pStyle w:val="TOC1"/>
        <w:tabs>
          <w:tab w:val="right" w:leader="dot" w:pos="8306"/>
        </w:tabs>
      </w:pPr>
      <w:hyperlink w:anchor="_Toc20000" w:history="1">
        <w:r>
          <w:rPr>
            <w:rFonts w:ascii="仿宋" w:eastAsia="仿宋" w:hAnsi="仿宋" w:cs="仿宋" w:hint="eastAsia"/>
            <w:lang w:eastAsia="zh-CN"/>
          </w:rPr>
          <w:t>十、中高压变量叶片泵项目经营效益</w:t>
        </w:r>
        <w:r>
          <w:tab/>
        </w:r>
        <w:r>
          <w:fldChar w:fldCharType="begin"/>
        </w:r>
        <w:r>
          <w:instrText xml:space="preserve"> PAGEREF _Toc20000 \h </w:instrText>
        </w:r>
        <w:r>
          <w:fldChar w:fldCharType="separate"/>
        </w:r>
        <w:r>
          <w:t>35</w:t>
        </w:r>
        <w:r>
          <w:fldChar w:fldCharType="end"/>
        </w:r>
      </w:hyperlink>
    </w:p>
    <w:p>
      <w:pPr>
        <w:pStyle w:val="TOC2"/>
        <w:tabs>
          <w:tab w:val="right" w:leader="dot" w:pos="8306"/>
        </w:tabs>
      </w:pPr>
      <w:hyperlink w:anchor="_Toc13202" w:history="1">
        <w:r>
          <w:rPr>
            <w:rFonts w:ascii="仿宋" w:eastAsia="仿宋" w:hAnsi="仿宋" w:cs="仿宋" w:hint="eastAsia"/>
            <w:lang w:eastAsia="zh-CN"/>
          </w:rPr>
          <w:t>(一)、经济评价财务测算</w:t>
        </w:r>
        <w:r>
          <w:tab/>
        </w:r>
        <w:r>
          <w:fldChar w:fldCharType="begin"/>
        </w:r>
        <w:r>
          <w:instrText xml:space="preserve"> PAGEREF _Toc13202 \h </w:instrText>
        </w:r>
        <w:r>
          <w:fldChar w:fldCharType="separate"/>
        </w:r>
        <w:r>
          <w:t>35</w:t>
        </w:r>
        <w:r>
          <w:fldChar w:fldCharType="end"/>
        </w:r>
      </w:hyperlink>
    </w:p>
    <w:p>
      <w:pPr>
        <w:pStyle w:val="TOC2"/>
        <w:tabs>
          <w:tab w:val="right" w:leader="dot" w:pos="8306"/>
        </w:tabs>
      </w:pPr>
      <w:hyperlink w:anchor="_Toc7146" w:history="1">
        <w:r>
          <w:rPr>
            <w:rFonts w:ascii="仿宋" w:eastAsia="仿宋" w:hAnsi="仿宋" w:cs="仿宋" w:hint="eastAsia"/>
            <w:lang w:eastAsia="zh-CN"/>
          </w:rPr>
          <w:t>(二)、中高压变量叶片泵项目盈利能力分析</w:t>
        </w:r>
        <w:r>
          <w:tab/>
        </w:r>
        <w:r>
          <w:fldChar w:fldCharType="begin"/>
        </w:r>
        <w:r>
          <w:instrText xml:space="preserve"> PAGEREF _Toc7146 \h </w:instrText>
        </w:r>
        <w:r>
          <w:fldChar w:fldCharType="separate"/>
        </w:r>
        <w:r>
          <w:t>37</w:t>
        </w:r>
        <w:r>
          <w:fldChar w:fldCharType="end"/>
        </w:r>
      </w:hyperlink>
    </w:p>
    <w:p>
      <w:pPr>
        <w:pStyle w:val="TOC1"/>
        <w:tabs>
          <w:tab w:val="right" w:leader="dot" w:pos="8306"/>
        </w:tabs>
      </w:pPr>
      <w:hyperlink w:anchor="_Toc32072" w:history="1">
        <w:r>
          <w:rPr>
            <w:rFonts w:ascii="仿宋" w:eastAsia="仿宋" w:hAnsi="仿宋" w:cs="仿宋" w:hint="eastAsia"/>
            <w:lang w:eastAsia="zh-CN"/>
          </w:rPr>
          <w:t>十一、中高压变量叶片泵项目投资规划</w:t>
        </w:r>
        <w:r>
          <w:tab/>
        </w:r>
        <w:r>
          <w:fldChar w:fldCharType="begin"/>
        </w:r>
        <w:r>
          <w:instrText xml:space="preserve"> PAGEREF _Toc32072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43" w:history="1">
        <w:r>
          <w:rPr>
            <w:rFonts w:ascii="仿宋" w:eastAsia="仿宋" w:hAnsi="仿宋" w:cs="仿宋" w:hint="eastAsia"/>
            <w:lang w:eastAsia="zh-CN"/>
          </w:rPr>
          <w:t>(一)、中高压变量叶片泵项目总投资估算</w:t>
        </w:r>
        <w:r>
          <w:tab/>
        </w:r>
        <w:r>
          <w:fldChar w:fldCharType="begin"/>
        </w:r>
        <w:r>
          <w:instrText xml:space="preserve"> PAGEREF _Toc7343 \h </w:instrText>
        </w:r>
        <w:r>
          <w:fldChar w:fldCharType="separate"/>
        </w:r>
        <w:r>
          <w:t>37</w:t>
        </w:r>
        <w:r>
          <w:fldChar w:fldCharType="end"/>
        </w:r>
      </w:hyperlink>
    </w:p>
    <w:p>
      <w:pPr>
        <w:pStyle w:val="TOC2"/>
        <w:tabs>
          <w:tab w:val="right" w:leader="dot" w:pos="8306"/>
        </w:tabs>
      </w:pPr>
      <w:hyperlink w:anchor="_Toc31718" w:history="1">
        <w:r>
          <w:rPr>
            <w:rFonts w:ascii="仿宋" w:eastAsia="仿宋" w:hAnsi="仿宋" w:cs="仿宋" w:hint="eastAsia"/>
            <w:lang w:eastAsia="zh-CN"/>
          </w:rPr>
          <w:t>(二)、资金筹措</w:t>
        </w:r>
        <w:r>
          <w:tab/>
        </w:r>
        <w:r>
          <w:fldChar w:fldCharType="begin"/>
        </w:r>
        <w:r>
          <w:instrText xml:space="preserve"> PAGEREF _Toc31718 \h </w:instrText>
        </w:r>
        <w:r>
          <w:fldChar w:fldCharType="separate"/>
        </w:r>
        <w:r>
          <w:t>39</w:t>
        </w:r>
        <w:r>
          <w:fldChar w:fldCharType="end"/>
        </w:r>
      </w:hyperlink>
    </w:p>
    <w:p>
      <w:pPr>
        <w:pStyle w:val="TOC1"/>
        <w:tabs>
          <w:tab w:val="right" w:leader="dot" w:pos="8306"/>
        </w:tabs>
      </w:pPr>
      <w:hyperlink w:anchor="_Toc20011" w:history="1">
        <w:r>
          <w:rPr>
            <w:rFonts w:ascii="仿宋" w:eastAsia="仿宋" w:hAnsi="仿宋" w:cs="仿宋" w:hint="eastAsia"/>
            <w:lang w:eastAsia="zh-CN"/>
          </w:rPr>
          <w:t>十二、中高压变量叶片泵项目人力资源管理</w:t>
        </w:r>
        <w:r>
          <w:tab/>
        </w:r>
        <w:r>
          <w:fldChar w:fldCharType="begin"/>
        </w:r>
        <w:r>
          <w:instrText xml:space="preserve"> PAGEREF _Toc20011 \h </w:instrText>
        </w:r>
        <w:r>
          <w:fldChar w:fldCharType="separate"/>
        </w:r>
        <w:r>
          <w:t>39</w:t>
        </w:r>
        <w:r>
          <w:fldChar w:fldCharType="end"/>
        </w:r>
      </w:hyperlink>
    </w:p>
    <w:p>
      <w:pPr>
        <w:pStyle w:val="TOC2"/>
        <w:tabs>
          <w:tab w:val="right" w:leader="dot" w:pos="8306"/>
        </w:tabs>
      </w:pPr>
      <w:hyperlink w:anchor="_Toc20235" w:history="1">
        <w:r>
          <w:rPr>
            <w:rFonts w:ascii="仿宋" w:eastAsia="仿宋" w:hAnsi="仿宋" w:cs="仿宋" w:hint="eastAsia"/>
            <w:lang w:eastAsia="zh-CN"/>
          </w:rPr>
          <w:t>(一)、建立健全的预算管理制度</w:t>
        </w:r>
        <w:r>
          <w:tab/>
        </w:r>
        <w:r>
          <w:fldChar w:fldCharType="begin"/>
        </w:r>
        <w:r>
          <w:instrText xml:space="preserve"> PAGEREF _Toc20235 \h </w:instrText>
        </w:r>
        <w:r>
          <w:fldChar w:fldCharType="separate"/>
        </w:r>
        <w:r>
          <w:t>39</w:t>
        </w:r>
        <w:r>
          <w:fldChar w:fldCharType="end"/>
        </w:r>
      </w:hyperlink>
    </w:p>
    <w:p>
      <w:pPr>
        <w:pStyle w:val="TOC2"/>
        <w:tabs>
          <w:tab w:val="right" w:leader="dot" w:pos="8306"/>
        </w:tabs>
      </w:pPr>
      <w:hyperlink w:anchor="_Toc20239" w:history="1">
        <w:r>
          <w:rPr>
            <w:rFonts w:ascii="仿宋" w:eastAsia="仿宋" w:hAnsi="仿宋" w:cs="仿宋" w:hint="eastAsia"/>
            <w:lang w:eastAsia="zh-CN"/>
          </w:rPr>
          <w:t>(二)、加强资金流动监控</w:t>
        </w:r>
        <w:r>
          <w:tab/>
        </w:r>
        <w:r>
          <w:fldChar w:fldCharType="begin"/>
        </w:r>
        <w:r>
          <w:instrText xml:space="preserve"> PAGEREF _Toc20239 \h </w:instrText>
        </w:r>
        <w:r>
          <w:fldChar w:fldCharType="separate"/>
        </w:r>
        <w:r>
          <w:t>41</w:t>
        </w:r>
        <w:r>
          <w:fldChar w:fldCharType="end"/>
        </w:r>
      </w:hyperlink>
    </w:p>
    <w:p>
      <w:pPr>
        <w:pStyle w:val="TOC2"/>
        <w:tabs>
          <w:tab w:val="right" w:leader="dot" w:pos="8306"/>
        </w:tabs>
      </w:pPr>
      <w:hyperlink w:anchor="_Toc18951" w:history="1">
        <w:r>
          <w:rPr>
            <w:rFonts w:ascii="仿宋" w:eastAsia="仿宋" w:hAnsi="仿宋" w:cs="仿宋" w:hint="eastAsia"/>
            <w:lang w:eastAsia="zh-CN"/>
          </w:rPr>
          <w:t>(三)、制定完善的风险控制机制</w:t>
        </w:r>
        <w:r>
          <w:tab/>
        </w:r>
        <w:r>
          <w:fldChar w:fldCharType="begin"/>
        </w:r>
        <w:r>
          <w:instrText xml:space="preserve"> PAGEREF _Toc18951 \h </w:instrText>
        </w:r>
        <w:r>
          <w:fldChar w:fldCharType="separate"/>
        </w:r>
        <w:r>
          <w:t>42</w:t>
        </w:r>
        <w:r>
          <w:fldChar w:fldCharType="end"/>
        </w:r>
      </w:hyperlink>
    </w:p>
    <w:p>
      <w:pPr>
        <w:pStyle w:val="TOC2"/>
        <w:tabs>
          <w:tab w:val="right" w:leader="dot" w:pos="8306"/>
        </w:tabs>
      </w:pPr>
      <w:hyperlink w:anchor="_Toc8003" w:history="1">
        <w:r>
          <w:rPr>
            <w:rFonts w:ascii="仿宋" w:eastAsia="仿宋" w:hAnsi="仿宋" w:cs="仿宋" w:hint="eastAsia"/>
            <w:lang w:eastAsia="zh-CN"/>
          </w:rPr>
          <w:t>(四)、优化成本管理</w:t>
        </w:r>
        <w:r>
          <w:tab/>
        </w:r>
        <w:r>
          <w:fldChar w:fldCharType="begin"/>
        </w:r>
        <w:r>
          <w:instrText xml:space="preserve"> PAGEREF _Toc8003 \h </w:instrText>
        </w:r>
        <w:r>
          <w:fldChar w:fldCharType="separate"/>
        </w:r>
        <w:r>
          <w:t>44</w:t>
        </w:r>
        <w:r>
          <w:fldChar w:fldCharType="end"/>
        </w:r>
      </w:hyperlink>
    </w:p>
    <w:p>
      <w:pPr>
        <w:pStyle w:val="TOC1"/>
        <w:tabs>
          <w:tab w:val="right" w:leader="dot" w:pos="8306"/>
        </w:tabs>
      </w:pPr>
      <w:hyperlink w:anchor="_Toc26517" w:history="1">
        <w:r>
          <w:rPr>
            <w:rFonts w:ascii="仿宋" w:eastAsia="仿宋" w:hAnsi="仿宋" w:cs="仿宋" w:hint="eastAsia"/>
            <w:lang w:eastAsia="zh-CN"/>
          </w:rPr>
          <w:t>十三、中高压变量叶片泵项目工程方案分析</w:t>
        </w:r>
        <w:r>
          <w:tab/>
        </w:r>
        <w:r>
          <w:fldChar w:fldCharType="begin"/>
        </w:r>
        <w:r>
          <w:instrText xml:space="preserve"> PAGEREF _Toc26517 \h </w:instrText>
        </w:r>
        <w:r>
          <w:fldChar w:fldCharType="separate"/>
        </w:r>
        <w:r>
          <w:t>45</w:t>
        </w:r>
        <w:r>
          <w:fldChar w:fldCharType="end"/>
        </w:r>
      </w:hyperlink>
    </w:p>
    <w:p>
      <w:pPr>
        <w:pStyle w:val="TOC2"/>
        <w:tabs>
          <w:tab w:val="right" w:leader="dot" w:pos="8306"/>
        </w:tabs>
      </w:pPr>
      <w:hyperlink w:anchor="_Toc10050" w:history="1">
        <w:r>
          <w:rPr>
            <w:rFonts w:ascii="仿宋" w:eastAsia="仿宋" w:hAnsi="仿宋" w:cs="仿宋" w:hint="eastAsia"/>
            <w:lang w:eastAsia="zh-CN"/>
          </w:rPr>
          <w:t>(一)、建筑工程设计原则</w:t>
        </w:r>
        <w:r>
          <w:tab/>
        </w:r>
        <w:r>
          <w:fldChar w:fldCharType="begin"/>
        </w:r>
        <w:r>
          <w:instrText xml:space="preserve"> PAGEREF _Toc10050 \h </w:instrText>
        </w:r>
        <w:r>
          <w:fldChar w:fldCharType="separate"/>
        </w:r>
        <w:r>
          <w:t>45</w:t>
        </w:r>
        <w:r>
          <w:fldChar w:fldCharType="end"/>
        </w:r>
      </w:hyperlink>
    </w:p>
    <w:p>
      <w:pPr>
        <w:pStyle w:val="TOC2"/>
        <w:tabs>
          <w:tab w:val="right" w:leader="dot" w:pos="8306"/>
        </w:tabs>
      </w:pPr>
      <w:hyperlink w:anchor="_Toc3139" w:history="1">
        <w:r>
          <w:rPr>
            <w:rFonts w:ascii="仿宋" w:eastAsia="仿宋" w:hAnsi="仿宋" w:cs="仿宋" w:hint="eastAsia"/>
            <w:lang w:eastAsia="zh-CN"/>
          </w:rPr>
          <w:t>(二)、土建工程建设指标</w:t>
        </w:r>
        <w:r>
          <w:tab/>
        </w:r>
        <w:r>
          <w:fldChar w:fldCharType="begin"/>
        </w:r>
        <w:r>
          <w:instrText xml:space="preserve"> PAGEREF _Toc3139 \h </w:instrText>
        </w:r>
        <w:r>
          <w:fldChar w:fldCharType="separate"/>
        </w:r>
        <w:r>
          <w:t>49</w:t>
        </w:r>
        <w:r>
          <w:fldChar w:fldCharType="end"/>
        </w:r>
      </w:hyperlink>
    </w:p>
    <w:p>
      <w:pPr>
        <w:pStyle w:val="TOC1"/>
        <w:tabs>
          <w:tab w:val="right" w:leader="dot" w:pos="8306"/>
        </w:tabs>
      </w:pPr>
      <w:hyperlink w:anchor="_Toc26456" w:history="1">
        <w:r>
          <w:rPr>
            <w:rFonts w:ascii="仿宋" w:eastAsia="仿宋" w:hAnsi="仿宋" w:cs="仿宋" w:hint="eastAsia"/>
            <w:lang w:eastAsia="zh-CN"/>
          </w:rPr>
          <w:t>十四、质量管理体系</w:t>
        </w:r>
        <w:r>
          <w:tab/>
        </w:r>
        <w:r>
          <w:fldChar w:fldCharType="begin"/>
        </w:r>
        <w:r>
          <w:instrText xml:space="preserve"> PAGEREF _Toc26456 \h </w:instrText>
        </w:r>
        <w:r>
          <w:fldChar w:fldCharType="separate"/>
        </w:r>
        <w:r>
          <w:t>50</w:t>
        </w:r>
        <w:r>
          <w:fldChar w:fldCharType="end"/>
        </w:r>
      </w:hyperlink>
    </w:p>
    <w:p>
      <w:pPr>
        <w:pStyle w:val="TOC2"/>
        <w:tabs>
          <w:tab w:val="right" w:leader="dot" w:pos="8306"/>
        </w:tabs>
      </w:pPr>
      <w:hyperlink w:anchor="_Toc5438" w:history="1">
        <w:r>
          <w:rPr>
            <w:rFonts w:ascii="仿宋" w:eastAsia="仿宋" w:hAnsi="仿宋" w:cs="仿宋" w:hint="eastAsia"/>
            <w:lang w:eastAsia="zh-CN"/>
          </w:rPr>
          <w:t>(一)、质量目标与方针</w:t>
        </w:r>
        <w:r>
          <w:tab/>
        </w:r>
        <w:r>
          <w:fldChar w:fldCharType="begin"/>
        </w:r>
        <w:r>
          <w:instrText xml:space="preserve"> PAGEREF _Toc5438 \h </w:instrText>
        </w:r>
        <w:r>
          <w:fldChar w:fldCharType="separate"/>
        </w:r>
        <w:r>
          <w:t>50</w:t>
        </w:r>
        <w:r>
          <w:fldChar w:fldCharType="end"/>
        </w:r>
      </w:hyperlink>
    </w:p>
    <w:p>
      <w:pPr>
        <w:pStyle w:val="TOC2"/>
        <w:tabs>
          <w:tab w:val="right" w:leader="dot" w:pos="8306"/>
        </w:tabs>
      </w:pPr>
      <w:hyperlink w:anchor="_Toc30153" w:history="1">
        <w:r>
          <w:rPr>
            <w:rFonts w:ascii="仿宋" w:eastAsia="仿宋" w:hAnsi="仿宋" w:cs="仿宋" w:hint="eastAsia"/>
            <w:lang w:eastAsia="zh-CN"/>
          </w:rPr>
          <w:t>(二)、质量管理责任</w:t>
        </w:r>
        <w:r>
          <w:tab/>
        </w:r>
        <w:r>
          <w:fldChar w:fldCharType="begin"/>
        </w:r>
        <w:r>
          <w:instrText xml:space="preserve"> PAGEREF _Toc30153 \h </w:instrText>
        </w:r>
        <w:r>
          <w:fldChar w:fldCharType="separate"/>
        </w:r>
        <w:r>
          <w:t>51</w:t>
        </w:r>
        <w:r>
          <w:fldChar w:fldCharType="end"/>
        </w:r>
      </w:hyperlink>
    </w:p>
    <w:p>
      <w:pPr>
        <w:pStyle w:val="TOC2"/>
        <w:tabs>
          <w:tab w:val="right" w:leader="dot" w:pos="8306"/>
        </w:tabs>
      </w:pPr>
      <w:hyperlink w:anchor="_Toc24159" w:history="1">
        <w:r>
          <w:rPr>
            <w:rFonts w:ascii="仿宋" w:eastAsia="仿宋" w:hAnsi="仿宋" w:cs="仿宋" w:hint="eastAsia"/>
            <w:lang w:eastAsia="zh-CN"/>
          </w:rPr>
          <w:t>(三)、质量管理体系文件</w:t>
        </w:r>
        <w:r>
          <w:tab/>
        </w:r>
        <w:r>
          <w:fldChar w:fldCharType="begin"/>
        </w:r>
        <w:r>
          <w:instrText xml:space="preserve"> PAGEREF _Toc24159 \h </w:instrText>
        </w:r>
        <w:r>
          <w:fldChar w:fldCharType="separate"/>
        </w:r>
        <w:r>
          <w:t>53</w:t>
        </w:r>
        <w:r>
          <w:fldChar w:fldCharType="end"/>
        </w:r>
      </w:hyperlink>
    </w:p>
    <w:p>
      <w:pPr>
        <w:pStyle w:val="TOC2"/>
        <w:tabs>
          <w:tab w:val="right" w:leader="dot" w:pos="8306"/>
        </w:tabs>
      </w:pPr>
      <w:hyperlink w:anchor="_Toc27431" w:history="1">
        <w:r>
          <w:rPr>
            <w:rFonts w:ascii="仿宋" w:eastAsia="仿宋" w:hAnsi="仿宋" w:cs="仿宋" w:hint="eastAsia"/>
            <w:lang w:eastAsia="zh-CN"/>
          </w:rPr>
          <w:t>(四)、质量培训与教育</w:t>
        </w:r>
        <w:r>
          <w:tab/>
        </w:r>
        <w:r>
          <w:fldChar w:fldCharType="begin"/>
        </w:r>
        <w:r>
          <w:instrText xml:space="preserve"> PAGEREF _Toc27431 \h </w:instrText>
        </w:r>
        <w:r>
          <w:fldChar w:fldCharType="separate"/>
        </w:r>
        <w:r>
          <w:t>55</w:t>
        </w:r>
        <w:r>
          <w:fldChar w:fldCharType="end"/>
        </w:r>
      </w:hyperlink>
    </w:p>
    <w:p>
      <w:pPr>
        <w:pStyle w:val="TOC2"/>
        <w:tabs>
          <w:tab w:val="right" w:leader="dot" w:pos="8306"/>
        </w:tabs>
      </w:pPr>
      <w:hyperlink w:anchor="_Toc420" w:history="1">
        <w:r>
          <w:rPr>
            <w:rFonts w:ascii="仿宋" w:eastAsia="仿宋" w:hAnsi="仿宋" w:cs="仿宋" w:hint="eastAsia"/>
            <w:lang w:eastAsia="zh-CN"/>
          </w:rPr>
          <w:t>(五)、质量审核与评价</w:t>
        </w:r>
        <w:r>
          <w:tab/>
        </w:r>
        <w:r>
          <w:fldChar w:fldCharType="begin"/>
        </w:r>
        <w:r>
          <w:instrText xml:space="preserve"> PAGEREF _Toc420 \h </w:instrText>
        </w:r>
        <w:r>
          <w:fldChar w:fldCharType="separate"/>
        </w:r>
        <w:r>
          <w:t>56</w:t>
        </w:r>
        <w:r>
          <w:fldChar w:fldCharType="end"/>
        </w:r>
      </w:hyperlink>
    </w:p>
    <w:p>
      <w:pPr>
        <w:pStyle w:val="TOC2"/>
        <w:tabs>
          <w:tab w:val="right" w:leader="dot" w:pos="8306"/>
        </w:tabs>
      </w:pPr>
      <w:hyperlink w:anchor="_Toc5728" w:history="1">
        <w:r>
          <w:rPr>
            <w:rFonts w:ascii="仿宋" w:eastAsia="仿宋" w:hAnsi="仿宋" w:cs="仿宋" w:hint="eastAsia"/>
            <w:lang w:eastAsia="zh-CN"/>
          </w:rPr>
          <w:t>(六)、不符合与纠正措施</w:t>
        </w:r>
        <w:r>
          <w:tab/>
        </w:r>
        <w:r>
          <w:fldChar w:fldCharType="begin"/>
        </w:r>
        <w:r>
          <w:instrText xml:space="preserve"> PAGEREF _Toc5728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444"/>
      <w:r>
        <w:rPr>
          <w:rFonts w:ascii="仿宋" w:eastAsia="仿宋" w:hAnsi="仿宋" w:cs="仿宋" w:hint="eastAsia"/>
          <w:sz w:val="28"/>
          <w:lang w:eastAsia="zh-CN"/>
        </w:rPr>
        <w:t>一、中高压变量叶片泵项目绩效评估</w:t>
      </w:r>
      <w:bookmarkEnd w:id="2"/>
    </w:p>
    <w:p>
      <w:pPr>
        <w:pStyle w:val="Heading2"/>
        <w:rPr>
          <w:rFonts w:ascii="仿宋" w:eastAsia="仿宋" w:hAnsi="仿宋" w:cs="仿宋" w:hint="eastAsia"/>
          <w:lang w:eastAsia="zh-CN"/>
        </w:rPr>
      </w:pPr>
      <w:bookmarkStart w:id="3" w:name="_Toc1885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中高压变量叶片泵项目中，我们设计了一套全面的绩效评估指标，以确保中高压变量叶片泵项目的可控和成功交付。这些指标跨足中高压变量叶片泵项目目标、成本、进度和质量等多个维度，为我们提供了全面洞察中高压变量叶片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目标达成率是我们关注的首要指标。我们设定了明确的目标，并通过定期监测和评估，迅速发现并应对潜在的目标偏差。这为中高压变量叶片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成本绩效是另一个核心关注点。通过实际成本与预算成本的对比分析，我们深入了解成本差异的原因，及时调整资源分配，保持中高压变量叶片泵项目在经济效益方面的合理水平。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进度作为关键的绩效指标之一，得到了精心的关注。我们制定了详细的中高压变量叶片泵项目进度计划，并设立了进度符合度指标，确保实际进度与计划进度保持一致。这使我们能够快速发现和解决潜在的进度问题，保持中高压变量叶片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中高压变量叶片泵项目绩效的不可或缺的一环。我们引入了一系列的质量标准和客户满意度指标，以确保中高压变量叶片泵项目交付的成果在质量上达到或超越预期水平。通过持续监测这些指标，我们努力提升中高压变量叶片泵项目整体质量水平，为中高压变量叶片泵项目的成功交付提供有力保障。通过这些科学且全面的绩效评估，我们能够更好地引导中高压变量叶片泵项目的持续改进，确保中高压变量叶片泵项目目标的顺利达成。</w:t>
      </w:r>
    </w:p>
    <w:p>
      <w:pPr>
        <w:pStyle w:val="Heading2"/>
        <w:ind w:firstLine="560" w:firstLineChars="200"/>
        <w:rPr>
          <w:rFonts w:ascii="仿宋" w:eastAsia="仿宋" w:hAnsi="仿宋" w:cs="仿宋" w:hint="eastAsia"/>
          <w:sz w:val="28"/>
          <w:lang w:eastAsia="zh-CN"/>
        </w:rPr>
      </w:pPr>
      <w:bookmarkStart w:id="4" w:name="_Toc843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绩效评估是中高压变量叶片泵项目中的关键环节，为确保中高压变量叶片泵项目达到预期目标，我们采用了多层次、多维度的绩效评估方法。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中高压变量叶片泵项目的战略目标对齐，确保每个决策和行动都与中高压变量叶片泵项目整体目标保持一致。团队会定期召开战略对齐会议，审视当前工作与中高压变量叶片泵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中高压变量叶片泵项目进度、质量、成本和风险等方面。这些指标通过数据收集和分析，为中高压变量叶片泵项目管理团队提供了客观的评估依据。例如，我们通过中高压变量叶片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中高压变量叶片泵项目内部，还考虑了中高压变量叶片泵项目对外部环境的影响。我们定期进行干系人满意度调查，以了解各利益相关方对中高压变量叶片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这种多层次、多角度的绩效评估方法，使得我们能够全面了解中高压变量叶片泵项目的运行状态，及时做出调整，确保中高压变量叶片泵项目在不断变化的环境中保持稳健前行。</w:t>
      </w:r>
    </w:p>
    <w:p>
      <w:pPr>
        <w:pStyle w:val="Heading2"/>
        <w:ind w:firstLine="560" w:firstLineChars="200"/>
        <w:rPr>
          <w:rFonts w:ascii="仿宋" w:eastAsia="仿宋" w:hAnsi="仿宋" w:cs="仿宋" w:hint="eastAsia"/>
          <w:sz w:val="28"/>
          <w:lang w:eastAsia="zh-CN"/>
        </w:rPr>
      </w:pPr>
      <w:bookmarkStart w:id="5" w:name="_Toc823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为了确保中高压变量叶片泵项目的有效管理和不断优化，我们采用了精心设计的绩效评估周期。这个周期旨在实现灵活、实时和全面的评估，以适应中高压变量叶片泵项目执行中的各种挑战。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中高压变量叶片泵项目的不同需求，分为短期、中期和长期。短期评估关注每个迭代或工作周期，以及时发现和解决当前任务中的问题。中期评估涵盖几个迭代，深入了解整体中高压变量叶片泵项目的趋势和性能。长期评估则着眼于整个中高压变量叶片泵项目阶段，确保中高压变量叶片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中高压变量叶片泵项目管理工具和协作平台，团队成员能够随时更新和分享中高压变量叶片泵项目数据。这种实时性的反馈机制使我们能够及时察觉潜在问题，快速调整，保持中高压变量叶片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中高压变量叶片泵项目的决策制定密不可分。每个周期的中高压变量叶片泵项目回顾会议成为集体总结经验、识别问题深层次原因并找到创新解决方案的平台。这种定期的反思与调整机制使中高压变量叶片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25"/>
      <w:r>
        <w:rPr>
          <w:rFonts w:ascii="仿宋" w:eastAsia="仿宋" w:hAnsi="仿宋" w:cs="仿宋" w:hint="eastAsia"/>
          <w:sz w:val="28"/>
          <w:lang w:eastAsia="zh-CN"/>
        </w:rPr>
        <w:t>二、中高压变量叶片泵项目文档管理</w:t>
      </w:r>
      <w:bookmarkEnd w:id="6"/>
    </w:p>
    <w:p>
      <w:pPr>
        <w:pStyle w:val="Heading2"/>
        <w:rPr>
          <w:rFonts w:ascii="仿宋" w:eastAsia="仿宋" w:hAnsi="仿宋" w:cs="仿宋" w:hint="eastAsia"/>
          <w:lang w:eastAsia="zh-CN"/>
        </w:rPr>
      </w:pPr>
      <w:bookmarkStart w:id="7" w:name="_Toc290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中高压变量叶片泵项目高度重视文档的质量和准确性，以支持中高压变量叶片泵项目的各项活动和决策。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文档的编制始于中高压变量叶片泵项目计划的初期，我们制定了详细的文档编制计划，明确了每个文档的内容、格式和编写责任人。在中高压变量叶片泵项目启动阶段，我们首先编制了中高压变量叶片泵项目章程，明确定义了中高压变量叶片泵项目的目标、范围、风险等关键要素。随后，中高压变量叶片泵项目团队根据计划陆续编制了需求文档、设计文档、测试文档等各类文档，确保中高压变量叶片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高压变量叶片泵项目管理中的重要环节，旨在确保中高压变量叶片泵项目文档符合质量标准和中高压变量叶片泵项目需求。在中高压变量叶片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高压变量叶片泵项目相关利益方和专业领域的专家对文档进行独立审查。这有助于获取更全面、客观的反馈，确保中高压变量叶片泵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在文档编制与审查方面建立了严格的管理机制，通过规范的流程和多维度的审查，确保中高压变量叶片泵项目文档的质量、准确性和可靠性，为中高压变量叶片泵项目的顺利推进提供了有力支持。</w:t>
      </w:r>
    </w:p>
    <w:p>
      <w:pPr>
        <w:pStyle w:val="Heading2"/>
        <w:ind w:firstLine="560" w:firstLineChars="200"/>
        <w:rPr>
          <w:rFonts w:ascii="仿宋" w:eastAsia="仿宋" w:hAnsi="仿宋" w:cs="仿宋" w:hint="eastAsia"/>
          <w:sz w:val="28"/>
          <w:lang w:eastAsia="zh-CN"/>
        </w:rPr>
      </w:pPr>
      <w:bookmarkStart w:id="8" w:name="_Toc26044"/>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在中高压变量叶片泵项目中，我们致力于优化文档发布与分发过程，以确保信息的高效传递和团队间协作的顺畅进行。以下是我们采取的关键优化策略：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我们通过多渠道发布文档，包括电子邮件、中高压变量叶片泵项目管理平台、内部网站等，以满足不同团队成员的偏好和需求。多渠道发布确保了信息的全面覆盖。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我们采用了精细的权限控制，确保只有授权人员可以访问敏感信息。这种安全措施保护了中高压变量叶片泵项目文档的机密性，防止了未经授权的信息泄露。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084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高压变量叶片泵项目生命周期中一个至关重要的环节，直接关系到中高压变量叶片泵项目信息的长期保存和历史记录的完整性。在中高压变量叶片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1705"/>
      <w:r>
        <w:rPr>
          <w:rFonts w:ascii="仿宋" w:eastAsia="仿宋" w:hAnsi="仿宋" w:cs="仿宋" w:hint="eastAsia"/>
          <w:sz w:val="28"/>
          <w:lang w:eastAsia="zh-CN"/>
        </w:rPr>
        <w:t>三、中高压变量叶片泵项目概论</w:t>
      </w:r>
      <w:bookmarkEnd w:id="10"/>
    </w:p>
    <w:p>
      <w:pPr>
        <w:pStyle w:val="Heading2"/>
        <w:rPr>
          <w:rFonts w:ascii="仿宋" w:eastAsia="仿宋" w:hAnsi="仿宋" w:cs="仿宋" w:hint="eastAsia"/>
          <w:lang w:eastAsia="zh-CN"/>
        </w:rPr>
      </w:pPr>
      <w:bookmarkStart w:id="11" w:name="_Toc6463"/>
      <w:r>
        <w:rPr>
          <w:rFonts w:ascii="仿宋" w:eastAsia="仿宋" w:hAnsi="仿宋" w:cs="仿宋" w:hint="eastAsia"/>
          <w:lang w:eastAsia="zh-CN"/>
        </w:rPr>
        <w:t>(一)、中高压变量叶片泵项目概况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的起源追溯至对市场的深入洞察。市场的不断演变与变革为中高压变量叶片泵项目提供了难得的机遇。当前市场存在的需求缺口和变革的大环境共同构成了中高压变量叶片泵项目的背景。这个中高压变量叶片泵项目旨在充分利用市场机遇，填补行业中尚未满足的需求，为客户提供全新的解决方案。市场的变革和需求的增长使得这个中高压变量叶片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中高压变量叶片泵项目名称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正式命名为中高压变量叶片泵。这个名称不仅仅是一个标识，更代表了中高压变量叶片泵项目的核心理念和愿景。它蕴含着中高压变量叶片泵项目所要解决问题的关键字，具有强烈的表达和辨识度，为中高压变量叶片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中高压变量叶片泵项目目标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的核心目标是提供一种全新、高效的解决方案，满足客户日益增长的需求。中高压变量叶片泵项目追求的不仅仅是满足市场需求，更是在市场中获得卓越的竞争优势。通过不断提升产品或服务的质量和创新水平，中高压变量叶片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中高压变量叶片泵项目范围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全面涵盖了产品研发、制造、市场推广和售后服务，确保从产品设计到最终用户体验的全方位关注。这一全面的中高压变量叶片泵项目范围是为了确保中高压变量叶片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中高压变量叶片泵项目时间表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中高压变量叶片泵项目计划在未来18个月内完成，包括研发、测试、市场试点和正式推出等不同阶段。这个时间表的合理设计是为了确保中高压变量叶片泵项目各个阶段的顺利推进，以便按时交付高质量的成果。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中高压变量叶片泵项目预算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总预算估算为XX百万美元，主要分配在研发、市场推广、人员培训和运营等方面。这一充足的预算为中高压变量叶片泵项目提供了充足的资源，确保中高压变量叶片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中高压变量叶片泵项目风险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中高压变量叶片泵项目可能面临的风险包括市场接受度低、技术难题、竞争激烈等。中高压变量叶片泵项目团队已经制定了相应的风险应对计划，通过前瞻性的风险管理，确保中高压变量叶片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中高压变量叶片泵项目团队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中高压变量叶片泵项目汇聚了一支经验丰富、多领域专业素养的核心团队，确保中高压变量叶片泵项目在各个方面都能拥有高水平的执行力。团队的协同作战是中高压变量叶片泵项目成功的关键因素之一。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中高压变量叶片泵项目背景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中高压变量叶片泵项目的背景根植于市场对更高效、创新产品的渴望，同时也受到科技发展对行业格局的深刻改变的影响。这为中高压变量叶片泵项目提供了广阔的发展空间和市场需求。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中高压变量叶片泵项目现状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截至目前，中高压变量叶片泵项目已完成市场调研和技术验证，取得了初步的成功。这为中高压变量叶片泵项目在未来的发展奠定了坚实的基础，为更远大的目标打下了坚实的基石。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1650"/>
      <w:r>
        <w:rPr>
          <w:rFonts w:ascii="仿宋" w:eastAsia="仿宋" w:hAnsi="仿宋" w:cs="仿宋" w:hint="eastAsia"/>
          <w:sz w:val="28"/>
          <w:lang w:eastAsia="zh-CN"/>
        </w:rPr>
        <w:t>(二)、中高压变量叶片泵项目目标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高压变量叶片泵项目首要业务目标是在市场中占据有利地位，实现产品/服务的成功推广和销售。通过不断提升产品质量、创新性，中高压变量叶片泵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在科技迅速发展的时代，中高压变量叶片泵项目着眼于技术创新。通过持续的研发和技术升级，中高压变量叶片泵项目旨在推出更具创新性的产品或服务，以满足市场对新鲜、先进解决方案的需求。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高压变量叶片泵项目设定了客户满意度目标。通过提供卓越的产品质量和优质的客户服务，中高压变量叶片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中高压变量叶片泵项目注重社会责任和可持续发展。通过实施环保、社会责任中高压变量叶片泵项目，中高压变量叶片泵项目致力于在经济发展的同时保护环境，促进社会公平，实现可持续经营。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中高压变量叶片泵项目的团队是实现目标的核心驱动力。因此，中高压变量叶片泵项目设定了团队发展目标，包括提升团队成员的专业技能、培养领导力，以及搭建协同高效的团队工作氛围。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5161"/>
      <w:r>
        <w:rPr>
          <w:rFonts w:ascii="仿宋" w:eastAsia="仿宋" w:hAnsi="仿宋" w:cs="仿宋" w:hint="eastAsia"/>
          <w:sz w:val="28"/>
          <w:lang w:eastAsia="zh-CN"/>
        </w:rPr>
        <w:t>(三)、中高压变量叶片泵项目提出的理由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中高压变量叶片泵项目提出的理由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的提出源于对市场机遇的深刻洞察。当前市场中存在的需求缺口和行业发展趋势表明，有巨大的商业机会等待被开发。通过准确捕捉市场机遇，中高压变量叶片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的理念基于对技术创新的信仰。通过持续的研发和技术投入，中高压变量叶片泵项目有望推出更具创新性的产品或服务。在科技飞速发展的当下，中高压变量叶片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的提出是为了增强企业的行业竞争力。通过提升产品或服务的质量和独特性，中高压变量叶片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响应了消费者需求的变化。随着社会和科技的不断发展，消费者对产品和服务的需求也在发生变化。通过深入了解并及时回应消费者的新需求，中高压变量叶片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的提出是企业战略发展规划的一部分。在面对日益激烈的市场竞争和不断变化的商业环境中，中高压变量叶片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的提出不仅仅是基于商业考量，还注重社会责任。通过推出环保、社会责任等方面的中高压变量叶片泵项目，中高压变量叶片泵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中高压变量叶片泵项目的提出反映了对利益相关者期望的关注。包括客户、员工、投资者等利益相关者在企业发展中都有着各自的期望，中高压变量叶片泵项目力求在满足这些期望的同时，取得更大的共赢。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32048"/>
      <w:r>
        <w:rPr>
          <w:rFonts w:ascii="仿宋" w:eastAsia="仿宋" w:hAnsi="仿宋" w:cs="仿宋" w:hint="eastAsia"/>
          <w:sz w:val="28"/>
          <w:lang w:eastAsia="zh-CN"/>
        </w:rPr>
        <w:t>(四)、中高压变量叶片泵项目意义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在实施中高压变量叶片泵项目的过程中，我们不仅仅是在追逐商业成功，更是为企业和社会的多个层面创造了深远的意义。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变量叶片泵项目的首要意义在于提升企业的市场竞争力。通过持续的创新和对产品质量的高标准要求，中高压变量叶片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高压变量叶片泵项目的推进将促使行业技术水平的提升。通过引入先进技术和创新性解决方案，中高压变量叶片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中高压变量叶片泵项目不仅创造了大量就业机会，提高了就业水平，还注重社会责任和环保。通过参与社会公益事业和推动环保中高压变量叶片泵项目，中高压变量叶片泵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综合而言，中高压变量叶片泵项目意义重大，不仅推动了企业的发展，也为行业和社会的进步贡献了积极力量。这是一个全面而深刻的影响，将在未来产生可持续的正面效应。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5426"/>
      <w:r>
        <w:rPr>
          <w:rFonts w:ascii="仿宋" w:eastAsia="仿宋" w:hAnsi="仿宋" w:cs="仿宋" w:hint="eastAsia"/>
          <w:sz w:val="28"/>
          <w:lang w:eastAsia="zh-CN"/>
        </w:rPr>
        <w:t>(五)、中高压变量叶片泵项目背景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在当今迅猛发展的商业环境中，中高压变量叶片泵项目的动因根植于对多方面因素的审慎考量。这个中高压变量叶片泵项目的提出并非孤立的决策，而是对企业所处背景深入思考的产物。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中高压变量叶片泵项目背后的首要原因。科技的迅速发展和全球市场的快速变化使得企业必须灵活应对。中高压变量叶片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竞争的激烈程度也是中高压变量叶片泵项目背景中不可忽视的一环。企业需要在激烈竞争中脱颖而出，为此，中高压变量叶片泵项目致力于打破常规，提供独特的价值主张，以吸引客户并确保市场份额的增长。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技术的迅速发展为企业带来了机遇与挑战。作为中高压变量叶片泵项目启动的背景之一，对新兴技术的应用将有助于提升企业的技术水平，使其在不断演进的商业环境中保持竞争优势。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此外，社会对企业责任的期望也在逐渐升高。中高压变量叶片泵项目充分融入了社会责任的理念，通过可持续经营和社会公益中高压变量叶片泵项目，企图为社会贡献一份力量，在商业成功的同时关注社会价值。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https://d.book118.com/918052137112006045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中高压变量叶片泵项目计划设计方案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中高压变量叶片泵项目计划设计方案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中高压变量叶片泵项目计划设计方案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中高压变量叶片泵项目计划设计方案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中高压变量叶片泵项目计划设计方案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中高压变量叶片泵项目计划设计方案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中高压变量叶片泵项目计划设计方案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中高压变量叶片泵项目计划设计方案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中高压变量叶片泵项目计划设计方案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中高压变量叶片泵项目计划设计方案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中高压变量叶片泵项目计划设计方案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中高压变量叶片泵项目计划设计方案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中高压变量叶片泵项目计划设计方案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中高压变量叶片泵项目计划设计方案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中高压变量叶片泵项目计划设计方案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中高压变量叶片泵项目计划设计方案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中高压变量叶片泵项目计划设计方案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541FA7"/>
    <w:rsid w:val="36541F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05213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2024-03-02T15:50:00Z</dcterms:created>
  <dcterms:modified xsi:type="dcterms:W3CDTF">2024-03-02T15:51:13Z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90F5ECF434B74F43B2F3E14A3165EA1B_11</vt:lpwstr>
  </property>
  <property fmtid="{D5CDD505-2E9C-101B-9397-08002B2CF9AE}" pid="3" name="KSOProductBuildVer">
    <vt:lpwstr>2052-12.1.0.16388</vt:lpwstr>
  </property>
</Properties>
</file>