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石英或云母填充塑料项目规划设计方案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07" w:history="1">
        <w:r>
          <w:rPr>
            <w:rFonts w:ascii="仿宋" w:eastAsia="仿宋" w:hAnsi="仿宋" w:cs="仿宋" w:hint="eastAsia"/>
            <w:lang w:eastAsia="zh-CN"/>
          </w:rPr>
          <w:t>概论</w:t>
        </w:r>
        <w:r>
          <w:tab/>
        </w:r>
        <w:r>
          <w:fldChar w:fldCharType="begin"/>
        </w:r>
        <w:r>
          <w:instrText xml:space="preserve"> PAGEREF _Toc29907 \h </w:instrText>
        </w:r>
        <w:r>
          <w:fldChar w:fldCharType="separate"/>
        </w:r>
        <w:r>
          <w:t>3</w:t>
        </w:r>
        <w:r>
          <w:fldChar w:fldCharType="end"/>
        </w:r>
      </w:hyperlink>
    </w:p>
    <w:p>
      <w:pPr>
        <w:pStyle w:val="TOC1"/>
        <w:tabs>
          <w:tab w:val="right" w:leader="dot" w:pos="8306"/>
        </w:tabs>
      </w:pPr>
      <w:hyperlink w:anchor="_Toc25099" w:history="1">
        <w:r>
          <w:rPr>
            <w:rFonts w:ascii="仿宋" w:eastAsia="仿宋" w:hAnsi="仿宋" w:cs="仿宋" w:hint="eastAsia"/>
            <w:lang w:eastAsia="zh-CN"/>
          </w:rPr>
          <w:t>一、石英或云母填充塑料项目可持续发展</w:t>
        </w:r>
        <w:r>
          <w:tab/>
        </w:r>
        <w:r>
          <w:fldChar w:fldCharType="begin"/>
        </w:r>
        <w:r>
          <w:instrText xml:space="preserve"> PAGEREF _Toc25099 \h </w:instrText>
        </w:r>
        <w:r>
          <w:fldChar w:fldCharType="separate"/>
        </w:r>
        <w:r>
          <w:t>3</w:t>
        </w:r>
        <w:r>
          <w:fldChar w:fldCharType="end"/>
        </w:r>
      </w:hyperlink>
    </w:p>
    <w:p>
      <w:pPr>
        <w:pStyle w:val="TOC2"/>
        <w:tabs>
          <w:tab w:val="right" w:leader="dot" w:pos="8306"/>
        </w:tabs>
      </w:pPr>
      <w:hyperlink w:anchor="_Toc10810" w:history="1">
        <w:r>
          <w:rPr>
            <w:rFonts w:ascii="仿宋" w:eastAsia="仿宋" w:hAnsi="仿宋" w:cs="仿宋" w:hint="eastAsia"/>
            <w:lang w:eastAsia="zh-CN"/>
          </w:rPr>
          <w:t>(一)、可持续战略与实践</w:t>
        </w:r>
        <w:r>
          <w:tab/>
        </w:r>
        <w:r>
          <w:fldChar w:fldCharType="begin"/>
        </w:r>
        <w:r>
          <w:instrText xml:space="preserve"> PAGEREF _Toc10810 \h </w:instrText>
        </w:r>
        <w:r>
          <w:fldChar w:fldCharType="separate"/>
        </w:r>
        <w:r>
          <w:t>3</w:t>
        </w:r>
        <w:r>
          <w:fldChar w:fldCharType="end"/>
        </w:r>
      </w:hyperlink>
    </w:p>
    <w:p>
      <w:pPr>
        <w:pStyle w:val="TOC2"/>
        <w:tabs>
          <w:tab w:val="right" w:leader="dot" w:pos="8306"/>
        </w:tabs>
      </w:pPr>
      <w:hyperlink w:anchor="_Toc16598" w:history="1">
        <w:r>
          <w:rPr>
            <w:rFonts w:ascii="仿宋" w:eastAsia="仿宋" w:hAnsi="仿宋" w:cs="仿宋" w:hint="eastAsia"/>
            <w:lang w:eastAsia="zh-CN"/>
          </w:rPr>
          <w:t>(二)、环保与社会责任</w:t>
        </w:r>
        <w:r>
          <w:tab/>
        </w:r>
        <w:r>
          <w:fldChar w:fldCharType="begin"/>
        </w:r>
        <w:r>
          <w:instrText xml:space="preserve"> PAGEREF _Toc16598 \h </w:instrText>
        </w:r>
        <w:r>
          <w:fldChar w:fldCharType="separate"/>
        </w:r>
        <w:r>
          <w:t>4</w:t>
        </w:r>
        <w:r>
          <w:fldChar w:fldCharType="end"/>
        </w:r>
      </w:hyperlink>
    </w:p>
    <w:p>
      <w:pPr>
        <w:pStyle w:val="TOC1"/>
        <w:tabs>
          <w:tab w:val="right" w:leader="dot" w:pos="8306"/>
        </w:tabs>
      </w:pPr>
      <w:hyperlink w:anchor="_Toc4986" w:history="1">
        <w:r>
          <w:rPr>
            <w:rFonts w:ascii="仿宋" w:eastAsia="仿宋" w:hAnsi="仿宋" w:cs="仿宋" w:hint="eastAsia"/>
            <w:lang w:eastAsia="zh-CN"/>
          </w:rPr>
          <w:t>二、石英或云母填充塑料项目土建工程</w:t>
        </w:r>
        <w:r>
          <w:tab/>
        </w:r>
        <w:r>
          <w:fldChar w:fldCharType="begin"/>
        </w:r>
        <w:r>
          <w:instrText xml:space="preserve"> PAGEREF _Toc4986 \h </w:instrText>
        </w:r>
        <w:r>
          <w:fldChar w:fldCharType="separate"/>
        </w:r>
        <w:r>
          <w:t>5</w:t>
        </w:r>
        <w:r>
          <w:fldChar w:fldCharType="end"/>
        </w:r>
      </w:hyperlink>
    </w:p>
    <w:p>
      <w:pPr>
        <w:pStyle w:val="TOC2"/>
        <w:tabs>
          <w:tab w:val="right" w:leader="dot" w:pos="8306"/>
        </w:tabs>
      </w:pPr>
      <w:hyperlink w:anchor="_Toc27736" w:history="1">
        <w:r>
          <w:rPr>
            <w:rFonts w:ascii="仿宋" w:eastAsia="仿宋" w:hAnsi="仿宋" w:cs="仿宋" w:hint="eastAsia"/>
            <w:lang w:eastAsia="zh-CN"/>
          </w:rPr>
          <w:t>(一)、建筑工程设计原则</w:t>
        </w:r>
        <w:r>
          <w:tab/>
        </w:r>
        <w:r>
          <w:fldChar w:fldCharType="begin"/>
        </w:r>
        <w:r>
          <w:instrText xml:space="preserve"> PAGEREF _Toc27736 \h </w:instrText>
        </w:r>
        <w:r>
          <w:fldChar w:fldCharType="separate"/>
        </w:r>
        <w:r>
          <w:t>5</w:t>
        </w:r>
        <w:r>
          <w:fldChar w:fldCharType="end"/>
        </w:r>
      </w:hyperlink>
    </w:p>
    <w:p>
      <w:pPr>
        <w:pStyle w:val="TOC2"/>
        <w:tabs>
          <w:tab w:val="right" w:leader="dot" w:pos="8306"/>
        </w:tabs>
      </w:pPr>
      <w:hyperlink w:anchor="_Toc29392" w:history="1">
        <w:r>
          <w:rPr>
            <w:rFonts w:ascii="仿宋" w:eastAsia="仿宋" w:hAnsi="仿宋" w:cs="仿宋" w:hint="eastAsia"/>
            <w:lang w:eastAsia="zh-CN"/>
          </w:rPr>
          <w:t>(二)、土建工程设计年限及安全等级</w:t>
        </w:r>
        <w:r>
          <w:tab/>
        </w:r>
        <w:r>
          <w:fldChar w:fldCharType="begin"/>
        </w:r>
        <w:r>
          <w:instrText xml:space="preserve"> PAGEREF _Toc29392 \h </w:instrText>
        </w:r>
        <w:r>
          <w:fldChar w:fldCharType="separate"/>
        </w:r>
        <w:r>
          <w:t>6</w:t>
        </w:r>
        <w:r>
          <w:fldChar w:fldCharType="end"/>
        </w:r>
      </w:hyperlink>
    </w:p>
    <w:p>
      <w:pPr>
        <w:pStyle w:val="TOC2"/>
        <w:tabs>
          <w:tab w:val="right" w:leader="dot" w:pos="8306"/>
        </w:tabs>
      </w:pPr>
      <w:hyperlink w:anchor="_Toc25059" w:history="1">
        <w:r>
          <w:rPr>
            <w:rFonts w:ascii="仿宋" w:eastAsia="仿宋" w:hAnsi="仿宋" w:cs="仿宋" w:hint="eastAsia"/>
            <w:lang w:eastAsia="zh-CN"/>
          </w:rPr>
          <w:t>(三)、建筑工程设计总体要求</w:t>
        </w:r>
        <w:r>
          <w:tab/>
        </w:r>
        <w:r>
          <w:fldChar w:fldCharType="begin"/>
        </w:r>
        <w:r>
          <w:instrText xml:space="preserve"> PAGEREF _Toc25059 \h </w:instrText>
        </w:r>
        <w:r>
          <w:fldChar w:fldCharType="separate"/>
        </w:r>
        <w:r>
          <w:t>7</w:t>
        </w:r>
        <w:r>
          <w:fldChar w:fldCharType="end"/>
        </w:r>
      </w:hyperlink>
    </w:p>
    <w:p>
      <w:pPr>
        <w:pStyle w:val="TOC2"/>
        <w:tabs>
          <w:tab w:val="right" w:leader="dot" w:pos="8306"/>
        </w:tabs>
      </w:pPr>
      <w:hyperlink w:anchor="_Toc11305" w:history="1">
        <w:r>
          <w:rPr>
            <w:rFonts w:ascii="仿宋" w:eastAsia="仿宋" w:hAnsi="仿宋" w:cs="仿宋" w:hint="eastAsia"/>
            <w:lang w:eastAsia="zh-CN"/>
          </w:rPr>
          <w:t>(四)、土建工程建设指标</w:t>
        </w:r>
        <w:r>
          <w:tab/>
        </w:r>
        <w:r>
          <w:fldChar w:fldCharType="begin"/>
        </w:r>
        <w:r>
          <w:instrText xml:space="preserve"> PAGEREF _Toc11305 \h </w:instrText>
        </w:r>
        <w:r>
          <w:fldChar w:fldCharType="separate"/>
        </w:r>
        <w:r>
          <w:t>8</w:t>
        </w:r>
        <w:r>
          <w:fldChar w:fldCharType="end"/>
        </w:r>
      </w:hyperlink>
    </w:p>
    <w:p>
      <w:pPr>
        <w:pStyle w:val="TOC1"/>
        <w:tabs>
          <w:tab w:val="right" w:leader="dot" w:pos="8306"/>
        </w:tabs>
      </w:pPr>
      <w:hyperlink w:anchor="_Toc27145" w:history="1">
        <w:r>
          <w:rPr>
            <w:rFonts w:ascii="仿宋" w:eastAsia="仿宋" w:hAnsi="仿宋" w:cs="仿宋" w:hint="eastAsia"/>
            <w:lang w:eastAsia="zh-CN"/>
          </w:rPr>
          <w:t>三、石英或云母填充塑料项目危机管理</w:t>
        </w:r>
        <w:r>
          <w:tab/>
        </w:r>
        <w:r>
          <w:fldChar w:fldCharType="begin"/>
        </w:r>
        <w:r>
          <w:instrText xml:space="preserve"> PAGEREF _Toc27145 \h </w:instrText>
        </w:r>
        <w:r>
          <w:fldChar w:fldCharType="separate"/>
        </w:r>
        <w:r>
          <w:t>8</w:t>
        </w:r>
        <w:r>
          <w:fldChar w:fldCharType="end"/>
        </w:r>
      </w:hyperlink>
    </w:p>
    <w:p>
      <w:pPr>
        <w:pStyle w:val="TOC2"/>
        <w:tabs>
          <w:tab w:val="right" w:leader="dot" w:pos="8306"/>
        </w:tabs>
      </w:pPr>
      <w:hyperlink w:anchor="_Toc28866" w:history="1">
        <w:r>
          <w:rPr>
            <w:rFonts w:ascii="仿宋" w:eastAsia="仿宋" w:hAnsi="仿宋" w:cs="仿宋" w:hint="eastAsia"/>
            <w:lang w:eastAsia="zh-CN"/>
          </w:rPr>
          <w:t>(一)、危机预警与识别</w:t>
        </w:r>
        <w:r>
          <w:tab/>
        </w:r>
        <w:r>
          <w:fldChar w:fldCharType="begin"/>
        </w:r>
        <w:r>
          <w:instrText xml:space="preserve"> PAGEREF _Toc28866 \h </w:instrText>
        </w:r>
        <w:r>
          <w:fldChar w:fldCharType="separate"/>
        </w:r>
        <w:r>
          <w:t>8</w:t>
        </w:r>
        <w:r>
          <w:fldChar w:fldCharType="end"/>
        </w:r>
      </w:hyperlink>
    </w:p>
    <w:p>
      <w:pPr>
        <w:pStyle w:val="TOC2"/>
        <w:tabs>
          <w:tab w:val="right" w:leader="dot" w:pos="8306"/>
        </w:tabs>
      </w:pPr>
      <w:hyperlink w:anchor="_Toc6208" w:history="1">
        <w:r>
          <w:rPr>
            <w:rFonts w:ascii="仿宋" w:eastAsia="仿宋" w:hAnsi="仿宋" w:cs="仿宋" w:hint="eastAsia"/>
            <w:lang w:eastAsia="zh-CN"/>
          </w:rPr>
          <w:t>(二)、危机应对与恢复</w:t>
        </w:r>
        <w:r>
          <w:tab/>
        </w:r>
        <w:r>
          <w:fldChar w:fldCharType="begin"/>
        </w:r>
        <w:r>
          <w:instrText xml:space="preserve"> PAGEREF _Toc6208 \h </w:instrText>
        </w:r>
        <w:r>
          <w:fldChar w:fldCharType="separate"/>
        </w:r>
        <w:r>
          <w:t>9</w:t>
        </w:r>
        <w:r>
          <w:fldChar w:fldCharType="end"/>
        </w:r>
      </w:hyperlink>
    </w:p>
    <w:p>
      <w:pPr>
        <w:pStyle w:val="TOC1"/>
        <w:tabs>
          <w:tab w:val="right" w:leader="dot" w:pos="8306"/>
        </w:tabs>
      </w:pPr>
      <w:hyperlink w:anchor="_Toc14519" w:history="1">
        <w:r>
          <w:rPr>
            <w:rFonts w:ascii="仿宋" w:eastAsia="仿宋" w:hAnsi="仿宋" w:cs="仿宋" w:hint="eastAsia"/>
            <w:lang w:eastAsia="zh-CN"/>
          </w:rPr>
          <w:t>四、工艺说明</w:t>
        </w:r>
        <w:r>
          <w:tab/>
        </w:r>
        <w:r>
          <w:fldChar w:fldCharType="begin"/>
        </w:r>
        <w:r>
          <w:instrText xml:space="preserve"> PAGEREF _Toc14519 \h </w:instrText>
        </w:r>
        <w:r>
          <w:fldChar w:fldCharType="separate"/>
        </w:r>
        <w:r>
          <w:t>11</w:t>
        </w:r>
        <w:r>
          <w:fldChar w:fldCharType="end"/>
        </w:r>
      </w:hyperlink>
    </w:p>
    <w:p>
      <w:pPr>
        <w:pStyle w:val="TOC2"/>
        <w:tabs>
          <w:tab w:val="right" w:leader="dot" w:pos="8306"/>
        </w:tabs>
      </w:pPr>
      <w:hyperlink w:anchor="_Toc29866" w:history="1">
        <w:r>
          <w:rPr>
            <w:rFonts w:ascii="仿宋" w:eastAsia="仿宋" w:hAnsi="仿宋" w:cs="仿宋" w:hint="eastAsia"/>
            <w:lang w:eastAsia="zh-CN"/>
          </w:rPr>
          <w:t>(一)、技术管理特点</w:t>
        </w:r>
        <w:r>
          <w:tab/>
        </w:r>
        <w:r>
          <w:fldChar w:fldCharType="begin"/>
        </w:r>
        <w:r>
          <w:instrText xml:space="preserve"> PAGEREF _Toc29866 \h </w:instrText>
        </w:r>
        <w:r>
          <w:fldChar w:fldCharType="separate"/>
        </w:r>
        <w:r>
          <w:t>11</w:t>
        </w:r>
        <w:r>
          <w:fldChar w:fldCharType="end"/>
        </w:r>
      </w:hyperlink>
    </w:p>
    <w:p>
      <w:pPr>
        <w:pStyle w:val="TOC2"/>
        <w:tabs>
          <w:tab w:val="right" w:leader="dot" w:pos="8306"/>
        </w:tabs>
      </w:pPr>
      <w:hyperlink w:anchor="_Toc570" w:history="1">
        <w:r>
          <w:rPr>
            <w:rFonts w:ascii="仿宋" w:eastAsia="仿宋" w:hAnsi="仿宋" w:cs="仿宋" w:hint="eastAsia"/>
            <w:lang w:eastAsia="zh-CN"/>
          </w:rPr>
          <w:t>(二)、石英或云母填充塑料项目工艺技术设计方案</w:t>
        </w:r>
        <w:r>
          <w:tab/>
        </w:r>
        <w:r>
          <w:fldChar w:fldCharType="begin"/>
        </w:r>
        <w:r>
          <w:instrText xml:space="preserve"> PAGEREF _Toc570 \h </w:instrText>
        </w:r>
        <w:r>
          <w:fldChar w:fldCharType="separate"/>
        </w:r>
        <w:r>
          <w:t>12</w:t>
        </w:r>
        <w:r>
          <w:fldChar w:fldCharType="end"/>
        </w:r>
      </w:hyperlink>
    </w:p>
    <w:p>
      <w:pPr>
        <w:pStyle w:val="TOC2"/>
        <w:tabs>
          <w:tab w:val="right" w:leader="dot" w:pos="8306"/>
        </w:tabs>
      </w:pPr>
      <w:hyperlink w:anchor="_Toc2303" w:history="1">
        <w:r>
          <w:rPr>
            <w:rFonts w:ascii="仿宋" w:eastAsia="仿宋" w:hAnsi="仿宋" w:cs="仿宋" w:hint="eastAsia"/>
            <w:lang w:eastAsia="zh-CN"/>
          </w:rPr>
          <w:t>(三)、设备选型方案</w:t>
        </w:r>
        <w:r>
          <w:tab/>
        </w:r>
        <w:r>
          <w:fldChar w:fldCharType="begin"/>
        </w:r>
        <w:r>
          <w:instrText xml:space="preserve"> PAGEREF _Toc2303 \h </w:instrText>
        </w:r>
        <w:r>
          <w:fldChar w:fldCharType="separate"/>
        </w:r>
        <w:r>
          <w:t>13</w:t>
        </w:r>
        <w:r>
          <w:fldChar w:fldCharType="end"/>
        </w:r>
      </w:hyperlink>
    </w:p>
    <w:p>
      <w:pPr>
        <w:pStyle w:val="TOC1"/>
        <w:tabs>
          <w:tab w:val="right" w:leader="dot" w:pos="8306"/>
        </w:tabs>
      </w:pPr>
      <w:hyperlink w:anchor="_Toc19268" w:history="1">
        <w:r>
          <w:rPr>
            <w:rFonts w:ascii="仿宋" w:eastAsia="仿宋" w:hAnsi="仿宋" w:cs="仿宋" w:hint="eastAsia"/>
            <w:lang w:eastAsia="zh-CN"/>
          </w:rPr>
          <w:t>五、石英或云母填充塑料项目建设背景及必要性分析</w:t>
        </w:r>
        <w:r>
          <w:tab/>
        </w:r>
        <w:r>
          <w:fldChar w:fldCharType="begin"/>
        </w:r>
        <w:r>
          <w:instrText xml:space="preserve"> PAGEREF _Toc19268 \h </w:instrText>
        </w:r>
        <w:r>
          <w:fldChar w:fldCharType="separate"/>
        </w:r>
        <w:r>
          <w:t>15</w:t>
        </w:r>
        <w:r>
          <w:fldChar w:fldCharType="end"/>
        </w:r>
      </w:hyperlink>
    </w:p>
    <w:p>
      <w:pPr>
        <w:pStyle w:val="TOC2"/>
        <w:tabs>
          <w:tab w:val="right" w:leader="dot" w:pos="8306"/>
        </w:tabs>
      </w:pPr>
      <w:hyperlink w:anchor="_Toc4589" w:history="1">
        <w:r>
          <w:rPr>
            <w:rFonts w:ascii="仿宋" w:eastAsia="仿宋" w:hAnsi="仿宋" w:cs="仿宋" w:hint="eastAsia"/>
            <w:lang w:eastAsia="zh-CN"/>
          </w:rPr>
          <w:t>(一)、石英或云母填充塑料项目背景分析</w:t>
        </w:r>
        <w:r>
          <w:tab/>
        </w:r>
        <w:r>
          <w:fldChar w:fldCharType="begin"/>
        </w:r>
        <w:r>
          <w:instrText xml:space="preserve"> PAGEREF _Toc4589 \h </w:instrText>
        </w:r>
        <w:r>
          <w:fldChar w:fldCharType="separate"/>
        </w:r>
        <w:r>
          <w:t>15</w:t>
        </w:r>
        <w:r>
          <w:fldChar w:fldCharType="end"/>
        </w:r>
      </w:hyperlink>
    </w:p>
    <w:p>
      <w:pPr>
        <w:pStyle w:val="TOC2"/>
        <w:tabs>
          <w:tab w:val="right" w:leader="dot" w:pos="8306"/>
        </w:tabs>
      </w:pPr>
      <w:hyperlink w:anchor="_Toc8695" w:history="1">
        <w:r>
          <w:rPr>
            <w:rFonts w:ascii="仿宋" w:eastAsia="仿宋" w:hAnsi="仿宋" w:cs="仿宋" w:hint="eastAsia"/>
            <w:lang w:eastAsia="zh-CN"/>
          </w:rPr>
          <w:t>(二)、石英或云母填充塑料项目建设必要性分析</w:t>
        </w:r>
        <w:r>
          <w:tab/>
        </w:r>
        <w:r>
          <w:fldChar w:fldCharType="begin"/>
        </w:r>
        <w:r>
          <w:instrText xml:space="preserve"> PAGEREF _Toc8695 \h </w:instrText>
        </w:r>
        <w:r>
          <w:fldChar w:fldCharType="separate"/>
        </w:r>
        <w:r>
          <w:t>16</w:t>
        </w:r>
        <w:r>
          <w:fldChar w:fldCharType="end"/>
        </w:r>
      </w:hyperlink>
    </w:p>
    <w:p>
      <w:pPr>
        <w:pStyle w:val="TOC1"/>
        <w:tabs>
          <w:tab w:val="right" w:leader="dot" w:pos="8306"/>
        </w:tabs>
      </w:pPr>
      <w:hyperlink w:anchor="_Toc24692" w:history="1">
        <w:r>
          <w:rPr>
            <w:rFonts w:ascii="仿宋" w:eastAsia="仿宋" w:hAnsi="仿宋" w:cs="仿宋" w:hint="eastAsia"/>
            <w:lang w:eastAsia="zh-CN"/>
          </w:rPr>
          <w:t>六、产品规划分析</w:t>
        </w:r>
        <w:r>
          <w:tab/>
        </w:r>
        <w:r>
          <w:fldChar w:fldCharType="begin"/>
        </w:r>
        <w:r>
          <w:instrText xml:space="preserve"> PAGEREF _Toc24692 \h </w:instrText>
        </w:r>
        <w:r>
          <w:fldChar w:fldCharType="separate"/>
        </w:r>
        <w:r>
          <w:t>18</w:t>
        </w:r>
        <w:r>
          <w:fldChar w:fldCharType="end"/>
        </w:r>
      </w:hyperlink>
    </w:p>
    <w:p>
      <w:pPr>
        <w:pStyle w:val="TOC2"/>
        <w:tabs>
          <w:tab w:val="right" w:leader="dot" w:pos="8306"/>
        </w:tabs>
      </w:pPr>
      <w:hyperlink w:anchor="_Toc18716" w:history="1">
        <w:r>
          <w:rPr>
            <w:rFonts w:ascii="仿宋" w:eastAsia="仿宋" w:hAnsi="仿宋" w:cs="仿宋" w:hint="eastAsia"/>
            <w:lang w:eastAsia="zh-CN"/>
          </w:rPr>
          <w:t>(一)、产品规划</w:t>
        </w:r>
        <w:r>
          <w:tab/>
        </w:r>
        <w:r>
          <w:fldChar w:fldCharType="begin"/>
        </w:r>
        <w:r>
          <w:instrText xml:space="preserve"> PAGEREF _Toc18716 \h </w:instrText>
        </w:r>
        <w:r>
          <w:fldChar w:fldCharType="separate"/>
        </w:r>
        <w:r>
          <w:t>18</w:t>
        </w:r>
        <w:r>
          <w:fldChar w:fldCharType="end"/>
        </w:r>
      </w:hyperlink>
    </w:p>
    <w:p>
      <w:pPr>
        <w:pStyle w:val="TOC2"/>
        <w:tabs>
          <w:tab w:val="right" w:leader="dot" w:pos="8306"/>
        </w:tabs>
      </w:pPr>
      <w:hyperlink w:anchor="_Toc4859" w:history="1">
        <w:r>
          <w:rPr>
            <w:rFonts w:ascii="仿宋" w:eastAsia="仿宋" w:hAnsi="仿宋" w:cs="仿宋" w:hint="eastAsia"/>
            <w:lang w:eastAsia="zh-CN"/>
          </w:rPr>
          <w:t>(二)、建设规模</w:t>
        </w:r>
        <w:r>
          <w:tab/>
        </w:r>
        <w:r>
          <w:fldChar w:fldCharType="begin"/>
        </w:r>
        <w:r>
          <w:instrText xml:space="preserve"> PAGEREF _Toc4859 \h </w:instrText>
        </w:r>
        <w:r>
          <w:fldChar w:fldCharType="separate"/>
        </w:r>
        <w:r>
          <w:t>19</w:t>
        </w:r>
        <w:r>
          <w:fldChar w:fldCharType="end"/>
        </w:r>
      </w:hyperlink>
    </w:p>
    <w:p>
      <w:pPr>
        <w:pStyle w:val="TOC1"/>
        <w:tabs>
          <w:tab w:val="right" w:leader="dot" w:pos="8306"/>
        </w:tabs>
      </w:pPr>
      <w:hyperlink w:anchor="_Toc6478" w:history="1">
        <w:r>
          <w:rPr>
            <w:rFonts w:ascii="仿宋" w:eastAsia="仿宋" w:hAnsi="仿宋" w:cs="仿宋" w:hint="eastAsia"/>
            <w:lang w:eastAsia="zh-CN"/>
          </w:rPr>
          <w:t>七、生产安全保护</w:t>
        </w:r>
        <w:r>
          <w:tab/>
        </w:r>
        <w:r>
          <w:fldChar w:fldCharType="begin"/>
        </w:r>
        <w:r>
          <w:instrText xml:space="preserve"> PAGEREF _Toc6478 \h </w:instrText>
        </w:r>
        <w:r>
          <w:fldChar w:fldCharType="separate"/>
        </w:r>
        <w:r>
          <w:t>20</w:t>
        </w:r>
        <w:r>
          <w:fldChar w:fldCharType="end"/>
        </w:r>
      </w:hyperlink>
    </w:p>
    <w:p>
      <w:pPr>
        <w:pStyle w:val="TOC2"/>
        <w:tabs>
          <w:tab w:val="right" w:leader="dot" w:pos="8306"/>
        </w:tabs>
      </w:pPr>
      <w:hyperlink w:anchor="_Toc19506" w:history="1">
        <w:r>
          <w:rPr>
            <w:rFonts w:ascii="仿宋" w:eastAsia="仿宋" w:hAnsi="仿宋" w:cs="仿宋" w:hint="eastAsia"/>
            <w:lang w:eastAsia="zh-CN"/>
          </w:rPr>
          <w:t>(一)、消防安全</w:t>
        </w:r>
        <w:r>
          <w:tab/>
        </w:r>
        <w:r>
          <w:fldChar w:fldCharType="begin"/>
        </w:r>
        <w:r>
          <w:instrText xml:space="preserve"> PAGEREF _Toc19506 \h </w:instrText>
        </w:r>
        <w:r>
          <w:fldChar w:fldCharType="separate"/>
        </w:r>
        <w:r>
          <w:t>20</w:t>
        </w:r>
        <w:r>
          <w:fldChar w:fldCharType="end"/>
        </w:r>
      </w:hyperlink>
    </w:p>
    <w:p>
      <w:pPr>
        <w:pStyle w:val="TOC2"/>
        <w:tabs>
          <w:tab w:val="right" w:leader="dot" w:pos="8306"/>
        </w:tabs>
      </w:pPr>
      <w:hyperlink w:anchor="_Toc19677" w:history="1">
        <w:r>
          <w:rPr>
            <w:rFonts w:ascii="仿宋" w:eastAsia="仿宋" w:hAnsi="仿宋" w:cs="仿宋" w:hint="eastAsia"/>
            <w:lang w:eastAsia="zh-CN"/>
          </w:rPr>
          <w:t>(二)、防火防爆总图布置措施</w:t>
        </w:r>
        <w:r>
          <w:tab/>
        </w:r>
        <w:r>
          <w:fldChar w:fldCharType="begin"/>
        </w:r>
        <w:r>
          <w:instrText xml:space="preserve"> PAGEREF _Toc19677 \h </w:instrText>
        </w:r>
        <w:r>
          <w:fldChar w:fldCharType="separate"/>
        </w:r>
        <w:r>
          <w:t>21</w:t>
        </w:r>
        <w:r>
          <w:fldChar w:fldCharType="end"/>
        </w:r>
      </w:hyperlink>
    </w:p>
    <w:p>
      <w:pPr>
        <w:pStyle w:val="TOC2"/>
        <w:tabs>
          <w:tab w:val="right" w:leader="dot" w:pos="8306"/>
        </w:tabs>
      </w:pPr>
      <w:hyperlink w:anchor="_Toc32264" w:history="1">
        <w:r>
          <w:rPr>
            <w:rFonts w:ascii="仿宋" w:eastAsia="仿宋" w:hAnsi="仿宋" w:cs="仿宋" w:hint="eastAsia"/>
            <w:lang w:eastAsia="zh-CN"/>
          </w:rPr>
          <w:t>(三)、自然灾害防范措施</w:t>
        </w:r>
        <w:r>
          <w:tab/>
        </w:r>
        <w:r>
          <w:fldChar w:fldCharType="begin"/>
        </w:r>
        <w:r>
          <w:instrText xml:space="preserve"> PAGEREF _Toc32264 \h </w:instrText>
        </w:r>
        <w:r>
          <w:fldChar w:fldCharType="separate"/>
        </w:r>
        <w:r>
          <w:t>22</w:t>
        </w:r>
        <w:r>
          <w:fldChar w:fldCharType="end"/>
        </w:r>
      </w:hyperlink>
    </w:p>
    <w:p>
      <w:pPr>
        <w:pStyle w:val="TOC2"/>
        <w:tabs>
          <w:tab w:val="right" w:leader="dot" w:pos="8306"/>
        </w:tabs>
      </w:pPr>
      <w:hyperlink w:anchor="_Toc4975" w:history="1">
        <w:r>
          <w:rPr>
            <w:rFonts w:ascii="仿宋" w:eastAsia="仿宋" w:hAnsi="仿宋" w:cs="仿宋" w:hint="eastAsia"/>
            <w:lang w:eastAsia="zh-CN"/>
          </w:rPr>
          <w:t>(四)、安全色及安全标志使用要求</w:t>
        </w:r>
        <w:r>
          <w:tab/>
        </w:r>
        <w:r>
          <w:fldChar w:fldCharType="begin"/>
        </w:r>
        <w:r>
          <w:instrText xml:space="preserve"> PAGEREF _Toc4975 \h </w:instrText>
        </w:r>
        <w:r>
          <w:fldChar w:fldCharType="separate"/>
        </w:r>
        <w:r>
          <w:t>23</w:t>
        </w:r>
        <w:r>
          <w:fldChar w:fldCharType="end"/>
        </w:r>
      </w:hyperlink>
    </w:p>
    <w:p>
      <w:pPr>
        <w:pStyle w:val="TOC2"/>
        <w:tabs>
          <w:tab w:val="right" w:leader="dot" w:pos="8306"/>
        </w:tabs>
      </w:pPr>
      <w:hyperlink w:anchor="_Toc20790" w:history="1">
        <w:r>
          <w:rPr>
            <w:rFonts w:ascii="仿宋" w:eastAsia="仿宋" w:hAnsi="仿宋" w:cs="仿宋" w:hint="eastAsia"/>
            <w:lang w:eastAsia="zh-CN"/>
          </w:rPr>
          <w:t>(五)、防尘防毒措施</w:t>
        </w:r>
        <w:r>
          <w:tab/>
        </w:r>
        <w:r>
          <w:fldChar w:fldCharType="begin"/>
        </w:r>
        <w:r>
          <w:instrText xml:space="preserve"> PAGEREF _Toc20790 \h </w:instrText>
        </w:r>
        <w:r>
          <w:fldChar w:fldCharType="separate"/>
        </w:r>
        <w:r>
          <w:t>24</w:t>
        </w:r>
        <w:r>
          <w:fldChar w:fldCharType="end"/>
        </w:r>
      </w:hyperlink>
    </w:p>
    <w:p>
      <w:pPr>
        <w:pStyle w:val="TOC2"/>
        <w:tabs>
          <w:tab w:val="right" w:leader="dot" w:pos="8306"/>
        </w:tabs>
      </w:pPr>
      <w:hyperlink w:anchor="_Toc29661" w:history="1">
        <w:r>
          <w:rPr>
            <w:rFonts w:ascii="仿宋" w:eastAsia="仿宋" w:hAnsi="仿宋" w:cs="仿宋" w:hint="eastAsia"/>
            <w:lang w:eastAsia="zh-CN"/>
          </w:rPr>
          <w:t>(六)、防静电、触电防护及防雷措施</w:t>
        </w:r>
        <w:r>
          <w:tab/>
        </w:r>
        <w:r>
          <w:fldChar w:fldCharType="begin"/>
        </w:r>
        <w:r>
          <w:instrText xml:space="preserve"> PAGEREF _Toc29661 \h </w:instrText>
        </w:r>
        <w:r>
          <w:fldChar w:fldCharType="separate"/>
        </w:r>
        <w:r>
          <w:t>25</w:t>
        </w:r>
        <w:r>
          <w:fldChar w:fldCharType="end"/>
        </w:r>
      </w:hyperlink>
    </w:p>
    <w:p>
      <w:pPr>
        <w:pStyle w:val="TOC2"/>
        <w:tabs>
          <w:tab w:val="right" w:leader="dot" w:pos="8306"/>
        </w:tabs>
      </w:pPr>
      <w:hyperlink w:anchor="_Toc13866" w:history="1">
        <w:r>
          <w:rPr>
            <w:rFonts w:ascii="仿宋" w:eastAsia="仿宋" w:hAnsi="仿宋" w:cs="仿宋" w:hint="eastAsia"/>
            <w:lang w:eastAsia="zh-CN"/>
          </w:rPr>
          <w:t>(七)、机械设备安全保障措施</w:t>
        </w:r>
        <w:r>
          <w:tab/>
        </w:r>
        <w:r>
          <w:fldChar w:fldCharType="begin"/>
        </w:r>
        <w:r>
          <w:instrText xml:space="preserve"> PAGEREF _Toc13866 \h </w:instrText>
        </w:r>
        <w:r>
          <w:fldChar w:fldCharType="separate"/>
        </w:r>
        <w:r>
          <w:t>27</w:t>
        </w:r>
        <w:r>
          <w:fldChar w:fldCharType="end"/>
        </w:r>
      </w:hyperlink>
    </w:p>
    <w:p>
      <w:pPr>
        <w:pStyle w:val="TOC1"/>
        <w:tabs>
          <w:tab w:val="right" w:leader="dot" w:pos="8306"/>
        </w:tabs>
      </w:pPr>
      <w:hyperlink w:anchor="_Toc30186" w:history="1">
        <w:r>
          <w:rPr>
            <w:rFonts w:ascii="仿宋" w:eastAsia="仿宋" w:hAnsi="仿宋" w:cs="仿宋" w:hint="eastAsia"/>
            <w:lang w:eastAsia="zh-CN"/>
          </w:rPr>
          <w:t>八、石英或云母填充塑料项目技术管理</w:t>
        </w:r>
        <w:r>
          <w:tab/>
        </w:r>
        <w:r>
          <w:fldChar w:fldCharType="begin"/>
        </w:r>
        <w:r>
          <w:instrText xml:space="preserve"> PAGEREF _Toc30186 \h </w:instrText>
        </w:r>
        <w:r>
          <w:fldChar w:fldCharType="separate"/>
        </w:r>
        <w:r>
          <w:t>28</w:t>
        </w:r>
        <w:r>
          <w:fldChar w:fldCharType="end"/>
        </w:r>
      </w:hyperlink>
    </w:p>
    <w:p>
      <w:pPr>
        <w:pStyle w:val="TOC2"/>
        <w:tabs>
          <w:tab w:val="right" w:leader="dot" w:pos="8306"/>
        </w:tabs>
      </w:pPr>
      <w:hyperlink w:anchor="_Toc21089" w:history="1">
        <w:r>
          <w:rPr>
            <w:rFonts w:ascii="仿宋" w:eastAsia="仿宋" w:hAnsi="仿宋" w:cs="仿宋" w:hint="eastAsia"/>
            <w:lang w:eastAsia="zh-CN"/>
          </w:rPr>
          <w:t>(一)、技术方案选用方向</w:t>
        </w:r>
        <w:r>
          <w:tab/>
        </w:r>
        <w:r>
          <w:fldChar w:fldCharType="begin"/>
        </w:r>
        <w:r>
          <w:instrText xml:space="preserve"> PAGEREF _Toc21089 \h </w:instrText>
        </w:r>
        <w:r>
          <w:fldChar w:fldCharType="separate"/>
        </w:r>
        <w:r>
          <w:t>28</w:t>
        </w:r>
        <w:r>
          <w:fldChar w:fldCharType="end"/>
        </w:r>
      </w:hyperlink>
    </w:p>
    <w:p>
      <w:pPr>
        <w:pStyle w:val="TOC2"/>
        <w:tabs>
          <w:tab w:val="right" w:leader="dot" w:pos="8306"/>
        </w:tabs>
      </w:pPr>
      <w:hyperlink w:anchor="_Toc6854" w:history="1">
        <w:r>
          <w:rPr>
            <w:rFonts w:ascii="仿宋" w:eastAsia="仿宋" w:hAnsi="仿宋" w:cs="仿宋" w:hint="eastAsia"/>
            <w:lang w:eastAsia="zh-CN"/>
          </w:rPr>
          <w:t>(二)、工艺技术方案选用原则</w:t>
        </w:r>
        <w:r>
          <w:tab/>
        </w:r>
        <w:r>
          <w:fldChar w:fldCharType="begin"/>
        </w:r>
        <w:r>
          <w:instrText xml:space="preserve"> PAGEREF _Toc6854 \h </w:instrText>
        </w:r>
        <w:r>
          <w:fldChar w:fldCharType="separate"/>
        </w:r>
        <w:r>
          <w:t>30</w:t>
        </w:r>
        <w:r>
          <w:fldChar w:fldCharType="end"/>
        </w:r>
      </w:hyperlink>
    </w:p>
    <w:p>
      <w:pPr>
        <w:pStyle w:val="TOC2"/>
        <w:tabs>
          <w:tab w:val="right" w:leader="dot" w:pos="8306"/>
        </w:tabs>
      </w:pPr>
      <w:hyperlink w:anchor="_Toc21867" w:history="1">
        <w:r>
          <w:rPr>
            <w:rFonts w:ascii="仿宋" w:eastAsia="仿宋" w:hAnsi="仿宋" w:cs="仿宋" w:hint="eastAsia"/>
            <w:lang w:eastAsia="zh-CN"/>
          </w:rPr>
          <w:t>(三)、工艺技术方案要求</w:t>
        </w:r>
        <w:r>
          <w:tab/>
        </w:r>
        <w:r>
          <w:fldChar w:fldCharType="begin"/>
        </w:r>
        <w:r>
          <w:instrText xml:space="preserve"> PAGEREF _Toc21867 \h </w:instrText>
        </w:r>
        <w:r>
          <w:fldChar w:fldCharType="separate"/>
        </w:r>
        <w:r>
          <w:t>32</w:t>
        </w:r>
        <w:r>
          <w:fldChar w:fldCharType="end"/>
        </w:r>
      </w:hyperlink>
    </w:p>
    <w:p>
      <w:pPr>
        <w:pStyle w:val="TOC1"/>
        <w:tabs>
          <w:tab w:val="right" w:leader="dot" w:pos="8306"/>
        </w:tabs>
      </w:pPr>
      <w:hyperlink w:anchor="_Toc8818" w:history="1">
        <w:r>
          <w:rPr>
            <w:rFonts w:ascii="仿宋" w:eastAsia="仿宋" w:hAnsi="仿宋" w:cs="仿宋" w:hint="eastAsia"/>
            <w:lang w:eastAsia="zh-CN"/>
          </w:rPr>
          <w:t>九、石英或云母填充塑料项目环境影响分析</w:t>
        </w:r>
        <w:r>
          <w:tab/>
        </w:r>
        <w:r>
          <w:fldChar w:fldCharType="begin"/>
        </w:r>
        <w:r>
          <w:instrText xml:space="preserve"> PAGEREF _Toc8818 \h </w:instrText>
        </w:r>
        <w:r>
          <w:fldChar w:fldCharType="separate"/>
        </w:r>
        <w:r>
          <w:t>35</w:t>
        </w:r>
        <w:r>
          <w:fldChar w:fldCharType="end"/>
        </w:r>
      </w:hyperlink>
    </w:p>
    <w:p>
      <w:pPr>
        <w:pStyle w:val="TOC2"/>
        <w:tabs>
          <w:tab w:val="right" w:leader="dot" w:pos="8306"/>
        </w:tabs>
      </w:pPr>
      <w:hyperlink w:anchor="_Toc23340" w:history="1">
        <w:r>
          <w:rPr>
            <w:rFonts w:ascii="仿宋" w:eastAsia="仿宋" w:hAnsi="仿宋" w:cs="仿宋" w:hint="eastAsia"/>
            <w:lang w:eastAsia="zh-CN"/>
          </w:rPr>
          <w:t>(一)、建设区域环境质量现状</w:t>
        </w:r>
        <w:r>
          <w:tab/>
        </w:r>
        <w:r>
          <w:fldChar w:fldCharType="begin"/>
        </w:r>
        <w:r>
          <w:instrText xml:space="preserve"> PAGEREF _Toc23340 \h </w:instrText>
        </w:r>
        <w:r>
          <w:fldChar w:fldCharType="separate"/>
        </w:r>
        <w:r>
          <w:t>35</w:t>
        </w:r>
        <w:r>
          <w:fldChar w:fldCharType="end"/>
        </w:r>
      </w:hyperlink>
    </w:p>
    <w:p>
      <w:pPr>
        <w:pStyle w:val="TOC2"/>
        <w:tabs>
          <w:tab w:val="right" w:leader="dot" w:pos="8306"/>
        </w:tabs>
      </w:pPr>
      <w:hyperlink w:anchor="_Toc19843" w:history="1">
        <w:r>
          <w:rPr>
            <w:rFonts w:ascii="仿宋" w:eastAsia="仿宋" w:hAnsi="仿宋" w:cs="仿宋" w:hint="eastAsia"/>
            <w:lang w:eastAsia="zh-CN"/>
          </w:rPr>
          <w:t>(二)、建设期环境保护</w:t>
        </w:r>
        <w:r>
          <w:tab/>
        </w:r>
        <w:r>
          <w:fldChar w:fldCharType="begin"/>
        </w:r>
        <w:r>
          <w:instrText xml:space="preserve"> PAGEREF _Toc19843 \h </w:instrText>
        </w:r>
        <w:r>
          <w:fldChar w:fldCharType="separate"/>
        </w:r>
        <w:r>
          <w:t>36</w:t>
        </w:r>
        <w:r>
          <w:fldChar w:fldCharType="end"/>
        </w:r>
      </w:hyperlink>
    </w:p>
    <w:p>
      <w:pPr>
        <w:pStyle w:val="TOC2"/>
        <w:tabs>
          <w:tab w:val="right" w:leader="dot" w:pos="8306"/>
        </w:tabs>
      </w:pPr>
      <w:hyperlink w:anchor="_Toc27933" w:history="1">
        <w:r>
          <w:rPr>
            <w:rFonts w:ascii="仿宋" w:eastAsia="仿宋" w:hAnsi="仿宋" w:cs="仿宋" w:hint="eastAsia"/>
            <w:lang w:eastAsia="zh-CN"/>
          </w:rPr>
          <w:t>(三)、运营期环境保护</w:t>
        </w:r>
        <w:r>
          <w:tab/>
        </w:r>
        <w:r>
          <w:fldChar w:fldCharType="begin"/>
        </w:r>
        <w:r>
          <w:instrText xml:space="preserve"> PAGEREF _Toc27933 \h </w:instrText>
        </w:r>
        <w:r>
          <w:fldChar w:fldCharType="separate"/>
        </w:r>
        <w:r>
          <w:t>38</w:t>
        </w:r>
        <w:r>
          <w:fldChar w:fldCharType="end"/>
        </w:r>
      </w:hyperlink>
    </w:p>
    <w:p>
      <w:pPr>
        <w:pStyle w:val="TOC2"/>
        <w:tabs>
          <w:tab w:val="right" w:leader="dot" w:pos="8306"/>
        </w:tabs>
      </w:pPr>
      <w:hyperlink w:anchor="_Toc1504" w:history="1">
        <w:r>
          <w:rPr>
            <w:rFonts w:ascii="仿宋" w:eastAsia="仿宋" w:hAnsi="仿宋" w:cs="仿宋" w:hint="eastAsia"/>
            <w:lang w:eastAsia="zh-CN"/>
          </w:rPr>
          <w:t>(四)、石英或云母填充塑料项目建设对区域经济的影响</w:t>
        </w:r>
        <w:r>
          <w:tab/>
        </w:r>
        <w:r>
          <w:fldChar w:fldCharType="begin"/>
        </w:r>
        <w:r>
          <w:instrText xml:space="preserve"> PAGEREF _Toc1504 \h </w:instrText>
        </w:r>
        <w:r>
          <w:fldChar w:fldCharType="separate"/>
        </w:r>
        <w:r>
          <w:t>39</w:t>
        </w:r>
        <w:r>
          <w:fldChar w:fldCharType="end"/>
        </w:r>
      </w:hyperlink>
    </w:p>
    <w:p>
      <w:pPr>
        <w:pStyle w:val="TOC2"/>
        <w:tabs>
          <w:tab w:val="right" w:leader="dot" w:pos="8306"/>
        </w:tabs>
      </w:pPr>
      <w:hyperlink w:anchor="_Toc663" w:history="1">
        <w:r>
          <w:rPr>
            <w:rFonts w:ascii="仿宋" w:eastAsia="仿宋" w:hAnsi="仿宋" w:cs="仿宋" w:hint="eastAsia"/>
            <w:lang w:eastAsia="zh-CN"/>
          </w:rPr>
          <w:t>(五)、废弃物处理</w:t>
        </w:r>
        <w:r>
          <w:tab/>
        </w:r>
        <w:r>
          <w:fldChar w:fldCharType="begin"/>
        </w:r>
        <w:r>
          <w:instrText xml:space="preserve"> PAGEREF _Toc663 \h </w:instrText>
        </w:r>
        <w:r>
          <w:fldChar w:fldCharType="separate"/>
        </w:r>
        <w:r>
          <w:t>41</w:t>
        </w:r>
        <w:r>
          <w:fldChar w:fldCharType="end"/>
        </w:r>
      </w:hyperlink>
    </w:p>
    <w:p>
      <w:pPr>
        <w:pStyle w:val="TOC2"/>
        <w:tabs>
          <w:tab w:val="right" w:leader="dot" w:pos="8306"/>
        </w:tabs>
      </w:pPr>
      <w:hyperlink w:anchor="_Toc28256" w:history="1">
        <w:r>
          <w:rPr>
            <w:rFonts w:ascii="仿宋" w:eastAsia="仿宋" w:hAnsi="仿宋" w:cs="仿宋" w:hint="eastAsia"/>
            <w:lang w:eastAsia="zh-CN"/>
          </w:rPr>
          <w:t>(六)、特殊环境影响分析</w:t>
        </w:r>
        <w:r>
          <w:tab/>
        </w:r>
        <w:r>
          <w:fldChar w:fldCharType="begin"/>
        </w:r>
        <w:r>
          <w:instrText xml:space="preserve"> PAGEREF _Toc28256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01" w:history="1">
        <w:r>
          <w:rPr>
            <w:rFonts w:ascii="仿宋" w:eastAsia="仿宋" w:hAnsi="仿宋" w:cs="仿宋" w:hint="eastAsia"/>
            <w:lang w:eastAsia="zh-CN"/>
          </w:rPr>
          <w:t>(七)、清洁生产</w:t>
        </w:r>
        <w:r>
          <w:tab/>
        </w:r>
        <w:r>
          <w:fldChar w:fldCharType="begin"/>
        </w:r>
        <w:r>
          <w:instrText xml:space="preserve"> PAGEREF _Toc8301 \h </w:instrText>
        </w:r>
        <w:r>
          <w:fldChar w:fldCharType="separate"/>
        </w:r>
        <w:r>
          <w:t>43</w:t>
        </w:r>
        <w:r>
          <w:fldChar w:fldCharType="end"/>
        </w:r>
      </w:hyperlink>
    </w:p>
    <w:p>
      <w:pPr>
        <w:pStyle w:val="TOC2"/>
        <w:tabs>
          <w:tab w:val="right" w:leader="dot" w:pos="8306"/>
        </w:tabs>
      </w:pPr>
      <w:hyperlink w:anchor="_Toc6267" w:history="1">
        <w:r>
          <w:rPr>
            <w:rFonts w:ascii="仿宋" w:eastAsia="仿宋" w:hAnsi="仿宋" w:cs="仿宋" w:hint="eastAsia"/>
            <w:lang w:eastAsia="zh-CN"/>
          </w:rPr>
          <w:t>(八)、环境保护综合评价</w:t>
        </w:r>
        <w:r>
          <w:tab/>
        </w:r>
        <w:r>
          <w:fldChar w:fldCharType="begin"/>
        </w:r>
        <w:r>
          <w:instrText xml:space="preserve"> PAGEREF _Toc6267 \h </w:instrText>
        </w:r>
        <w:r>
          <w:fldChar w:fldCharType="separate"/>
        </w:r>
        <w:r>
          <w:t>45</w:t>
        </w:r>
        <w:r>
          <w:fldChar w:fldCharType="end"/>
        </w:r>
      </w:hyperlink>
    </w:p>
    <w:p>
      <w:pPr>
        <w:pStyle w:val="TOC1"/>
        <w:tabs>
          <w:tab w:val="right" w:leader="dot" w:pos="8306"/>
        </w:tabs>
      </w:pPr>
      <w:hyperlink w:anchor="_Toc31330" w:history="1">
        <w:r>
          <w:rPr>
            <w:rFonts w:ascii="仿宋" w:eastAsia="仿宋" w:hAnsi="仿宋" w:cs="仿宋" w:hint="eastAsia"/>
            <w:lang w:eastAsia="zh-CN"/>
          </w:rPr>
          <w:t>十、石英或云母填充塑料项目投资规划</w:t>
        </w:r>
        <w:r>
          <w:tab/>
        </w:r>
        <w:r>
          <w:fldChar w:fldCharType="begin"/>
        </w:r>
        <w:r>
          <w:instrText xml:space="preserve"> PAGEREF _Toc31330 \h </w:instrText>
        </w:r>
        <w:r>
          <w:fldChar w:fldCharType="separate"/>
        </w:r>
        <w:r>
          <w:t>46</w:t>
        </w:r>
        <w:r>
          <w:fldChar w:fldCharType="end"/>
        </w:r>
      </w:hyperlink>
    </w:p>
    <w:p>
      <w:pPr>
        <w:pStyle w:val="TOC2"/>
        <w:tabs>
          <w:tab w:val="right" w:leader="dot" w:pos="8306"/>
        </w:tabs>
      </w:pPr>
      <w:hyperlink w:anchor="_Toc22636" w:history="1">
        <w:r>
          <w:rPr>
            <w:rFonts w:ascii="仿宋" w:eastAsia="仿宋" w:hAnsi="仿宋" w:cs="仿宋" w:hint="eastAsia"/>
            <w:lang w:eastAsia="zh-CN"/>
          </w:rPr>
          <w:t>(一)、石英或云母填充塑料项目总投资估算</w:t>
        </w:r>
        <w:r>
          <w:tab/>
        </w:r>
        <w:r>
          <w:fldChar w:fldCharType="begin"/>
        </w:r>
        <w:r>
          <w:instrText xml:space="preserve"> PAGEREF _Toc22636 \h </w:instrText>
        </w:r>
        <w:r>
          <w:fldChar w:fldCharType="separate"/>
        </w:r>
        <w:r>
          <w:t>46</w:t>
        </w:r>
        <w:r>
          <w:fldChar w:fldCharType="end"/>
        </w:r>
      </w:hyperlink>
    </w:p>
    <w:p>
      <w:pPr>
        <w:pStyle w:val="TOC2"/>
        <w:tabs>
          <w:tab w:val="right" w:leader="dot" w:pos="8306"/>
        </w:tabs>
      </w:pPr>
      <w:hyperlink w:anchor="_Toc19771" w:history="1">
        <w:r>
          <w:rPr>
            <w:rFonts w:ascii="仿宋" w:eastAsia="仿宋" w:hAnsi="仿宋" w:cs="仿宋" w:hint="eastAsia"/>
            <w:lang w:eastAsia="zh-CN"/>
          </w:rPr>
          <w:t>(二)、资金筹措</w:t>
        </w:r>
        <w:r>
          <w:tab/>
        </w:r>
        <w:r>
          <w:fldChar w:fldCharType="begin"/>
        </w:r>
        <w:r>
          <w:instrText xml:space="preserve"> PAGEREF _Toc19771 \h </w:instrText>
        </w:r>
        <w:r>
          <w:fldChar w:fldCharType="separate"/>
        </w:r>
        <w:r>
          <w:t>47</w:t>
        </w:r>
        <w:r>
          <w:fldChar w:fldCharType="end"/>
        </w:r>
      </w:hyperlink>
    </w:p>
    <w:p>
      <w:pPr>
        <w:pStyle w:val="TOC1"/>
        <w:tabs>
          <w:tab w:val="right" w:leader="dot" w:pos="8306"/>
        </w:tabs>
      </w:pPr>
      <w:hyperlink w:anchor="_Toc13174" w:history="1">
        <w:r>
          <w:rPr>
            <w:rFonts w:ascii="仿宋" w:eastAsia="仿宋" w:hAnsi="仿宋" w:cs="仿宋" w:hint="eastAsia"/>
            <w:lang w:eastAsia="zh-CN"/>
          </w:rPr>
          <w:t>十一、石英或云母填充塑料项目社会影响</w:t>
        </w:r>
        <w:r>
          <w:tab/>
        </w:r>
        <w:r>
          <w:fldChar w:fldCharType="begin"/>
        </w:r>
        <w:r>
          <w:instrText xml:space="preserve"> PAGEREF _Toc13174 \h </w:instrText>
        </w:r>
        <w:r>
          <w:fldChar w:fldCharType="separate"/>
        </w:r>
        <w:r>
          <w:t>48</w:t>
        </w:r>
        <w:r>
          <w:fldChar w:fldCharType="end"/>
        </w:r>
      </w:hyperlink>
    </w:p>
    <w:p>
      <w:pPr>
        <w:pStyle w:val="TOC2"/>
        <w:tabs>
          <w:tab w:val="right" w:leader="dot" w:pos="8306"/>
        </w:tabs>
      </w:pPr>
      <w:hyperlink w:anchor="_Toc7808" w:history="1">
        <w:r>
          <w:rPr>
            <w:rFonts w:ascii="仿宋" w:eastAsia="仿宋" w:hAnsi="仿宋" w:cs="仿宋" w:hint="eastAsia"/>
            <w:lang w:eastAsia="zh-CN"/>
          </w:rPr>
          <w:t>(一)、社会责任与义务</w:t>
        </w:r>
        <w:r>
          <w:tab/>
        </w:r>
        <w:r>
          <w:fldChar w:fldCharType="begin"/>
        </w:r>
        <w:r>
          <w:instrText xml:space="preserve"> PAGEREF _Toc7808 \h </w:instrText>
        </w:r>
        <w:r>
          <w:fldChar w:fldCharType="separate"/>
        </w:r>
        <w:r>
          <w:t>48</w:t>
        </w:r>
        <w:r>
          <w:fldChar w:fldCharType="end"/>
        </w:r>
      </w:hyperlink>
    </w:p>
    <w:p>
      <w:pPr>
        <w:pStyle w:val="TOC2"/>
        <w:tabs>
          <w:tab w:val="right" w:leader="dot" w:pos="8306"/>
        </w:tabs>
      </w:pPr>
      <w:hyperlink w:anchor="_Toc290" w:history="1">
        <w:r>
          <w:rPr>
            <w:rFonts w:ascii="仿宋" w:eastAsia="仿宋" w:hAnsi="仿宋" w:cs="仿宋" w:hint="eastAsia"/>
            <w:lang w:eastAsia="zh-CN"/>
          </w:rPr>
          <w:t>(二)、社会参与与沟通</w:t>
        </w:r>
        <w:r>
          <w:tab/>
        </w:r>
        <w:r>
          <w:fldChar w:fldCharType="begin"/>
        </w:r>
        <w:r>
          <w:instrText xml:space="preserve"> PAGEREF _Toc290 \h </w:instrText>
        </w:r>
        <w:r>
          <w:fldChar w:fldCharType="separate"/>
        </w:r>
        <w:r>
          <w:t>49</w:t>
        </w:r>
        <w:r>
          <w:fldChar w:fldCharType="end"/>
        </w:r>
      </w:hyperlink>
    </w:p>
    <w:p>
      <w:pPr>
        <w:pStyle w:val="TOC1"/>
        <w:tabs>
          <w:tab w:val="right" w:leader="dot" w:pos="8306"/>
        </w:tabs>
      </w:pPr>
      <w:hyperlink w:anchor="_Toc14121" w:history="1">
        <w:r>
          <w:rPr>
            <w:rFonts w:ascii="仿宋" w:eastAsia="仿宋" w:hAnsi="仿宋" w:cs="仿宋" w:hint="eastAsia"/>
            <w:lang w:eastAsia="zh-CN"/>
          </w:rPr>
          <w:t>十二、石英或云母填充塑料项目风险管理</w:t>
        </w:r>
        <w:r>
          <w:tab/>
        </w:r>
        <w:r>
          <w:fldChar w:fldCharType="begin"/>
        </w:r>
        <w:r>
          <w:instrText xml:space="preserve"> PAGEREF _Toc14121 \h </w:instrText>
        </w:r>
        <w:r>
          <w:fldChar w:fldCharType="separate"/>
        </w:r>
        <w:r>
          <w:t>50</w:t>
        </w:r>
        <w:r>
          <w:fldChar w:fldCharType="end"/>
        </w:r>
      </w:hyperlink>
    </w:p>
    <w:p>
      <w:pPr>
        <w:pStyle w:val="TOC2"/>
        <w:tabs>
          <w:tab w:val="right" w:leader="dot" w:pos="8306"/>
        </w:tabs>
      </w:pPr>
      <w:hyperlink w:anchor="_Toc24506" w:history="1">
        <w:r>
          <w:rPr>
            <w:rFonts w:ascii="仿宋" w:eastAsia="仿宋" w:hAnsi="仿宋" w:cs="仿宋" w:hint="eastAsia"/>
            <w:lang w:eastAsia="zh-CN"/>
          </w:rPr>
          <w:t>(一)、风险识别与评估</w:t>
        </w:r>
        <w:r>
          <w:tab/>
        </w:r>
        <w:r>
          <w:fldChar w:fldCharType="begin"/>
        </w:r>
        <w:r>
          <w:instrText xml:space="preserve"> PAGEREF _Toc24506 \h </w:instrText>
        </w:r>
        <w:r>
          <w:fldChar w:fldCharType="separate"/>
        </w:r>
        <w:r>
          <w:t>50</w:t>
        </w:r>
        <w:r>
          <w:fldChar w:fldCharType="end"/>
        </w:r>
      </w:hyperlink>
    </w:p>
    <w:p>
      <w:pPr>
        <w:pStyle w:val="TOC2"/>
        <w:tabs>
          <w:tab w:val="right" w:leader="dot" w:pos="8306"/>
        </w:tabs>
      </w:pPr>
      <w:hyperlink w:anchor="_Toc6345" w:history="1">
        <w:r>
          <w:rPr>
            <w:rFonts w:ascii="仿宋" w:eastAsia="仿宋" w:hAnsi="仿宋" w:cs="仿宋" w:hint="eastAsia"/>
            <w:lang w:eastAsia="zh-CN"/>
          </w:rPr>
          <w:t>(二)、风险应对策略</w:t>
        </w:r>
        <w:r>
          <w:tab/>
        </w:r>
        <w:r>
          <w:fldChar w:fldCharType="begin"/>
        </w:r>
        <w:r>
          <w:instrText xml:space="preserve"> PAGEREF _Toc6345 \h </w:instrText>
        </w:r>
        <w:r>
          <w:fldChar w:fldCharType="separate"/>
        </w:r>
        <w:r>
          <w:t>51</w:t>
        </w:r>
        <w:r>
          <w:fldChar w:fldCharType="end"/>
        </w:r>
      </w:hyperlink>
    </w:p>
    <w:p>
      <w:pPr>
        <w:pStyle w:val="TOC2"/>
        <w:tabs>
          <w:tab w:val="right" w:leader="dot" w:pos="8306"/>
        </w:tabs>
      </w:pPr>
      <w:hyperlink w:anchor="_Toc23881" w:history="1">
        <w:r>
          <w:rPr>
            <w:rFonts w:ascii="仿宋" w:eastAsia="仿宋" w:hAnsi="仿宋" w:cs="仿宋" w:hint="eastAsia"/>
            <w:lang w:eastAsia="zh-CN"/>
          </w:rPr>
          <w:t>(三)、风险监控与控制</w:t>
        </w:r>
        <w:r>
          <w:tab/>
        </w:r>
        <w:r>
          <w:fldChar w:fldCharType="begin"/>
        </w:r>
        <w:r>
          <w:instrText xml:space="preserve"> PAGEREF _Toc23881 \h </w:instrText>
        </w:r>
        <w:r>
          <w:fldChar w:fldCharType="separate"/>
        </w:r>
        <w:r>
          <w:t>53</w:t>
        </w:r>
        <w:r>
          <w:fldChar w:fldCharType="end"/>
        </w:r>
      </w:hyperlink>
    </w:p>
    <w:p>
      <w:pPr>
        <w:pStyle w:val="TOC1"/>
        <w:tabs>
          <w:tab w:val="right" w:leader="dot" w:pos="8306"/>
        </w:tabs>
      </w:pPr>
      <w:hyperlink w:anchor="_Toc26866" w:history="1">
        <w:r>
          <w:rPr>
            <w:rFonts w:ascii="仿宋" w:eastAsia="仿宋" w:hAnsi="仿宋" w:cs="仿宋" w:hint="eastAsia"/>
            <w:lang w:eastAsia="zh-CN"/>
          </w:rPr>
          <w:t>十三、营销与推广策略</w:t>
        </w:r>
        <w:r>
          <w:tab/>
        </w:r>
        <w:r>
          <w:fldChar w:fldCharType="begin"/>
        </w:r>
        <w:r>
          <w:instrText xml:space="preserve"> PAGEREF _Toc26866 \h </w:instrText>
        </w:r>
        <w:r>
          <w:fldChar w:fldCharType="separate"/>
        </w:r>
        <w:r>
          <w:t>54</w:t>
        </w:r>
        <w:r>
          <w:fldChar w:fldCharType="end"/>
        </w:r>
      </w:hyperlink>
    </w:p>
    <w:p>
      <w:pPr>
        <w:pStyle w:val="TOC2"/>
        <w:tabs>
          <w:tab w:val="right" w:leader="dot" w:pos="8306"/>
        </w:tabs>
      </w:pPr>
      <w:hyperlink w:anchor="_Toc486" w:history="1">
        <w:r>
          <w:rPr>
            <w:rFonts w:ascii="仿宋" w:eastAsia="仿宋" w:hAnsi="仿宋" w:cs="仿宋" w:hint="eastAsia"/>
            <w:lang w:eastAsia="zh-CN"/>
          </w:rPr>
          <w:t>(一)、产品/服务定位与特点</w:t>
        </w:r>
        <w:r>
          <w:tab/>
        </w:r>
        <w:r>
          <w:fldChar w:fldCharType="begin"/>
        </w:r>
        <w:r>
          <w:instrText xml:space="preserve"> PAGEREF _Toc486 \h </w:instrText>
        </w:r>
        <w:r>
          <w:fldChar w:fldCharType="separate"/>
        </w:r>
        <w:r>
          <w:t>54</w:t>
        </w:r>
        <w:r>
          <w:fldChar w:fldCharType="end"/>
        </w:r>
      </w:hyperlink>
    </w:p>
    <w:p>
      <w:pPr>
        <w:pStyle w:val="TOC2"/>
        <w:tabs>
          <w:tab w:val="right" w:leader="dot" w:pos="8306"/>
        </w:tabs>
      </w:pPr>
      <w:hyperlink w:anchor="_Toc27887" w:history="1">
        <w:r>
          <w:rPr>
            <w:rFonts w:ascii="仿宋" w:eastAsia="仿宋" w:hAnsi="仿宋" w:cs="仿宋" w:hint="eastAsia"/>
            <w:lang w:eastAsia="zh-CN"/>
          </w:rPr>
          <w:t>(二)、市场定位与竞争分析</w:t>
        </w:r>
        <w:r>
          <w:tab/>
        </w:r>
        <w:r>
          <w:fldChar w:fldCharType="begin"/>
        </w:r>
        <w:r>
          <w:instrText xml:space="preserve"> PAGEREF _Toc27887 \h </w:instrText>
        </w:r>
        <w:r>
          <w:fldChar w:fldCharType="separate"/>
        </w:r>
        <w:r>
          <w:t>55</w:t>
        </w:r>
        <w:r>
          <w:fldChar w:fldCharType="end"/>
        </w:r>
      </w:hyperlink>
    </w:p>
    <w:p>
      <w:pPr>
        <w:pStyle w:val="TOC2"/>
        <w:tabs>
          <w:tab w:val="right" w:leader="dot" w:pos="8306"/>
        </w:tabs>
      </w:pPr>
      <w:hyperlink w:anchor="_Toc3353" w:history="1">
        <w:r>
          <w:rPr>
            <w:rFonts w:ascii="仿宋" w:eastAsia="仿宋" w:hAnsi="仿宋" w:cs="仿宋" w:hint="eastAsia"/>
            <w:lang w:eastAsia="zh-CN"/>
          </w:rPr>
          <w:t>(三)、营销渠道与策略</w:t>
        </w:r>
        <w:r>
          <w:tab/>
        </w:r>
        <w:r>
          <w:fldChar w:fldCharType="begin"/>
        </w:r>
        <w:r>
          <w:instrText xml:space="preserve"> PAGEREF _Toc3353 \h </w:instrText>
        </w:r>
        <w:r>
          <w:fldChar w:fldCharType="separate"/>
        </w:r>
        <w:r>
          <w:t>57</w:t>
        </w:r>
        <w:r>
          <w:fldChar w:fldCharType="end"/>
        </w:r>
      </w:hyperlink>
    </w:p>
    <w:p>
      <w:pPr>
        <w:pStyle w:val="TOC2"/>
        <w:tabs>
          <w:tab w:val="right" w:leader="dot" w:pos="8306"/>
        </w:tabs>
      </w:pPr>
      <w:hyperlink w:anchor="_Toc16382" w:history="1">
        <w:r>
          <w:rPr>
            <w:rFonts w:ascii="仿宋" w:eastAsia="仿宋" w:hAnsi="仿宋" w:cs="仿宋" w:hint="eastAsia"/>
            <w:lang w:eastAsia="zh-CN"/>
          </w:rPr>
          <w:t>(四)、推广与宣传活动</w:t>
        </w:r>
        <w:r>
          <w:tab/>
        </w:r>
        <w:r>
          <w:fldChar w:fldCharType="begin"/>
        </w:r>
        <w:r>
          <w:instrText xml:space="preserve"> PAGEREF _Toc16382 \h </w:instrText>
        </w:r>
        <w:r>
          <w:fldChar w:fldCharType="separate"/>
        </w:r>
        <w:r>
          <w:t>58</w:t>
        </w:r>
        <w:r>
          <w:fldChar w:fldCharType="end"/>
        </w:r>
      </w:hyperlink>
    </w:p>
    <w:p>
      <w:pPr>
        <w:pStyle w:val="TOC1"/>
        <w:tabs>
          <w:tab w:val="right" w:leader="dot" w:pos="8306"/>
        </w:tabs>
      </w:pPr>
      <w:hyperlink w:anchor="_Toc1940" w:history="1">
        <w:r>
          <w:rPr>
            <w:rFonts w:ascii="仿宋" w:eastAsia="仿宋" w:hAnsi="仿宋" w:cs="仿宋" w:hint="eastAsia"/>
            <w:lang w:eastAsia="zh-CN"/>
          </w:rPr>
          <w:t>十四、石英或云母填充塑料项目工程方案分析</w:t>
        </w:r>
        <w:r>
          <w:tab/>
        </w:r>
        <w:r>
          <w:fldChar w:fldCharType="begin"/>
        </w:r>
        <w:r>
          <w:instrText xml:space="preserve"> PAGEREF _Toc1940 \h </w:instrText>
        </w:r>
        <w:r>
          <w:fldChar w:fldCharType="separate"/>
        </w:r>
        <w:r>
          <w:t>63</w:t>
        </w:r>
        <w:r>
          <w:fldChar w:fldCharType="end"/>
        </w:r>
      </w:hyperlink>
    </w:p>
    <w:p>
      <w:pPr>
        <w:pStyle w:val="TOC2"/>
        <w:tabs>
          <w:tab w:val="right" w:leader="dot" w:pos="8306"/>
        </w:tabs>
      </w:pPr>
      <w:hyperlink w:anchor="_Toc179" w:history="1">
        <w:r>
          <w:rPr>
            <w:rFonts w:ascii="仿宋" w:eastAsia="仿宋" w:hAnsi="仿宋" w:cs="仿宋" w:hint="eastAsia"/>
            <w:lang w:eastAsia="zh-CN"/>
          </w:rPr>
          <w:t>(一)、建筑工程设计原则</w:t>
        </w:r>
        <w:r>
          <w:tab/>
        </w:r>
        <w:r>
          <w:fldChar w:fldCharType="begin"/>
        </w:r>
        <w:r>
          <w:instrText xml:space="preserve"> PAGEREF _Toc179 \h </w:instrText>
        </w:r>
        <w:r>
          <w:fldChar w:fldCharType="separate"/>
        </w:r>
        <w:r>
          <w:t>63</w:t>
        </w:r>
        <w:r>
          <w:fldChar w:fldCharType="end"/>
        </w:r>
      </w:hyperlink>
    </w:p>
    <w:p>
      <w:pPr>
        <w:pStyle w:val="TOC2"/>
        <w:tabs>
          <w:tab w:val="right" w:leader="dot" w:pos="8306"/>
        </w:tabs>
      </w:pPr>
      <w:hyperlink w:anchor="_Toc5023" w:history="1">
        <w:r>
          <w:rPr>
            <w:rFonts w:ascii="仿宋" w:eastAsia="仿宋" w:hAnsi="仿宋" w:cs="仿宋" w:hint="eastAsia"/>
            <w:lang w:eastAsia="zh-CN"/>
          </w:rPr>
          <w:t>(二)、土建工程建设指标</w:t>
        </w:r>
        <w:r>
          <w:tab/>
        </w:r>
        <w:r>
          <w:fldChar w:fldCharType="begin"/>
        </w:r>
        <w:r>
          <w:instrText xml:space="preserve"> PAGEREF _Toc5023 \h </w:instrText>
        </w:r>
        <w:r>
          <w:fldChar w:fldCharType="separate"/>
        </w:r>
        <w:r>
          <w:t>66</w:t>
        </w:r>
        <w:r>
          <w:fldChar w:fldCharType="end"/>
        </w:r>
      </w:hyperlink>
    </w:p>
    <w:p>
      <w:pPr>
        <w:pStyle w:val="TOC1"/>
        <w:tabs>
          <w:tab w:val="right" w:leader="dot" w:pos="8306"/>
        </w:tabs>
      </w:pPr>
      <w:hyperlink w:anchor="_Toc22067" w:history="1">
        <w:r>
          <w:rPr>
            <w:rFonts w:ascii="仿宋" w:eastAsia="仿宋" w:hAnsi="仿宋" w:cs="仿宋" w:hint="eastAsia"/>
            <w:lang w:eastAsia="zh-CN"/>
          </w:rPr>
          <w:t>十五、供应链管理</w:t>
        </w:r>
        <w:r>
          <w:tab/>
        </w:r>
        <w:r>
          <w:fldChar w:fldCharType="begin"/>
        </w:r>
        <w:r>
          <w:instrText xml:space="preserve"> PAGEREF _Toc22067 \h </w:instrText>
        </w:r>
        <w:r>
          <w:fldChar w:fldCharType="separate"/>
        </w:r>
        <w:r>
          <w:t>68</w:t>
        </w:r>
        <w:r>
          <w:fldChar w:fldCharType="end"/>
        </w:r>
      </w:hyperlink>
    </w:p>
    <w:p>
      <w:pPr>
        <w:pStyle w:val="TOC2"/>
        <w:tabs>
          <w:tab w:val="right" w:leader="dot" w:pos="8306"/>
        </w:tabs>
      </w:pPr>
      <w:hyperlink w:anchor="_Toc31199" w:history="1">
        <w:r>
          <w:rPr>
            <w:rFonts w:ascii="仿宋" w:eastAsia="仿宋" w:hAnsi="仿宋" w:cs="仿宋" w:hint="eastAsia"/>
            <w:lang w:eastAsia="zh-CN"/>
          </w:rPr>
          <w:t>(一)、供应链战略规划</w:t>
        </w:r>
        <w:r>
          <w:tab/>
        </w:r>
        <w:r>
          <w:fldChar w:fldCharType="begin"/>
        </w:r>
        <w:r>
          <w:instrText xml:space="preserve"> PAGEREF _Toc31199 \h </w:instrText>
        </w:r>
        <w:r>
          <w:fldChar w:fldCharType="separate"/>
        </w:r>
        <w:r>
          <w:t>68</w:t>
        </w:r>
        <w:r>
          <w:fldChar w:fldCharType="end"/>
        </w:r>
      </w:hyperlink>
    </w:p>
    <w:p>
      <w:pPr>
        <w:pStyle w:val="TOC2"/>
        <w:tabs>
          <w:tab w:val="right" w:leader="dot" w:pos="8306"/>
        </w:tabs>
      </w:pPr>
      <w:hyperlink w:anchor="_Toc29784" w:history="1">
        <w:r>
          <w:rPr>
            <w:rFonts w:ascii="仿宋" w:eastAsia="仿宋" w:hAnsi="仿宋" w:cs="仿宋" w:hint="eastAsia"/>
            <w:lang w:eastAsia="zh-CN"/>
          </w:rPr>
          <w:t>(二)、供应商选择与合作</w:t>
        </w:r>
        <w:r>
          <w:tab/>
        </w:r>
        <w:r>
          <w:fldChar w:fldCharType="begin"/>
        </w:r>
        <w:r>
          <w:instrText xml:space="preserve"> PAGEREF _Toc29784 \h </w:instrText>
        </w:r>
        <w:r>
          <w:fldChar w:fldCharType="separate"/>
        </w:r>
        <w:r>
          <w:t>70</w:t>
        </w:r>
        <w:r>
          <w:fldChar w:fldCharType="end"/>
        </w:r>
      </w:hyperlink>
    </w:p>
    <w:p>
      <w:pPr>
        <w:pStyle w:val="TOC2"/>
        <w:tabs>
          <w:tab w:val="right" w:leader="dot" w:pos="8306"/>
        </w:tabs>
      </w:pPr>
      <w:hyperlink w:anchor="_Toc7523" w:history="1">
        <w:r>
          <w:rPr>
            <w:rFonts w:ascii="仿宋" w:eastAsia="仿宋" w:hAnsi="仿宋" w:cs="仿宋" w:hint="eastAsia"/>
            <w:lang w:eastAsia="zh-CN"/>
          </w:rPr>
          <w:t>(三)、物流与库存管理</w:t>
        </w:r>
        <w:r>
          <w:tab/>
        </w:r>
        <w:r>
          <w:fldChar w:fldCharType="begin"/>
        </w:r>
        <w:r>
          <w:instrText xml:space="preserve"> PAGEREF _Toc7523 \h </w:instrText>
        </w:r>
        <w:r>
          <w:fldChar w:fldCharType="separate"/>
        </w:r>
        <w:r>
          <w:t>71</w:t>
        </w:r>
        <w:r>
          <w:fldChar w:fldCharType="end"/>
        </w:r>
      </w:hyperlink>
    </w:p>
    <w:p>
      <w:pPr>
        <w:pStyle w:val="TOC1"/>
        <w:tabs>
          <w:tab w:val="right" w:leader="dot" w:pos="8306"/>
        </w:tabs>
      </w:pPr>
      <w:hyperlink w:anchor="_Toc15885" w:history="1">
        <w:r>
          <w:rPr>
            <w:rFonts w:ascii="仿宋" w:eastAsia="仿宋" w:hAnsi="仿宋" w:cs="仿宋" w:hint="eastAsia"/>
            <w:lang w:eastAsia="zh-CN"/>
          </w:rPr>
          <w:t>十六、质量管理体系</w:t>
        </w:r>
        <w:r>
          <w:tab/>
        </w:r>
        <w:r>
          <w:fldChar w:fldCharType="begin"/>
        </w:r>
        <w:r>
          <w:instrText xml:space="preserve"> PAGEREF _Toc15885 \h </w:instrText>
        </w:r>
        <w:r>
          <w:fldChar w:fldCharType="separate"/>
        </w:r>
        <w:r>
          <w:t>72</w:t>
        </w:r>
        <w:r>
          <w:fldChar w:fldCharType="end"/>
        </w:r>
      </w:hyperlink>
    </w:p>
    <w:p>
      <w:pPr>
        <w:pStyle w:val="TOC2"/>
        <w:tabs>
          <w:tab w:val="right" w:leader="dot" w:pos="8306"/>
        </w:tabs>
      </w:pPr>
      <w:hyperlink w:anchor="_Toc6434" w:history="1">
        <w:r>
          <w:rPr>
            <w:rFonts w:ascii="仿宋" w:eastAsia="仿宋" w:hAnsi="仿宋" w:cs="仿宋" w:hint="eastAsia"/>
            <w:lang w:eastAsia="zh-CN"/>
          </w:rPr>
          <w:t>(一)、质量目标与方针</w:t>
        </w:r>
        <w:r>
          <w:tab/>
        </w:r>
        <w:r>
          <w:fldChar w:fldCharType="begin"/>
        </w:r>
        <w:r>
          <w:instrText xml:space="preserve"> PAGEREF _Toc6434 \h </w:instrText>
        </w:r>
        <w:r>
          <w:fldChar w:fldCharType="separate"/>
        </w:r>
        <w:r>
          <w:t>72</w:t>
        </w:r>
        <w:r>
          <w:fldChar w:fldCharType="end"/>
        </w:r>
      </w:hyperlink>
    </w:p>
    <w:p>
      <w:pPr>
        <w:pStyle w:val="TOC2"/>
        <w:tabs>
          <w:tab w:val="right" w:leader="dot" w:pos="8306"/>
        </w:tabs>
      </w:pPr>
      <w:hyperlink w:anchor="_Toc24408" w:history="1">
        <w:r>
          <w:rPr>
            <w:rFonts w:ascii="仿宋" w:eastAsia="仿宋" w:hAnsi="仿宋" w:cs="仿宋" w:hint="eastAsia"/>
            <w:lang w:eastAsia="zh-CN"/>
          </w:rPr>
          <w:t>(二)、质量管理责任</w:t>
        </w:r>
        <w:r>
          <w:tab/>
        </w:r>
        <w:r>
          <w:fldChar w:fldCharType="begin"/>
        </w:r>
        <w:r>
          <w:instrText xml:space="preserve"> PAGEREF _Toc24408 \h </w:instrText>
        </w:r>
        <w:r>
          <w:fldChar w:fldCharType="separate"/>
        </w:r>
        <w:r>
          <w:t>73</w:t>
        </w:r>
        <w:r>
          <w:fldChar w:fldCharType="end"/>
        </w:r>
      </w:hyperlink>
    </w:p>
    <w:p>
      <w:pPr>
        <w:pStyle w:val="TOC2"/>
        <w:tabs>
          <w:tab w:val="right" w:leader="dot" w:pos="8306"/>
        </w:tabs>
      </w:pPr>
      <w:hyperlink w:anchor="_Toc6727" w:history="1">
        <w:r>
          <w:rPr>
            <w:rFonts w:ascii="仿宋" w:eastAsia="仿宋" w:hAnsi="仿宋" w:cs="仿宋" w:hint="eastAsia"/>
            <w:lang w:eastAsia="zh-CN"/>
          </w:rPr>
          <w:t>(三)、质量管理体系文件</w:t>
        </w:r>
        <w:r>
          <w:tab/>
        </w:r>
        <w:r>
          <w:fldChar w:fldCharType="begin"/>
        </w:r>
        <w:r>
          <w:instrText xml:space="preserve"> PAGEREF _Toc6727 \h </w:instrText>
        </w:r>
        <w:r>
          <w:fldChar w:fldCharType="separate"/>
        </w:r>
        <w:r>
          <w:t>75</w:t>
        </w:r>
        <w:r>
          <w:fldChar w:fldCharType="end"/>
        </w:r>
      </w:hyperlink>
    </w:p>
    <w:p>
      <w:pPr>
        <w:pStyle w:val="TOC2"/>
        <w:tabs>
          <w:tab w:val="right" w:leader="dot" w:pos="8306"/>
        </w:tabs>
      </w:pPr>
      <w:hyperlink w:anchor="_Toc17649" w:history="1">
        <w:r>
          <w:rPr>
            <w:rFonts w:ascii="仿宋" w:eastAsia="仿宋" w:hAnsi="仿宋" w:cs="仿宋" w:hint="eastAsia"/>
            <w:lang w:eastAsia="zh-CN"/>
          </w:rPr>
          <w:t>(四)、质量培训与教育</w:t>
        </w:r>
        <w:r>
          <w:tab/>
        </w:r>
        <w:r>
          <w:fldChar w:fldCharType="begin"/>
        </w:r>
        <w:r>
          <w:instrText xml:space="preserve"> PAGEREF _Toc17649 \h </w:instrText>
        </w:r>
        <w:r>
          <w:fldChar w:fldCharType="separate"/>
        </w:r>
        <w:r>
          <w:t>77</w:t>
        </w:r>
        <w:r>
          <w:fldChar w:fldCharType="end"/>
        </w:r>
      </w:hyperlink>
    </w:p>
    <w:p>
      <w:pPr>
        <w:pStyle w:val="TOC2"/>
        <w:tabs>
          <w:tab w:val="right" w:leader="dot" w:pos="8306"/>
        </w:tabs>
      </w:pPr>
      <w:hyperlink w:anchor="_Toc26113" w:history="1">
        <w:r>
          <w:rPr>
            <w:rFonts w:ascii="仿宋" w:eastAsia="仿宋" w:hAnsi="仿宋" w:cs="仿宋" w:hint="eastAsia"/>
            <w:lang w:eastAsia="zh-CN"/>
          </w:rPr>
          <w:t>(五)、质量审核与评价</w:t>
        </w:r>
        <w:r>
          <w:tab/>
        </w:r>
        <w:r>
          <w:fldChar w:fldCharType="begin"/>
        </w:r>
        <w:r>
          <w:instrText xml:space="preserve"> PAGEREF _Toc26113 \h </w:instrText>
        </w:r>
        <w:r>
          <w:fldChar w:fldCharType="separate"/>
        </w:r>
        <w:r>
          <w:t>78</w:t>
        </w:r>
        <w:r>
          <w:fldChar w:fldCharType="end"/>
        </w:r>
      </w:hyperlink>
    </w:p>
    <w:p>
      <w:pPr>
        <w:pStyle w:val="TOC2"/>
        <w:tabs>
          <w:tab w:val="right" w:leader="dot" w:pos="8306"/>
        </w:tabs>
      </w:pPr>
      <w:hyperlink w:anchor="_Toc17751" w:history="1">
        <w:r>
          <w:rPr>
            <w:rFonts w:ascii="仿宋" w:eastAsia="仿宋" w:hAnsi="仿宋" w:cs="仿宋" w:hint="eastAsia"/>
            <w:lang w:eastAsia="zh-CN"/>
          </w:rPr>
          <w:t>(六)、不符合与纠正措施</w:t>
        </w:r>
        <w:r>
          <w:tab/>
        </w:r>
        <w:r>
          <w:fldChar w:fldCharType="begin"/>
        </w:r>
        <w:r>
          <w:instrText xml:space="preserve"> PAGEREF _Toc17751 \h </w:instrText>
        </w:r>
        <w:r>
          <w:fldChar w:fldCharType="separate"/>
        </w:r>
        <w:r>
          <w:t>79</w:t>
        </w:r>
        <w:r>
          <w:fldChar w:fldCharType="end"/>
        </w:r>
      </w:hyperlink>
    </w:p>
    <w:p>
      <w:pPr>
        <w:pStyle w:val="TOC1"/>
        <w:tabs>
          <w:tab w:val="right" w:leader="dot" w:pos="8306"/>
        </w:tabs>
      </w:pPr>
      <w:hyperlink w:anchor="_Toc11954" w:history="1">
        <w:r>
          <w:rPr>
            <w:rFonts w:ascii="仿宋" w:eastAsia="仿宋" w:hAnsi="仿宋" w:cs="仿宋" w:hint="eastAsia"/>
            <w:lang w:eastAsia="zh-CN"/>
          </w:rPr>
          <w:t>十七、利益相关者分析与沟通计划</w:t>
        </w:r>
        <w:r>
          <w:tab/>
        </w:r>
        <w:r>
          <w:fldChar w:fldCharType="begin"/>
        </w:r>
        <w:r>
          <w:instrText xml:space="preserve"> PAGEREF _Toc11954 \h </w:instrText>
        </w:r>
        <w:r>
          <w:fldChar w:fldCharType="separate"/>
        </w:r>
        <w:r>
          <w:t>81</w:t>
        </w:r>
        <w:r>
          <w:fldChar w:fldCharType="end"/>
        </w:r>
      </w:hyperlink>
    </w:p>
    <w:p>
      <w:pPr>
        <w:pStyle w:val="TOC2"/>
        <w:tabs>
          <w:tab w:val="right" w:leader="dot" w:pos="8306"/>
        </w:tabs>
      </w:pPr>
      <w:hyperlink w:anchor="_Toc12222" w:history="1">
        <w:r>
          <w:rPr>
            <w:rFonts w:ascii="仿宋" w:eastAsia="仿宋" w:hAnsi="仿宋" w:cs="仿宋" w:hint="eastAsia"/>
            <w:lang w:eastAsia="zh-CN"/>
          </w:rPr>
          <w:t>(一)、利益相关者分析</w:t>
        </w:r>
        <w:r>
          <w:tab/>
        </w:r>
        <w:r>
          <w:fldChar w:fldCharType="begin"/>
        </w:r>
        <w:r>
          <w:instrText xml:space="preserve"> PAGEREF _Toc12222 \h </w:instrText>
        </w:r>
        <w:r>
          <w:fldChar w:fldCharType="separate"/>
        </w:r>
        <w:r>
          <w:t>81</w:t>
        </w:r>
        <w:r>
          <w:fldChar w:fldCharType="end"/>
        </w:r>
      </w:hyperlink>
    </w:p>
    <w:p>
      <w:pPr>
        <w:pStyle w:val="TOC2"/>
        <w:tabs>
          <w:tab w:val="right" w:leader="dot" w:pos="8306"/>
        </w:tabs>
      </w:pPr>
      <w:hyperlink w:anchor="_Toc15278" w:history="1">
        <w:r>
          <w:rPr>
            <w:rFonts w:ascii="仿宋" w:eastAsia="仿宋" w:hAnsi="仿宋" w:cs="仿宋" w:hint="eastAsia"/>
            <w:lang w:eastAsia="zh-CN"/>
          </w:rPr>
          <w:t>(二)、沟通计划</w:t>
        </w:r>
        <w:r>
          <w:tab/>
        </w:r>
        <w:r>
          <w:fldChar w:fldCharType="begin"/>
        </w:r>
        <w:r>
          <w:instrText xml:space="preserve"> PAGEREF _Toc15278 \h </w:instrText>
        </w:r>
        <w:r>
          <w:fldChar w:fldCharType="separate"/>
        </w:r>
        <w:r>
          <w:t>82</w:t>
        </w:r>
        <w:r>
          <w:fldChar w:fldCharType="end"/>
        </w:r>
      </w:hyperlink>
    </w:p>
    <w:p>
      <w:pPr>
        <w:pStyle w:val="TOC1"/>
        <w:tabs>
          <w:tab w:val="right" w:leader="dot" w:pos="8306"/>
        </w:tabs>
      </w:pPr>
      <w:hyperlink w:anchor="_Toc22357" w:history="1">
        <w:r>
          <w:rPr>
            <w:rFonts w:ascii="仿宋" w:eastAsia="仿宋" w:hAnsi="仿宋" w:cs="仿宋" w:hint="eastAsia"/>
            <w:lang w:eastAsia="zh-CN"/>
          </w:rPr>
          <w:t>十八、石英或云母填充塑料项目变更管理</w:t>
        </w:r>
        <w:r>
          <w:tab/>
        </w:r>
        <w:r>
          <w:fldChar w:fldCharType="begin"/>
        </w:r>
        <w:r>
          <w:instrText xml:space="preserve"> PAGEREF _Toc22357 \h </w:instrText>
        </w:r>
        <w:r>
          <w:fldChar w:fldCharType="separate"/>
        </w:r>
        <w:r>
          <w:t>83</w:t>
        </w:r>
        <w:r>
          <w:fldChar w:fldCharType="end"/>
        </w:r>
      </w:hyperlink>
    </w:p>
    <w:p>
      <w:pPr>
        <w:pStyle w:val="TOC2"/>
        <w:tabs>
          <w:tab w:val="right" w:leader="dot" w:pos="8306"/>
        </w:tabs>
      </w:pPr>
      <w:hyperlink w:anchor="_Toc16366" w:history="1">
        <w:r>
          <w:rPr>
            <w:rFonts w:ascii="仿宋" w:eastAsia="仿宋" w:hAnsi="仿宋" w:cs="仿宋" w:hint="eastAsia"/>
            <w:lang w:eastAsia="zh-CN"/>
          </w:rPr>
          <w:t>(一)、变更申请与评估</w:t>
        </w:r>
        <w:r>
          <w:tab/>
        </w:r>
        <w:r>
          <w:fldChar w:fldCharType="begin"/>
        </w:r>
        <w:r>
          <w:instrText xml:space="preserve"> PAGEREF _Toc16366 \h </w:instrText>
        </w:r>
        <w:r>
          <w:fldChar w:fldCharType="separate"/>
        </w:r>
        <w:r>
          <w:t>83</w:t>
        </w:r>
        <w:r>
          <w:fldChar w:fldCharType="end"/>
        </w:r>
      </w:hyperlink>
    </w:p>
    <w:p>
      <w:pPr>
        <w:pStyle w:val="TOC2"/>
        <w:tabs>
          <w:tab w:val="right" w:leader="dot" w:pos="8306"/>
        </w:tabs>
      </w:pPr>
      <w:hyperlink w:anchor="_Toc9638" w:history="1">
        <w:r>
          <w:rPr>
            <w:rFonts w:ascii="仿宋" w:eastAsia="仿宋" w:hAnsi="仿宋" w:cs="仿宋" w:hint="eastAsia"/>
            <w:lang w:eastAsia="zh-CN"/>
          </w:rPr>
          <w:t>(二)、变更实施与控制</w:t>
        </w:r>
        <w:r>
          <w:tab/>
        </w:r>
        <w:r>
          <w:fldChar w:fldCharType="begin"/>
        </w:r>
        <w:r>
          <w:instrText xml:space="preserve"> PAGEREF _Toc9638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099"/>
      <w:r>
        <w:rPr>
          <w:rFonts w:ascii="仿宋" w:eastAsia="仿宋" w:hAnsi="仿宋" w:cs="仿宋" w:hint="eastAsia"/>
          <w:sz w:val="28"/>
          <w:lang w:eastAsia="zh-CN"/>
        </w:rPr>
        <w:t>一、石英或云母填充塑料项目可持续发展</w:t>
      </w:r>
      <w:bookmarkEnd w:id="2"/>
    </w:p>
    <w:p>
      <w:pPr>
        <w:pStyle w:val="Heading2"/>
        <w:rPr>
          <w:rFonts w:ascii="仿宋" w:eastAsia="仿宋" w:hAnsi="仿宋" w:cs="仿宋" w:hint="eastAsia"/>
          <w:lang w:eastAsia="zh-CN"/>
        </w:rPr>
      </w:pPr>
      <w:bookmarkStart w:id="3" w:name="_Toc1081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或云母填充塑料项目中，石英或云母填充塑料项目团队着眼于未来，明确了可持续发展的战略方向。制定的具体可持续发展目标包括降低资源使用、采用环保技术、最大化社会效益等。这一步骤不仅有助于石英或云母填充塑料项目在环保和社会责任方面达到最高标准，也为未来提供了明确的指引，确保石英或云母填充塑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可持续实践的融入石英或云母填充塑料项目管理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石英或云母填充塑料项目管理周期。从石英或云母填充塑料项目规划开始，石英或云母填充塑料项目团队就考虑了环境和社会的因素。在执行阶段，石英或云母填充塑料项目团队积极推动绿色技术的应用，优化资源利用。此外，关注员工的社会责任，通过培训和沟通活动提高员工对可持续发展的认知，使他们能够在日常工作中践行可持续实践。这些举措不仅为石英或云母填充塑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659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石英或云母填充塑料项目的可持续发展理念，我们深信环保与社会责任是石英或云母填充塑料项目成功的关键支柱。在石英或云母填充塑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或云母填充塑料项目团队通过引入先进的环保技术、建立高效的废物处理系统以及推动能源节约措施，积极履行环保责任。定期的环保监测和评估确保石英或云母填充塑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石英或云母填充塑料项目不仅致力于自身可持续发展，还注重对社会的回馈。通过支持社区石英或云母填充塑料项目、参与慈善事业、提供培训机会等方式，石英或云母填充塑料项目积极履行社会责任。与当地社区建立积极互动，关注员工的工作与生活平衡，以及员工的身心健康，是石英或云母填充塑料项目在社会责任层面的关键举措。这样的实践不仅增强了石英或云母填充塑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986"/>
      <w:r>
        <w:rPr>
          <w:rFonts w:ascii="仿宋" w:eastAsia="仿宋" w:hAnsi="仿宋" w:cs="仿宋" w:hint="eastAsia"/>
          <w:sz w:val="28"/>
          <w:lang w:eastAsia="zh-CN"/>
        </w:rPr>
        <w:t>二、石英或云母填充塑料项目土建工程</w:t>
      </w:r>
      <w:bookmarkEnd w:id="5"/>
    </w:p>
    <w:p>
      <w:pPr>
        <w:pStyle w:val="Heading2"/>
        <w:rPr>
          <w:rFonts w:ascii="仿宋" w:eastAsia="仿宋" w:hAnsi="仿宋" w:cs="仿宋" w:hint="eastAsia"/>
          <w:lang w:eastAsia="zh-CN"/>
        </w:rPr>
      </w:pPr>
      <w:bookmarkStart w:id="6" w:name="_Toc2773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在石英或云母填充塑料项目的建筑工程设计中，我们将秉承一系列重要的设计原则，以确保石英或云母填充塑料项目建筑在功能、美观、可持续性等方面达到最佳效果。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首要原则是确保建筑的功能性得到最大化的发挥。我们将充分理解石英或云母填充塑料项目的实际需求，合理布局各个功能区域，保证建筑在满足业务需求的同时，提供高效的工作环境。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在建筑设计中，我们将综合考虑建设和运营成本。通过精细的经济效益分析，确保设计方案在高效利用资源的同时，对石英或云母填充塑料项目的长期盈利能力有积极的贡献。</w:t>
      </w:r>
    </w:p>
    <w:p>
      <w:pPr>
        <w:pStyle w:val="Heading2"/>
        <w:ind w:firstLine="560" w:firstLineChars="200"/>
        <w:rPr>
          <w:rFonts w:ascii="仿宋" w:eastAsia="仿宋" w:hAnsi="仿宋" w:cs="仿宋" w:hint="eastAsia"/>
          <w:sz w:val="28"/>
          <w:lang w:eastAsia="zh-CN"/>
        </w:rPr>
      </w:pPr>
      <w:bookmarkStart w:id="7" w:name="_Toc2939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或云母填充塑料项目的土建工程设计中，我们将精准设定设计年限，结合石英或云母填充塑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英或云母填充塑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505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石英或云母填充塑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英或云母填充塑料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英或云母填充塑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130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本期工程石英或云母填充塑料项目预计总建筑面积XXX平方米，其中：计容建筑面积XXX平方米，计划建筑工程投资XX万元，占石英或云母填充塑料项目总投资的XX%。</w:t>
      </w:r>
    </w:p>
    <w:p>
      <w:pPr>
        <w:pStyle w:val="Heading1"/>
        <w:ind w:firstLine="560" w:firstLineChars="200"/>
        <w:rPr>
          <w:rFonts w:ascii="仿宋" w:eastAsia="仿宋" w:hAnsi="仿宋" w:cs="仿宋" w:hint="eastAsia"/>
          <w:sz w:val="28"/>
          <w:lang w:eastAsia="zh-CN"/>
        </w:rPr>
      </w:pPr>
      <w:bookmarkStart w:id="10" w:name="_Toc27145"/>
      <w:r>
        <w:rPr>
          <w:rFonts w:ascii="仿宋" w:eastAsia="仿宋" w:hAnsi="仿宋" w:cs="仿宋" w:hint="eastAsia"/>
          <w:sz w:val="28"/>
          <w:lang w:eastAsia="zh-CN"/>
        </w:rPr>
        <w:t>三、石英或云母填充塑料项目危机管理</w:t>
      </w:r>
      <w:bookmarkEnd w:id="10"/>
    </w:p>
    <w:p>
      <w:pPr>
        <w:pStyle w:val="Heading2"/>
        <w:rPr>
          <w:rFonts w:ascii="仿宋" w:eastAsia="仿宋" w:hAnsi="仿宋" w:cs="仿宋" w:hint="eastAsia"/>
          <w:lang w:eastAsia="zh-CN"/>
        </w:rPr>
      </w:pPr>
      <w:bookmarkStart w:id="11" w:name="_Toc28866"/>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石英或云母填充塑料项目危机管理中，危机预警与识别是确保石英或云母填充塑料项目稳健运行的核心步骤。通过建立全面的监测机制，石英或云母填充塑料项目团队旨在及时发现和理解潜在的风险和危机因素，以便采取及时的预防和应对措施，确保石英或云母填充塑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英或云母填充塑料项目团队全面分析了整个石英或云母填充塑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石英或云母填充塑料项目团队着重于明确定义石英或云母填充塑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英或云母填充塑料项目进展的持续监控，团队能够及时发现潜在问题并作出迅速反应。石英或云母填充塑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英或云母填充塑料项目得以更有序、可控地推进。</w:t>
      </w:r>
    </w:p>
    <w:p>
      <w:pPr>
        <w:pStyle w:val="Heading2"/>
        <w:ind w:firstLine="560" w:firstLineChars="200"/>
        <w:rPr>
          <w:rFonts w:ascii="仿宋" w:eastAsia="仿宋" w:hAnsi="仿宋" w:cs="仿宋" w:hint="eastAsia"/>
          <w:sz w:val="28"/>
          <w:lang w:eastAsia="zh-CN"/>
        </w:rPr>
      </w:pPr>
      <w:bookmarkStart w:id="12" w:name="_Toc6208"/>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在危机发生时，石英或云母填充塑料项目团队立即行动，成立了应急小组。该小组的任务是迅速制定并实施紧急应对措施，以最小化潜在损失。以下是采取的主要措施：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暂停石英或云母填充塑料项目进度：为遏制危机蔓延，石英或云母填充塑料项目暂时停止进行，以便全面评估当前状况。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资源重新分配：重新评估石英或云母填充塑料项目资源的分配，确保最大限度地减小损失。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实时沟通：与关键利益相关者建立实时沟通机制，向他们传递石英或云母填充塑料项目危机的实际状况，保障石英或云母填充塑料项目核心利益。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在紧急应对的同时，石英或云母填充塑料项目团队强调了团队协作和有效沟通的重要性。以下是团队协作的关键举措：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信息共享机制：建立了信息共享平台，确保团队成员能够及时获取石英或云母填充塑料项目危机的实时信息。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领导者沟通：石英或云母填充塑料项目领导者通过定期会议和即时沟通工具，指导团队应对危机，保持团队稳定运行。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随着危机得到初步控制，石英或云母填充塑料项目团队转向制定恢复计划，以确保石英或云母填充塑料项目能够从中迅速恢复。主要恢复计划包括：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修复受损的进度计划：重新评估石英或云母填充塑料项目进度，制定修复计划，确保石英或云母填充塑料项目尽快回归正常进程。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重新调整资源分配：优化资源分配，确保石英或云母填充塑料项目在有限资源下高效运转。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风险管理机制加强：对石英或云母填充塑料项目风险进行全面评估，制定更强化的风险管理策略，以预防未来可能的危机。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4519"/>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9866"/>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石英或云母填充塑料项目的技术管理特点体现在其创新导向。通过引入最先进的技术趋势和解决方案，石英或云母填充塑料项目致力于提升科技含量、提高质量和效率水平。这意味着我们将采用最新的工具和方法，确保石英或云母填充塑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石英或云母填充塑料项目技术管理的显著特征。通过整合不同领域的技术资源，我们实现了跨学科的协同工作。这有助于优化技术架构，提高整体效能。此外，整合性策略还促进了不同技术团队之间的紧密沟通和高效合作，确保石英或云母填充塑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石英或云母填充塑料项目所采用的技术。通过不断优化技术方案，石英或云母填充塑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石英或云母填充塑料项目团队将在石英或云母填充塑料项目初期识别可能的技术风险，并采取相应的预防和应对措施。通过建立健全的风险评估机制，石英或云母填充塑料项目能够在实施过程中及时发现并解决潜在的技术问题，保障石英或云母填充塑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石英或云母填充塑料项目中，技术将成为石英或云母填充塑料项目成功的有力支持。这一深度剖析揭示了技术管理在石英或云母填充塑料项目实施中的关键作用，为石英或云母填充塑料项目的技术基础奠定了坚实的基础。</w:t>
      </w:r>
    </w:p>
    <w:p>
      <w:pPr>
        <w:pStyle w:val="Heading2"/>
        <w:ind w:firstLine="560" w:firstLineChars="200"/>
        <w:rPr>
          <w:rFonts w:ascii="仿宋" w:eastAsia="仿宋" w:hAnsi="仿宋" w:cs="仿宋" w:hint="eastAsia"/>
          <w:sz w:val="28"/>
          <w:lang w:eastAsia="zh-CN"/>
        </w:rPr>
      </w:pPr>
      <w:bookmarkStart w:id="15" w:name="_Toc570"/>
      <w:r>
        <w:rPr>
          <w:rFonts w:ascii="仿宋" w:eastAsia="仿宋" w:hAnsi="仿宋" w:cs="仿宋" w:hint="eastAsia"/>
          <w:sz w:val="28"/>
          <w:lang w:eastAsia="zh-CN"/>
        </w:rPr>
        <w:t>(二)、石英或云母填充塑料项目工艺技术设计方案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石英或云母填充塑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石英或云母填充塑料项目将严格按照相关行业规范要求进行组织。通过有效控制产品质量，石英或云母填充塑料项目将致力于为顾客提供优质的石英或云母填充塑料项目产品和良好的服务。这体现了石英或云母填充塑料项目对于生产活动合规性和质量标准的高度重视，为石英或云母填充塑料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石英或云母填充塑料项目注重生态效益和清洁生产原则。石英或云母填充塑料项目建设将紧密结合地方特色经济发展，与社会经济发展规划和区域环境保护规划方案相协调一致。通过与当地区域自然生态系统的结合，石英或云母填充塑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石英或云母填充塑料项目产品具有多样化的客户需求和个性化的特点。因此，石英或云母填充塑料项目产品规格品种多样，且单批生产数量较小。为满足这一特点，石英或云母填充塑料项目承办单位将建设先进的柔性制造生产线。通过广泛应用柔性制造技术，石英或云母填充塑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石英或云母填充塑料项目采用的技术具有较高的技术含量和自动化水平，处于国内先进水平。这一技术选用不仅体现了对生产效率、质量和环境友好性的高标准要求，同时为石英或云母填充塑料项目的可持续发展奠定了坚实的基础。</w:t>
      </w:r>
    </w:p>
    <w:p>
      <w:pPr>
        <w:pStyle w:val="Heading2"/>
        <w:ind w:firstLine="560" w:firstLineChars="200"/>
        <w:rPr>
          <w:rFonts w:ascii="仿宋" w:eastAsia="仿宋" w:hAnsi="仿宋" w:cs="仿宋" w:hint="eastAsia"/>
          <w:sz w:val="28"/>
          <w:lang w:eastAsia="zh-CN"/>
        </w:rPr>
      </w:pPr>
      <w:bookmarkStart w:id="16" w:name="_Toc2303"/>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为确保石英或云母填充塑料项目的高效生产和技术实施，我们制定了一套精心设计的设备选型方案，以满足石英或云母填充塑料项目生产、质量和环保的要求。该方案的主要特点如下：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石英或云母填充塑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针对石英或云母填充塑料项目产品的多样性和小批量生产的特点，我们将建设柔性制造生产线。通过在设备选型中考虑柔性制造技术，可以灵活应对不同产品规格和生产需求，实现生产线的高度灵活性和适应性。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9268"/>
      <w:r>
        <w:rPr>
          <w:rFonts w:ascii="仿宋" w:eastAsia="仿宋" w:hAnsi="仿宋" w:cs="仿宋" w:hint="eastAsia"/>
          <w:sz w:val="28"/>
          <w:lang w:eastAsia="zh-CN"/>
        </w:rPr>
        <w:t>五、石英或云母填充塑料项目建设背景及必要性分析</w:t>
      </w:r>
      <w:bookmarkEnd w:id="17"/>
    </w:p>
    <w:p>
      <w:pPr>
        <w:pStyle w:val="Heading2"/>
        <w:rPr>
          <w:rFonts w:ascii="仿宋" w:eastAsia="仿宋" w:hAnsi="仿宋" w:cs="仿宋" w:hint="eastAsia"/>
          <w:lang w:eastAsia="zh-CN"/>
        </w:rPr>
      </w:pPr>
      <w:bookmarkStart w:id="18" w:name="_Toc4589"/>
      <w:r>
        <w:rPr>
          <w:rFonts w:ascii="仿宋" w:eastAsia="仿宋" w:hAnsi="仿宋" w:cs="仿宋" w:hint="eastAsia"/>
          <w:lang w:eastAsia="zh-CN"/>
        </w:rPr>
        <w:t>(一)、石英或云母填充塑料项目背景分析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或云母填充塑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石英或云母填充塑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石英或云母填充塑料项目在这个潮流中的定位。同时，我们将关注行业内涌现的新兴机遇，以便石英或云母填充塑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石英或云母填充塑料项目提供了强大的发展动力。我们将聚焦于行业内最新的技术发展趋势，包括但不限于人工智能、大数据分析、物联网等领域。通过深度的技术研究，我们将确保石英或云母填充塑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石英或云母填充塑料项目发展的源泉。我们将投入更多的精力对市场需求进行深入剖析，超越表面的需求，深入挖掘潜在的市场痛点和机遇。通过对市场需求的细致了解，石英或云母填充塑料项目将更有针对性地设计解决方案，满足市场的多样化需求，从而更好地促进石英或云母填充塑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石英或云母填充塑料项目战略至关重要。我们将对竞争态势进行更为深入的分析，包括但不限于市场份额、产品特点、客户满意度等多个维度。通过深度的竞争分析，石英或云母填充塑料项目将能够更准确地把握市场脉搏，制定具有竞争力的石英或云母填充塑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石英或云母填充塑料项目的发展具有直接的影响。我们将进行更为全面的法规和政策分析，了解行业发展中的潜在法律风险和合规挑战。通过充分了解和遵守相关法规，石英或云母填充塑料项目将确保在法律框架内合法合规运营，为石英或云母填充塑料项目的稳健发展提供有力支持。</w:t>
      </w:r>
    </w:p>
    <w:p>
      <w:pPr>
        <w:pStyle w:val="Heading2"/>
        <w:ind w:firstLine="560" w:firstLineChars="200"/>
        <w:rPr>
          <w:rFonts w:ascii="仿宋" w:eastAsia="仿宋" w:hAnsi="仿宋" w:cs="仿宋" w:hint="eastAsia"/>
          <w:sz w:val="28"/>
          <w:lang w:eastAsia="zh-CN"/>
        </w:rPr>
      </w:pPr>
      <w:bookmarkStart w:id="19" w:name="_Toc8695"/>
      <w:r>
        <w:rPr>
          <w:rFonts w:ascii="仿宋" w:eastAsia="仿宋" w:hAnsi="仿宋" w:cs="仿宋" w:hint="eastAsia"/>
          <w:sz w:val="28"/>
          <w:lang w:eastAsia="zh-CN"/>
        </w:rPr>
        <w:t>(二)、石英或云母填充塑料项目建设必要性分析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https://d.book118.com/918053004015006025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石英或云母填充塑料项目规划设计方案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203DED"/>
    <w:rsid w:val="54203D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805300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2024-01-08T20:44:00Z</dcterms:created>
  <dcterms:modified xsi:type="dcterms:W3CDTF">2024-01-08T20:45:13Z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D2D8D4BA418C43DF98C3E8070469B2B4_11</vt:lpwstr>
  </property>
  <property fmtid="{D5CDD505-2E9C-101B-9397-08002B2CF9AE}" pid="3" name="KSOProductBuildVer">
    <vt:lpwstr>2052-12.1.0.16120</vt:lpwstr>
  </property>
</Properties>
</file>